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D8" w:rsidRDefault="00DA6DD8">
      <w:pPr>
        <w:keepNext/>
        <w:spacing w:line="100" w:lineRule="exact"/>
        <w:jc w:val="center"/>
        <w:rPr>
          <w:sz w:val="10"/>
        </w:rPr>
      </w:pPr>
      <w:bookmarkStart w:id="0" w:name="Firstpage"/>
      <w:bookmarkEnd w:id="0"/>
    </w:p>
    <w:p w:rsidR="00DA6DD8" w:rsidRDefault="00F9417F">
      <w:pPr>
        <w:jc w:val="center"/>
      </w:pPr>
      <w:r>
        <w:rPr>
          <w:noProof/>
          <w:lang w:val="fr-FR" w:eastAsia="fr-FR"/>
        </w:rPr>
        <w:drawing>
          <wp:inline distT="0" distB="0" distL="0" distR="0">
            <wp:extent cx="6502400" cy="812800"/>
            <wp:effectExtent l="0" t="0" r="0" b="0"/>
            <wp:docPr id="512" name="SupportingDocument:c30c9c619d574cdcb668c15fa29015f4" descr="SupportingDocument:c30c9c619d574cdcb668c15fa29015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SupportingDocument:c30c9c619d574cdcb668c15fa29015f4"/>
                    <pic:cNvPicPr/>
                  </pic:nvPicPr>
                  <pic:blipFill>
                    <a:blip r:embed="rId8"/>
                    <a:stretch>
                      <a:fillRect/>
                    </a:stretch>
                  </pic:blipFill>
                  <pic:spPr>
                    <a:xfrm>
                      <a:off x="0" y="0"/>
                      <a:ext cx="6502400" cy="812800"/>
                    </a:xfrm>
                    <a:prstGeom prst="rect">
                      <a:avLst/>
                    </a:prstGeom>
                  </pic:spPr>
                </pic:pic>
              </a:graphicData>
            </a:graphic>
          </wp:inline>
        </w:drawing>
      </w:r>
    </w:p>
    <w:p w:rsidR="00DA6DD8" w:rsidRDefault="00DA6DD8">
      <w:pPr>
        <w:jc w:val="center"/>
        <w:rPr>
          <w:rFonts w:ascii="Arial"/>
          <w:sz w:val="24"/>
        </w:rPr>
      </w:pPr>
    </w:p>
    <w:p w:rsidR="005612F5" w:rsidRPr="005612F5" w:rsidRDefault="005612F5" w:rsidP="005612F5">
      <w:pPr>
        <w:pStyle w:val="NormalWeb"/>
        <w:spacing w:before="0" w:beforeAutospacing="0" w:after="0" w:afterAutospacing="0"/>
        <w:rPr>
          <w:rFonts w:ascii="Arial" w:eastAsia="Times New Roman" w:hAnsi="Arial"/>
          <w:b/>
          <w:sz w:val="22"/>
        </w:rPr>
      </w:pPr>
      <w:r w:rsidRPr="005612F5">
        <w:rPr>
          <w:rFonts w:ascii="Arial" w:eastAsia="Times New Roman" w:hAnsi="Arial"/>
          <w:b/>
          <w:sz w:val="22"/>
        </w:rPr>
        <w:t xml:space="preserve">FOR RELEASE: </w:t>
      </w:r>
      <w:r w:rsidRPr="005612F5">
        <w:rPr>
          <w:rFonts w:ascii="Arial" w:eastAsia="Times New Roman" w:hAnsi="Arial"/>
          <w:sz w:val="22"/>
        </w:rPr>
        <w:t>February 4</w:t>
      </w:r>
      <w:r w:rsidRPr="005612F5">
        <w:rPr>
          <w:rFonts w:ascii="Arial" w:eastAsia="Times New Roman" w:hAnsi="Arial"/>
          <w:sz w:val="22"/>
        </w:rPr>
        <w:t>, 2014</w:t>
      </w:r>
      <w:bookmarkStart w:id="1" w:name="_GoBack"/>
      <w:bookmarkEnd w:id="1"/>
    </w:p>
    <w:p w:rsidR="005612F5" w:rsidRDefault="005612F5">
      <w:pPr>
        <w:jc w:val="center"/>
        <w:rPr>
          <w:rFonts w:ascii="Arial"/>
          <w:b/>
          <w:sz w:val="24"/>
        </w:rPr>
      </w:pPr>
    </w:p>
    <w:p w:rsidR="00DA6DD8" w:rsidRDefault="00F9417F">
      <w:pPr>
        <w:jc w:val="center"/>
        <w:rPr>
          <w:rFonts w:ascii="Arial"/>
          <w:sz w:val="24"/>
        </w:rPr>
      </w:pPr>
      <w:r>
        <w:rPr>
          <w:rFonts w:ascii="Arial"/>
          <w:b/>
          <w:sz w:val="24"/>
        </w:rPr>
        <w:t xml:space="preserve">DELPHI REPORTS </w:t>
      </w:r>
      <w:r>
        <w:rPr>
          <w:rFonts w:ascii="Arial"/>
          <w:b/>
          <w:color w:val="000000"/>
          <w:sz w:val="24"/>
        </w:rPr>
        <w:t>FOURTH</w:t>
      </w:r>
      <w:r>
        <w:rPr>
          <w:rFonts w:ascii="Arial"/>
          <w:b/>
          <w:sz w:val="24"/>
        </w:rPr>
        <w:t xml:space="preserve"> QUARTER AND FULL YEAR </w:t>
      </w:r>
      <w:r>
        <w:rPr>
          <w:rFonts w:ascii="Arial"/>
          <w:b/>
          <w:color w:val="000000"/>
          <w:sz w:val="24"/>
        </w:rPr>
        <w:t>2013</w:t>
      </w:r>
      <w:r>
        <w:rPr>
          <w:rFonts w:ascii="Arial"/>
          <w:b/>
          <w:sz w:val="24"/>
        </w:rPr>
        <w:t xml:space="preserve"> FINANCIAL RESULTS</w:t>
      </w:r>
    </w:p>
    <w:p w:rsidR="00DA6DD8" w:rsidRDefault="00DA6DD8">
      <w:pPr>
        <w:jc w:val="center"/>
        <w:rPr>
          <w:rFonts w:ascii="Arial"/>
          <w:sz w:val="22"/>
        </w:rPr>
      </w:pPr>
    </w:p>
    <w:p w:rsidR="00DA6DD8" w:rsidRDefault="00F9417F">
      <w:pPr>
        <w:tabs>
          <w:tab w:val="left" w:pos="0"/>
        </w:tabs>
        <w:spacing w:line="348" w:lineRule="atLeast"/>
        <w:rPr>
          <w:rFonts w:ascii="Arial"/>
          <w:sz w:val="22"/>
        </w:rPr>
      </w:pPr>
      <w:r>
        <w:rPr>
          <w:rFonts w:ascii="Arial"/>
          <w:b/>
          <w:sz w:val="22"/>
        </w:rPr>
        <w:t>GILLINGHAM, England</w:t>
      </w:r>
      <w:r>
        <w:rPr>
          <w:rFonts w:ascii="Arial"/>
          <w:sz w:val="22"/>
        </w:rPr>
        <w:t xml:space="preserve"> - </w:t>
      </w:r>
      <w:r>
        <w:rPr>
          <w:rFonts w:ascii="Arial"/>
        </w:rPr>
        <w:t xml:space="preserve">Delphi Automotive PLC (NYSE: DLPH), a leading global vehicle components manufacturer, today reported fourth quarter U.S. GAAP earnings of </w:t>
      </w:r>
      <w:r>
        <w:rPr>
          <w:rFonts w:ascii="Arial"/>
          <w:color w:val="000000"/>
        </w:rPr>
        <w:t>$0.97</w:t>
      </w:r>
      <w:r>
        <w:rPr>
          <w:rFonts w:ascii="Arial"/>
        </w:rPr>
        <w:t xml:space="preserve"> per diluted share. Excluding special items, earnings increased 24% to $1.12 per diluted share.</w:t>
      </w:r>
    </w:p>
    <w:p w:rsidR="00DA6DD8" w:rsidRDefault="00F9417F">
      <w:pPr>
        <w:spacing w:line="348" w:lineRule="atLeast"/>
        <w:rPr>
          <w:rFonts w:ascii="Arial"/>
          <w:sz w:val="22"/>
        </w:rPr>
      </w:pPr>
      <w:r>
        <w:rPr>
          <w:rFonts w:ascii="Arial"/>
          <w:b/>
          <w:sz w:val="22"/>
          <w:u w:val="single"/>
        </w:rPr>
        <w:t>Fourth Quarter Highlights include:</w:t>
      </w:r>
    </w:p>
    <w:p w:rsidR="00DA6DD8" w:rsidRDefault="00F9417F">
      <w:pPr>
        <w:numPr>
          <w:ilvl w:val="0"/>
          <w:numId w:val="1"/>
        </w:numPr>
        <w:ind w:left="720" w:hanging="360"/>
      </w:pPr>
      <w:r>
        <w:rPr>
          <w:rFonts w:ascii="Arial"/>
          <w:b/>
          <w:sz w:val="22"/>
        </w:rPr>
        <w:t xml:space="preserve">Revenue of $4.2 billion, up 11% </w:t>
      </w:r>
    </w:p>
    <w:p w:rsidR="00DA6DD8" w:rsidRDefault="00F9417F">
      <w:pPr>
        <w:numPr>
          <w:ilvl w:val="0"/>
          <w:numId w:val="2"/>
        </w:numPr>
        <w:ind w:left="720" w:hanging="360"/>
      </w:pPr>
      <w:r>
        <w:rPr>
          <w:rFonts w:ascii="Arial"/>
          <w:b/>
          <w:sz w:val="22"/>
        </w:rPr>
        <w:t xml:space="preserve">U.S. GAAP diluted earnings per share of </w:t>
      </w:r>
      <w:r>
        <w:rPr>
          <w:rFonts w:ascii="Arial"/>
          <w:b/>
          <w:color w:val="000000"/>
          <w:sz w:val="22"/>
        </w:rPr>
        <w:t>$0.97</w:t>
      </w:r>
      <w:r>
        <w:rPr>
          <w:rFonts w:ascii="Arial"/>
          <w:b/>
          <w:sz w:val="22"/>
        </w:rPr>
        <w:t>, up 126%</w:t>
      </w:r>
    </w:p>
    <w:p w:rsidR="00DA6DD8" w:rsidRDefault="00F9417F">
      <w:pPr>
        <w:numPr>
          <w:ilvl w:val="1"/>
          <w:numId w:val="2"/>
        </w:numPr>
        <w:ind w:left="1440" w:hanging="360"/>
      </w:pPr>
      <w:r>
        <w:rPr>
          <w:rFonts w:ascii="Arial"/>
          <w:b/>
          <w:sz w:val="22"/>
        </w:rPr>
        <w:t xml:space="preserve">Excluding special items, earnings of $1.12 per diluted share, up 24% </w:t>
      </w:r>
    </w:p>
    <w:p w:rsidR="00DA6DD8" w:rsidRDefault="00F9417F">
      <w:pPr>
        <w:numPr>
          <w:ilvl w:val="0"/>
          <w:numId w:val="3"/>
        </w:numPr>
        <w:ind w:left="720" w:hanging="360"/>
      </w:pPr>
      <w:r>
        <w:rPr>
          <w:rFonts w:ascii="Arial"/>
          <w:b/>
          <w:sz w:val="22"/>
        </w:rPr>
        <w:t xml:space="preserve">Adjusted Operating Income of </w:t>
      </w:r>
      <w:r>
        <w:rPr>
          <w:rFonts w:ascii="Arial"/>
          <w:b/>
          <w:color w:val="000000"/>
          <w:sz w:val="22"/>
        </w:rPr>
        <w:t>$472 million</w:t>
      </w:r>
      <w:r>
        <w:rPr>
          <w:rFonts w:ascii="Arial"/>
          <w:b/>
          <w:sz w:val="22"/>
        </w:rPr>
        <w:t xml:space="preserve">, up 33% </w:t>
      </w:r>
    </w:p>
    <w:p w:rsidR="00DA6DD8" w:rsidRDefault="00F9417F">
      <w:pPr>
        <w:numPr>
          <w:ilvl w:val="1"/>
          <w:numId w:val="3"/>
        </w:numPr>
        <w:ind w:left="1440" w:hanging="360"/>
      </w:pPr>
      <w:r>
        <w:rPr>
          <w:rFonts w:ascii="Arial"/>
          <w:b/>
          <w:sz w:val="22"/>
        </w:rPr>
        <w:t xml:space="preserve">Adjusted Operating Income margin of </w:t>
      </w:r>
      <w:r>
        <w:rPr>
          <w:rFonts w:ascii="Arial"/>
          <w:b/>
          <w:color w:val="000000"/>
          <w:sz w:val="22"/>
        </w:rPr>
        <w:t>11.3%</w:t>
      </w:r>
      <w:r>
        <w:rPr>
          <w:rFonts w:ascii="Arial"/>
          <w:b/>
          <w:sz w:val="22"/>
        </w:rPr>
        <w:t xml:space="preserve">, up 190 basis points </w:t>
      </w:r>
    </w:p>
    <w:p w:rsidR="00DA6DD8" w:rsidRDefault="00F9417F">
      <w:pPr>
        <w:numPr>
          <w:ilvl w:val="0"/>
          <w:numId w:val="2"/>
        </w:numPr>
        <w:ind w:left="720" w:hanging="360"/>
      </w:pPr>
      <w:r>
        <w:rPr>
          <w:rFonts w:ascii="Arial"/>
          <w:b/>
          <w:sz w:val="22"/>
        </w:rPr>
        <w:t xml:space="preserve">Adjusted EBITDA of </w:t>
      </w:r>
      <w:r>
        <w:rPr>
          <w:rFonts w:ascii="Arial"/>
          <w:b/>
          <w:color w:val="000000"/>
          <w:sz w:val="22"/>
        </w:rPr>
        <w:t>$611 million</w:t>
      </w:r>
      <w:r>
        <w:rPr>
          <w:rFonts w:ascii="Arial"/>
          <w:b/>
          <w:sz w:val="22"/>
        </w:rPr>
        <w:t>, up 26%</w:t>
      </w:r>
    </w:p>
    <w:p w:rsidR="00DA6DD8" w:rsidRDefault="00F9417F">
      <w:pPr>
        <w:numPr>
          <w:ilvl w:val="1"/>
          <w:numId w:val="2"/>
        </w:numPr>
        <w:ind w:left="1440" w:hanging="360"/>
      </w:pPr>
      <w:r>
        <w:rPr>
          <w:rFonts w:ascii="Arial"/>
          <w:b/>
          <w:sz w:val="22"/>
        </w:rPr>
        <w:t xml:space="preserve">Adjusted EBITDA margin of </w:t>
      </w:r>
      <w:r>
        <w:rPr>
          <w:rFonts w:ascii="Arial"/>
          <w:b/>
          <w:color w:val="000000"/>
          <w:sz w:val="22"/>
        </w:rPr>
        <w:t>14.6%</w:t>
      </w:r>
      <w:r>
        <w:rPr>
          <w:rFonts w:ascii="Arial"/>
          <w:b/>
          <w:sz w:val="22"/>
        </w:rPr>
        <w:t>, up 170 basis points</w:t>
      </w:r>
    </w:p>
    <w:p w:rsidR="00DA6DD8" w:rsidRDefault="00F9417F">
      <w:pPr>
        <w:numPr>
          <w:ilvl w:val="0"/>
          <w:numId w:val="2"/>
        </w:numPr>
        <w:ind w:left="720" w:hanging="360"/>
      </w:pPr>
      <w:r>
        <w:rPr>
          <w:rFonts w:ascii="Arial"/>
          <w:b/>
          <w:sz w:val="22"/>
        </w:rPr>
        <w:t>Returned $147 million to shareholders through share repurchases and dividends</w:t>
      </w:r>
    </w:p>
    <w:p w:rsidR="00DA6DD8" w:rsidRDefault="00DA6DD8">
      <w:pPr>
        <w:rPr>
          <w:rFonts w:ascii="Arial"/>
          <w:sz w:val="22"/>
        </w:rPr>
      </w:pPr>
    </w:p>
    <w:p w:rsidR="00DA6DD8" w:rsidRDefault="00F9417F">
      <w:pPr>
        <w:spacing w:line="348" w:lineRule="atLeast"/>
        <w:rPr>
          <w:rFonts w:ascii="Arial"/>
          <w:sz w:val="22"/>
        </w:rPr>
      </w:pPr>
      <w:r>
        <w:rPr>
          <w:rFonts w:ascii="Arial"/>
          <w:b/>
          <w:sz w:val="22"/>
          <w:u w:val="single"/>
        </w:rPr>
        <w:t>Full Year 2013 Highlights include:</w:t>
      </w:r>
    </w:p>
    <w:p w:rsidR="00DA6DD8" w:rsidRDefault="00F9417F">
      <w:pPr>
        <w:numPr>
          <w:ilvl w:val="0"/>
          <w:numId w:val="4"/>
        </w:numPr>
        <w:ind w:left="720" w:hanging="360"/>
      </w:pPr>
      <w:r>
        <w:rPr>
          <w:rFonts w:ascii="Arial"/>
          <w:b/>
          <w:sz w:val="22"/>
        </w:rPr>
        <w:t xml:space="preserve">Revenue of $16.5 billion, up </w:t>
      </w:r>
      <w:r>
        <w:rPr>
          <w:rFonts w:ascii="Arial"/>
          <w:b/>
          <w:sz w:val="22"/>
          <w:shd w:val="clear" w:color="auto" w:fill="FFFFFF"/>
        </w:rPr>
        <w:t>6%</w:t>
      </w:r>
    </w:p>
    <w:p w:rsidR="00DA6DD8" w:rsidRDefault="00F9417F">
      <w:pPr>
        <w:numPr>
          <w:ilvl w:val="0"/>
          <w:numId w:val="4"/>
        </w:numPr>
        <w:ind w:left="720" w:hanging="360"/>
      </w:pPr>
      <w:r>
        <w:rPr>
          <w:rFonts w:ascii="Arial"/>
          <w:b/>
          <w:sz w:val="22"/>
        </w:rPr>
        <w:t xml:space="preserve">U.S. GAAP diluted earnings per share of </w:t>
      </w:r>
      <w:r>
        <w:rPr>
          <w:rFonts w:ascii="Arial"/>
          <w:b/>
          <w:color w:val="000000"/>
          <w:sz w:val="22"/>
        </w:rPr>
        <w:t>$3.89</w:t>
      </w:r>
      <w:r>
        <w:rPr>
          <w:rFonts w:ascii="Arial"/>
          <w:b/>
          <w:sz w:val="22"/>
        </w:rPr>
        <w:t xml:space="preserve">, up 17% </w:t>
      </w:r>
    </w:p>
    <w:p w:rsidR="00DA6DD8" w:rsidRDefault="00F9417F">
      <w:pPr>
        <w:numPr>
          <w:ilvl w:val="1"/>
          <w:numId w:val="4"/>
        </w:numPr>
        <w:ind w:left="1440" w:hanging="360"/>
      </w:pPr>
      <w:r>
        <w:rPr>
          <w:rFonts w:ascii="Arial"/>
          <w:b/>
          <w:sz w:val="22"/>
        </w:rPr>
        <w:t xml:space="preserve">Excluding special items, earnings of $4.40 per diluted share, up 15% </w:t>
      </w:r>
    </w:p>
    <w:p w:rsidR="00DA6DD8" w:rsidRDefault="00F9417F">
      <w:pPr>
        <w:numPr>
          <w:ilvl w:val="0"/>
          <w:numId w:val="2"/>
        </w:numPr>
        <w:ind w:left="720" w:hanging="360"/>
      </w:pPr>
      <w:r>
        <w:rPr>
          <w:rFonts w:ascii="Arial"/>
          <w:b/>
          <w:sz w:val="22"/>
        </w:rPr>
        <w:t xml:space="preserve">Adjusted Operating Income of </w:t>
      </w:r>
      <w:r>
        <w:rPr>
          <w:rFonts w:ascii="Arial"/>
          <w:b/>
          <w:color w:val="000000"/>
          <w:sz w:val="22"/>
        </w:rPr>
        <w:t>$1,844 million</w:t>
      </w:r>
      <w:r>
        <w:rPr>
          <w:rFonts w:ascii="Arial"/>
          <w:b/>
          <w:sz w:val="22"/>
        </w:rPr>
        <w:t xml:space="preserve">, up 10% </w:t>
      </w:r>
    </w:p>
    <w:p w:rsidR="00DA6DD8" w:rsidRDefault="00F9417F">
      <w:pPr>
        <w:numPr>
          <w:ilvl w:val="1"/>
          <w:numId w:val="2"/>
        </w:numPr>
        <w:ind w:left="1440" w:hanging="360"/>
      </w:pPr>
      <w:r>
        <w:rPr>
          <w:rFonts w:ascii="Arial"/>
          <w:b/>
          <w:sz w:val="22"/>
        </w:rPr>
        <w:t xml:space="preserve">Adjusted Operating Income margin of </w:t>
      </w:r>
      <w:r>
        <w:rPr>
          <w:rFonts w:ascii="Arial"/>
          <w:b/>
          <w:color w:val="000000"/>
          <w:sz w:val="22"/>
        </w:rPr>
        <w:t>11.2%</w:t>
      </w:r>
      <w:r>
        <w:rPr>
          <w:rFonts w:ascii="Arial"/>
          <w:b/>
          <w:sz w:val="22"/>
        </w:rPr>
        <w:t xml:space="preserve">, up 40 basis points </w:t>
      </w:r>
    </w:p>
    <w:p w:rsidR="00DA6DD8" w:rsidRDefault="00F9417F">
      <w:pPr>
        <w:numPr>
          <w:ilvl w:val="0"/>
          <w:numId w:val="2"/>
        </w:numPr>
        <w:ind w:left="720" w:hanging="360"/>
      </w:pPr>
      <w:r>
        <w:rPr>
          <w:rFonts w:ascii="Arial"/>
          <w:b/>
          <w:sz w:val="22"/>
        </w:rPr>
        <w:t xml:space="preserve">Adjusted EBITDA of </w:t>
      </w:r>
      <w:r>
        <w:rPr>
          <w:rFonts w:ascii="Arial"/>
          <w:b/>
          <w:color w:val="000000"/>
          <w:sz w:val="22"/>
        </w:rPr>
        <w:t>$2,384 million</w:t>
      </w:r>
      <w:r>
        <w:rPr>
          <w:rFonts w:ascii="Arial"/>
          <w:b/>
          <w:sz w:val="22"/>
        </w:rPr>
        <w:t xml:space="preserve">, up 11% </w:t>
      </w:r>
    </w:p>
    <w:p w:rsidR="00DA6DD8" w:rsidRDefault="00F9417F">
      <w:pPr>
        <w:numPr>
          <w:ilvl w:val="1"/>
          <w:numId w:val="2"/>
        </w:numPr>
        <w:ind w:left="1440" w:hanging="360"/>
      </w:pPr>
      <w:r>
        <w:rPr>
          <w:rFonts w:ascii="Arial"/>
          <w:b/>
          <w:sz w:val="22"/>
        </w:rPr>
        <w:t xml:space="preserve">Adjusted EBITDA margin of </w:t>
      </w:r>
      <w:r>
        <w:rPr>
          <w:rFonts w:ascii="Arial"/>
          <w:b/>
          <w:color w:val="000000"/>
          <w:sz w:val="22"/>
        </w:rPr>
        <w:t>14.5%</w:t>
      </w:r>
      <w:r>
        <w:rPr>
          <w:rFonts w:ascii="Arial"/>
          <w:b/>
          <w:sz w:val="22"/>
        </w:rPr>
        <w:t xml:space="preserve">, up 70 basis points </w:t>
      </w:r>
    </w:p>
    <w:p w:rsidR="00DA6DD8" w:rsidRDefault="00F9417F">
      <w:pPr>
        <w:numPr>
          <w:ilvl w:val="0"/>
          <w:numId w:val="2"/>
        </w:numPr>
        <w:ind w:left="720" w:hanging="360"/>
      </w:pPr>
      <w:r>
        <w:rPr>
          <w:rFonts w:ascii="Arial"/>
          <w:b/>
          <w:sz w:val="22"/>
        </w:rPr>
        <w:t xml:space="preserve">Generated </w:t>
      </w:r>
      <w:r>
        <w:rPr>
          <w:rFonts w:ascii="Arial"/>
          <w:b/>
          <w:color w:val="000000"/>
          <w:sz w:val="22"/>
        </w:rPr>
        <w:t>$1.8 billion</w:t>
      </w:r>
      <w:r>
        <w:rPr>
          <w:rFonts w:ascii="Arial"/>
          <w:b/>
          <w:sz w:val="22"/>
        </w:rPr>
        <w:t xml:space="preserve"> of cash from operations, up 18% </w:t>
      </w:r>
    </w:p>
    <w:p w:rsidR="00DA6DD8" w:rsidRDefault="00F9417F">
      <w:pPr>
        <w:numPr>
          <w:ilvl w:val="0"/>
          <w:numId w:val="2"/>
        </w:numPr>
        <w:ind w:left="720" w:hanging="360"/>
      </w:pPr>
      <w:r>
        <w:rPr>
          <w:rFonts w:ascii="Arial"/>
          <w:b/>
          <w:sz w:val="22"/>
        </w:rPr>
        <w:t>Returned $668 million</w:t>
      </w:r>
      <w:r>
        <w:t xml:space="preserve"> </w:t>
      </w:r>
      <w:r>
        <w:rPr>
          <w:rFonts w:ascii="Arial"/>
          <w:b/>
          <w:sz w:val="22"/>
        </w:rPr>
        <w:t>to shareholders through share repurchases and dividends</w:t>
      </w:r>
    </w:p>
    <w:p w:rsidR="00DA6DD8" w:rsidRDefault="00DA6DD8">
      <w:pPr>
        <w:rPr>
          <w:rFonts w:ascii="Arial"/>
        </w:rPr>
      </w:pPr>
    </w:p>
    <w:p w:rsidR="00DA6DD8" w:rsidRDefault="00F9417F">
      <w:pPr>
        <w:spacing w:line="348" w:lineRule="atLeast"/>
        <w:rPr>
          <w:rFonts w:ascii="Arial"/>
        </w:rPr>
      </w:pPr>
      <w:r>
        <w:rPr>
          <w:rFonts w:ascii="Arial"/>
        </w:rPr>
        <w:tab/>
      </w:r>
      <w:r>
        <w:rPr>
          <w:rFonts w:ascii="Arial"/>
        </w:rPr>
        <w:t>“</w:t>
      </w:r>
      <w:r>
        <w:rPr>
          <w:rFonts w:ascii="Arial"/>
        </w:rPr>
        <w:t>Delphi's fourth quarter financial results demonstrate the consistently high level of execution by Delphi's team," said Rodney O'Neal, chief executive officer and president. "In 2013, we were able to deliver exceptional value to both our global customers and our shareholders. Our strong performance provides significant momentum as we enter 2014."</w:t>
      </w:r>
    </w:p>
    <w:p w:rsidR="00DA6DD8" w:rsidRDefault="00DA6DD8">
      <w:pPr>
        <w:sectPr w:rsidR="00DA6DD8">
          <w:headerReference w:type="even" r:id="rId9"/>
          <w:headerReference w:type="default" r:id="rId10"/>
          <w:pgSz w:w="12240" w:h="15840"/>
          <w:pgMar w:top="860" w:right="1000" w:bottom="860" w:left="1000" w:header="160" w:footer="0" w:gutter="0"/>
          <w:pgNumType w:start="2"/>
          <w:cols w:space="720"/>
        </w:sectPr>
      </w:pPr>
    </w:p>
    <w:p w:rsidR="00DA6DD8" w:rsidRDefault="00DA6DD8">
      <w:pPr>
        <w:keepNext/>
        <w:keepLines/>
      </w:pPr>
      <w:bookmarkStart w:id="2" w:name="Allotherpages"/>
      <w:bookmarkEnd w:id="2"/>
    </w:p>
    <w:p w:rsidR="00DA6DD8" w:rsidRDefault="00F9417F">
      <w:pPr>
        <w:keepNext/>
        <w:keepLines/>
      </w:pPr>
      <w:r>
        <w:rPr>
          <w:rFonts w:ascii="Arial"/>
          <w:b/>
          <w:color w:val="000000"/>
          <w:sz w:val="22"/>
        </w:rPr>
        <w:t>Fourth</w:t>
      </w:r>
      <w:r>
        <w:rPr>
          <w:rFonts w:ascii="Arial"/>
          <w:b/>
          <w:sz w:val="22"/>
        </w:rPr>
        <w:t xml:space="preserve"> Quarter </w:t>
      </w:r>
      <w:r>
        <w:rPr>
          <w:rFonts w:ascii="Arial"/>
          <w:b/>
          <w:color w:val="000000"/>
          <w:sz w:val="22"/>
        </w:rPr>
        <w:t>2013</w:t>
      </w:r>
      <w:r>
        <w:rPr>
          <w:rFonts w:ascii="Arial"/>
          <w:b/>
          <w:sz w:val="22"/>
        </w:rPr>
        <w:t xml:space="preserve"> Results</w:t>
      </w:r>
    </w:p>
    <w:p w:rsidR="00DA6DD8" w:rsidRDefault="00F9417F">
      <w:pPr>
        <w:keepLines/>
        <w:spacing w:line="348" w:lineRule="atLeast"/>
        <w:ind w:firstLine="540"/>
        <w:rPr>
          <w:rFonts w:ascii="Arial"/>
        </w:rPr>
      </w:pPr>
      <w:r>
        <w:rPr>
          <w:rFonts w:ascii="Arial"/>
        </w:rPr>
        <w:t xml:space="preserve">The Company reported </w:t>
      </w:r>
      <w:r>
        <w:rPr>
          <w:rFonts w:ascii="Arial"/>
          <w:color w:val="000000"/>
        </w:rPr>
        <w:t>fourth</w:t>
      </w:r>
      <w:r>
        <w:rPr>
          <w:rFonts w:ascii="Arial"/>
        </w:rPr>
        <w:t xml:space="preserve"> quarter </w:t>
      </w:r>
      <w:r>
        <w:rPr>
          <w:rFonts w:ascii="Arial"/>
          <w:color w:val="000000"/>
        </w:rPr>
        <w:t>2013</w:t>
      </w:r>
      <w:r>
        <w:rPr>
          <w:rFonts w:ascii="Arial"/>
        </w:rPr>
        <w:t xml:space="preserve"> revenue of </w:t>
      </w:r>
      <w:r>
        <w:rPr>
          <w:rFonts w:ascii="Arial"/>
          <w:color w:val="000000"/>
        </w:rPr>
        <w:t>$4.2 billion</w:t>
      </w:r>
      <w:r>
        <w:rPr>
          <w:rFonts w:ascii="Arial"/>
        </w:rPr>
        <w:t xml:space="preserve">, an increase of </w:t>
      </w:r>
      <w:r>
        <w:rPr>
          <w:rFonts w:ascii="Arial"/>
          <w:color w:val="000000"/>
        </w:rPr>
        <w:t>11%</w:t>
      </w:r>
      <w:r>
        <w:rPr>
          <w:rFonts w:ascii="Arial"/>
        </w:rPr>
        <w:t xml:space="preserve"> over the </w:t>
      </w:r>
      <w:r>
        <w:rPr>
          <w:rFonts w:ascii="Arial"/>
          <w:color w:val="000000"/>
        </w:rPr>
        <w:t>fourth</w:t>
      </w:r>
      <w:r>
        <w:rPr>
          <w:rFonts w:ascii="Arial"/>
        </w:rPr>
        <w:t xml:space="preserve"> quarter of </w:t>
      </w:r>
      <w:r>
        <w:rPr>
          <w:rFonts w:ascii="Arial"/>
          <w:color w:val="000000"/>
        </w:rPr>
        <w:t>2012</w:t>
      </w:r>
      <w:r>
        <w:rPr>
          <w:rFonts w:ascii="Arial"/>
        </w:rPr>
        <w:t xml:space="preserve">, reflecting continued strong growth in Asia and North America. </w:t>
      </w:r>
      <w:proofErr w:type="gramStart"/>
      <w:r>
        <w:rPr>
          <w:rFonts w:ascii="Arial"/>
        </w:rPr>
        <w:t xml:space="preserve">Adjusted for the impacts of currency exchange, commodity movements, acquisitions and divestitures, revenue increased by 8% in the </w:t>
      </w:r>
      <w:r>
        <w:rPr>
          <w:rFonts w:ascii="Arial"/>
          <w:color w:val="000000"/>
        </w:rPr>
        <w:t>fourth</w:t>
      </w:r>
      <w:r>
        <w:rPr>
          <w:rFonts w:ascii="Arial"/>
        </w:rPr>
        <w:t xml:space="preserve"> quarter.</w:t>
      </w:r>
      <w:proofErr w:type="gramEnd"/>
      <w:r>
        <w:rPr>
          <w:rFonts w:ascii="Arial"/>
        </w:rPr>
        <w:t xml:space="preserve"> This reflects growth of 14% in Asia, 9% in North America and 7% in Europe, partially offset by declines of 6% in South America.</w:t>
      </w:r>
    </w:p>
    <w:p w:rsidR="00DA6DD8" w:rsidRDefault="00F9417F">
      <w:pPr>
        <w:spacing w:line="348" w:lineRule="atLeast"/>
        <w:ind w:firstLine="540"/>
        <w:rPr>
          <w:rFonts w:ascii="Arial"/>
        </w:rPr>
      </w:pPr>
      <w:r>
        <w:rPr>
          <w:rFonts w:ascii="Arial"/>
        </w:rPr>
        <w:t xml:space="preserve">The Company reported </w:t>
      </w:r>
      <w:r>
        <w:rPr>
          <w:rFonts w:ascii="Arial"/>
          <w:color w:val="000000"/>
        </w:rPr>
        <w:t>fourth</w:t>
      </w:r>
      <w:r>
        <w:rPr>
          <w:rFonts w:ascii="Arial"/>
        </w:rPr>
        <w:t xml:space="preserve"> quarter U.S. GAAP net income of </w:t>
      </w:r>
      <w:r>
        <w:rPr>
          <w:rFonts w:ascii="Arial"/>
          <w:color w:val="000000"/>
        </w:rPr>
        <w:t>$298 million</w:t>
      </w:r>
      <w:r>
        <w:rPr>
          <w:rFonts w:ascii="Arial"/>
        </w:rPr>
        <w:t xml:space="preserve"> and earnings of </w:t>
      </w:r>
      <w:r>
        <w:rPr>
          <w:rFonts w:ascii="Arial"/>
          <w:color w:val="000000"/>
        </w:rPr>
        <w:t>$0.97</w:t>
      </w:r>
      <w:r>
        <w:rPr>
          <w:rFonts w:ascii="Arial"/>
        </w:rPr>
        <w:t xml:space="preserve"> per diluted share, compared to </w:t>
      </w:r>
      <w:r>
        <w:rPr>
          <w:rFonts w:ascii="Arial"/>
          <w:color w:val="000000"/>
        </w:rPr>
        <w:t>$136 million</w:t>
      </w:r>
      <w:r>
        <w:rPr>
          <w:rFonts w:ascii="Arial"/>
        </w:rPr>
        <w:t xml:space="preserve"> and </w:t>
      </w:r>
      <w:r>
        <w:rPr>
          <w:rFonts w:ascii="Arial"/>
          <w:color w:val="000000"/>
        </w:rPr>
        <w:t>$0.43</w:t>
      </w:r>
      <w:r>
        <w:rPr>
          <w:rFonts w:ascii="Arial"/>
        </w:rPr>
        <w:t xml:space="preserve"> per diluted share in the prior year period. </w:t>
      </w:r>
      <w:r>
        <w:rPr>
          <w:rFonts w:ascii="Arial"/>
          <w:color w:val="000000"/>
        </w:rPr>
        <w:t>Fourth</w:t>
      </w:r>
      <w:r>
        <w:rPr>
          <w:rFonts w:ascii="Arial"/>
        </w:rPr>
        <w:t xml:space="preserve"> quarter net income excluding special items consisting of restructuring-related charges, asset impairments, acquisition-related </w:t>
      </w:r>
      <w:r>
        <w:rPr>
          <w:rFonts w:ascii="Arial"/>
        </w:rPr>
        <w:lastRenderedPageBreak/>
        <w:t xml:space="preserve">integration and transaction costs, and losses on extinguishment of debt ("Adjusted Net Income"), totaled $345 million, or </w:t>
      </w:r>
      <w:r>
        <w:rPr>
          <w:rFonts w:ascii="Arial"/>
          <w:color w:val="000000"/>
        </w:rPr>
        <w:t>$1.12</w:t>
      </w:r>
      <w:r>
        <w:rPr>
          <w:rFonts w:ascii="Arial"/>
        </w:rPr>
        <w:t xml:space="preserve"> per diluted share, which includes the unfavorable impact of an increased effective tax rate as well as the favorable impact of a reduced share count. Adjusted Net Income in the prior year period was </w:t>
      </w:r>
      <w:r>
        <w:rPr>
          <w:rFonts w:ascii="Arial"/>
          <w:color w:val="000000"/>
        </w:rPr>
        <w:t>$287 million</w:t>
      </w:r>
      <w:r>
        <w:rPr>
          <w:rFonts w:ascii="Arial"/>
        </w:rPr>
        <w:t xml:space="preserve">, or </w:t>
      </w:r>
      <w:r>
        <w:rPr>
          <w:rFonts w:ascii="Arial"/>
          <w:color w:val="000000"/>
        </w:rPr>
        <w:t>$0.90</w:t>
      </w:r>
      <w:r>
        <w:rPr>
          <w:rFonts w:ascii="Arial"/>
        </w:rPr>
        <w:t xml:space="preserve"> per diluted share.</w:t>
      </w:r>
    </w:p>
    <w:p w:rsidR="00DA6DD8" w:rsidRDefault="00F9417F">
      <w:pPr>
        <w:spacing w:line="348" w:lineRule="atLeast"/>
        <w:ind w:firstLine="540"/>
      </w:pPr>
      <w:r>
        <w:rPr>
          <w:rFonts w:ascii="Arial"/>
          <w:color w:val="000000"/>
        </w:rPr>
        <w:t>Fourth</w:t>
      </w:r>
      <w:r>
        <w:rPr>
          <w:rFonts w:ascii="Arial"/>
        </w:rPr>
        <w:t xml:space="preserve"> quarter earnings before interest expense, other income (expense), income tax expense, equity income, restructuring and acquisition-related integration costs ("Adjusted Operating Income") was </w:t>
      </w:r>
      <w:r>
        <w:rPr>
          <w:rFonts w:ascii="Arial"/>
          <w:color w:val="000000"/>
        </w:rPr>
        <w:t>$472 million</w:t>
      </w:r>
      <w:r>
        <w:rPr>
          <w:rFonts w:ascii="Arial"/>
        </w:rPr>
        <w:t xml:space="preserve">, compared to </w:t>
      </w:r>
      <w:r>
        <w:rPr>
          <w:rFonts w:ascii="Arial"/>
          <w:color w:val="000000"/>
        </w:rPr>
        <w:t>$355 million</w:t>
      </w:r>
      <w:r>
        <w:rPr>
          <w:rFonts w:ascii="Arial"/>
        </w:rPr>
        <w:t xml:space="preserve"> in the prior year period. Adjusted Operating Income margin was </w:t>
      </w:r>
      <w:r>
        <w:rPr>
          <w:rFonts w:ascii="Arial"/>
          <w:color w:val="000000"/>
        </w:rPr>
        <w:t>11.3%</w:t>
      </w:r>
      <w:r>
        <w:rPr>
          <w:rFonts w:ascii="Arial"/>
        </w:rPr>
        <w:t xml:space="preserve"> in the </w:t>
      </w:r>
      <w:r>
        <w:rPr>
          <w:rFonts w:ascii="Arial"/>
          <w:color w:val="000000"/>
        </w:rPr>
        <w:t>fourth</w:t>
      </w:r>
      <w:r>
        <w:rPr>
          <w:rFonts w:ascii="Arial"/>
        </w:rPr>
        <w:t xml:space="preserve"> quarter of </w:t>
      </w:r>
      <w:r>
        <w:rPr>
          <w:rFonts w:ascii="Arial"/>
          <w:color w:val="000000"/>
        </w:rPr>
        <w:t>2013</w:t>
      </w:r>
      <w:r>
        <w:rPr>
          <w:rFonts w:ascii="Arial"/>
        </w:rPr>
        <w:t xml:space="preserve">, an increase of 190 basis points compared with </w:t>
      </w:r>
      <w:r>
        <w:rPr>
          <w:rFonts w:ascii="Arial"/>
          <w:color w:val="000000"/>
        </w:rPr>
        <w:t>9.4%</w:t>
      </w:r>
      <w:r>
        <w:rPr>
          <w:rFonts w:ascii="Arial"/>
        </w:rPr>
        <w:t xml:space="preserve"> in the prior year period.</w:t>
      </w:r>
    </w:p>
    <w:p w:rsidR="00DA6DD8" w:rsidRDefault="00F9417F">
      <w:pPr>
        <w:spacing w:line="348" w:lineRule="atLeast"/>
        <w:ind w:firstLine="540"/>
      </w:pPr>
      <w:r>
        <w:rPr>
          <w:rFonts w:ascii="Arial"/>
          <w:color w:val="000000"/>
        </w:rPr>
        <w:t>Fourth</w:t>
      </w:r>
      <w:r>
        <w:rPr>
          <w:rFonts w:ascii="Arial"/>
        </w:rPr>
        <w:t xml:space="preserve"> quarter earnings before depreciation and amortization, interest expense, other income (expense), income tax expense, equity income, restructuring and acquisition-related integration costs (</w:t>
      </w:r>
      <w:r>
        <w:rPr>
          <w:rFonts w:ascii="Arial"/>
        </w:rPr>
        <w:t>“</w:t>
      </w:r>
      <w:r>
        <w:rPr>
          <w:rFonts w:ascii="Arial"/>
        </w:rPr>
        <w:t>Adjusted EBITDA</w:t>
      </w:r>
      <w:r>
        <w:rPr>
          <w:rFonts w:ascii="Arial"/>
        </w:rPr>
        <w:t>”</w:t>
      </w:r>
      <w:r>
        <w:rPr>
          <w:rFonts w:ascii="Arial"/>
        </w:rPr>
        <w:t xml:space="preserve">) was </w:t>
      </w:r>
      <w:r>
        <w:rPr>
          <w:rFonts w:ascii="Arial"/>
          <w:color w:val="000000"/>
        </w:rPr>
        <w:t>$611 million</w:t>
      </w:r>
      <w:r>
        <w:rPr>
          <w:rFonts w:ascii="Arial"/>
        </w:rPr>
        <w:t xml:space="preserve">, compared to </w:t>
      </w:r>
      <w:r>
        <w:rPr>
          <w:rFonts w:ascii="Arial"/>
          <w:color w:val="000000"/>
        </w:rPr>
        <w:t>$486 million</w:t>
      </w:r>
      <w:r>
        <w:rPr>
          <w:rFonts w:ascii="Arial"/>
        </w:rPr>
        <w:t xml:space="preserve"> in the prior year period.  Adjusted EBITDA margin increased 170 basis points in the </w:t>
      </w:r>
      <w:r>
        <w:rPr>
          <w:rFonts w:ascii="Arial"/>
          <w:color w:val="000000"/>
        </w:rPr>
        <w:t>fourth</w:t>
      </w:r>
      <w:r>
        <w:rPr>
          <w:rFonts w:ascii="Arial"/>
        </w:rPr>
        <w:t xml:space="preserve"> quarter of 2013 to </w:t>
      </w:r>
      <w:r>
        <w:rPr>
          <w:rFonts w:ascii="Arial"/>
          <w:color w:val="000000"/>
        </w:rPr>
        <w:t>14.6%</w:t>
      </w:r>
      <w:r>
        <w:rPr>
          <w:rFonts w:ascii="Arial"/>
        </w:rPr>
        <w:t xml:space="preserve">, compared with </w:t>
      </w:r>
      <w:r>
        <w:rPr>
          <w:rFonts w:ascii="Arial"/>
          <w:color w:val="000000"/>
        </w:rPr>
        <w:t>12.9%</w:t>
      </w:r>
      <w:r>
        <w:rPr>
          <w:rFonts w:ascii="Arial"/>
        </w:rPr>
        <w:t xml:space="preserve"> in the prior year period. The increase in Adjusted EBITDA reflects the continued strong performance and growth of our businesses in Asia and North America, as well as the benefits of our on-going European restructuring programs initiated in late 2012. </w:t>
      </w:r>
    </w:p>
    <w:p w:rsidR="00DA6DD8" w:rsidRDefault="00F9417F">
      <w:pPr>
        <w:spacing w:line="348" w:lineRule="atLeast"/>
        <w:ind w:firstLine="540"/>
        <w:rPr>
          <w:rFonts w:ascii="Arial"/>
        </w:rPr>
      </w:pPr>
      <w:r>
        <w:rPr>
          <w:rFonts w:ascii="Arial"/>
        </w:rPr>
        <w:t xml:space="preserve">Interest expense for the </w:t>
      </w:r>
      <w:r>
        <w:rPr>
          <w:rFonts w:ascii="Arial"/>
          <w:color w:val="000000"/>
        </w:rPr>
        <w:t>fourth</w:t>
      </w:r>
      <w:r>
        <w:rPr>
          <w:rFonts w:ascii="Arial"/>
        </w:rPr>
        <w:t xml:space="preserve"> quarter totaled </w:t>
      </w:r>
      <w:r>
        <w:rPr>
          <w:rFonts w:ascii="Arial"/>
          <w:color w:val="000000"/>
        </w:rPr>
        <w:t>$37 million</w:t>
      </w:r>
      <w:r>
        <w:rPr>
          <w:rFonts w:ascii="Arial"/>
        </w:rPr>
        <w:t xml:space="preserve">, comparable to </w:t>
      </w:r>
      <w:r>
        <w:rPr>
          <w:rFonts w:ascii="Arial"/>
          <w:color w:val="000000"/>
        </w:rPr>
        <w:t>$36 million</w:t>
      </w:r>
      <w:r>
        <w:rPr>
          <w:rFonts w:ascii="Arial"/>
        </w:rPr>
        <w:t xml:space="preserve"> in the prior year period.  Tax expense in the </w:t>
      </w:r>
      <w:r>
        <w:rPr>
          <w:rFonts w:ascii="Arial"/>
          <w:color w:val="000000"/>
        </w:rPr>
        <w:t>fourth</w:t>
      </w:r>
      <w:r>
        <w:rPr>
          <w:rFonts w:ascii="Arial"/>
        </w:rPr>
        <w:t xml:space="preserve"> quarter of </w:t>
      </w:r>
      <w:r>
        <w:rPr>
          <w:rFonts w:ascii="Arial"/>
          <w:color w:val="000000"/>
        </w:rPr>
        <w:t>2013</w:t>
      </w:r>
      <w:r>
        <w:rPr>
          <w:rFonts w:ascii="Arial"/>
        </w:rPr>
        <w:t xml:space="preserve"> was $74 million, resulting in an effective tax rate of approximately 19%, compared to a tax benefit of </w:t>
      </w:r>
      <w:r>
        <w:rPr>
          <w:rFonts w:ascii="Arial"/>
          <w:color w:val="000000"/>
        </w:rPr>
        <w:t>$15 million</w:t>
      </w:r>
      <w:r>
        <w:rPr>
          <w:rFonts w:ascii="Arial"/>
        </w:rPr>
        <w:t xml:space="preserve"> in the prior year period.  The increase reflects higher pretax earnings, as well as the geographic mix of pretax earnings.</w:t>
      </w:r>
    </w:p>
    <w:p w:rsidR="00DA6DD8" w:rsidRDefault="00DA6DD8">
      <w:pPr>
        <w:rPr>
          <w:rFonts w:ascii="Arial"/>
          <w:sz w:val="22"/>
        </w:rPr>
      </w:pPr>
    </w:p>
    <w:p w:rsidR="00DA6DD8" w:rsidRDefault="00F9417F">
      <w:pPr>
        <w:rPr>
          <w:rFonts w:ascii="Arial"/>
          <w:sz w:val="22"/>
        </w:rPr>
      </w:pPr>
      <w:r>
        <w:rPr>
          <w:rFonts w:ascii="Arial"/>
          <w:b/>
          <w:sz w:val="22"/>
        </w:rPr>
        <w:t xml:space="preserve">Full Year </w:t>
      </w:r>
      <w:r>
        <w:rPr>
          <w:rFonts w:ascii="Arial"/>
          <w:b/>
          <w:color w:val="000000"/>
          <w:sz w:val="22"/>
        </w:rPr>
        <w:t>2013</w:t>
      </w:r>
      <w:r>
        <w:rPr>
          <w:rFonts w:ascii="Arial"/>
          <w:b/>
          <w:sz w:val="22"/>
        </w:rPr>
        <w:t xml:space="preserve"> Results</w:t>
      </w:r>
    </w:p>
    <w:p w:rsidR="00DA6DD8" w:rsidRDefault="00F9417F">
      <w:pPr>
        <w:spacing w:line="348" w:lineRule="atLeast"/>
        <w:ind w:firstLine="540"/>
        <w:rPr>
          <w:rFonts w:ascii="Arial"/>
        </w:rPr>
      </w:pPr>
      <w:r>
        <w:rPr>
          <w:rFonts w:ascii="Arial"/>
        </w:rPr>
        <w:t xml:space="preserve">For full year 2013, the Company reported revenue of </w:t>
      </w:r>
      <w:r>
        <w:rPr>
          <w:rFonts w:ascii="Arial"/>
          <w:color w:val="000000"/>
        </w:rPr>
        <w:t>$16.5 billion</w:t>
      </w:r>
      <w:r>
        <w:rPr>
          <w:rFonts w:ascii="Arial"/>
        </w:rPr>
        <w:t xml:space="preserve">, an increase of 6% compared to </w:t>
      </w:r>
      <w:r>
        <w:rPr>
          <w:rFonts w:ascii="Arial"/>
          <w:color w:val="000000"/>
        </w:rPr>
        <w:t>2012</w:t>
      </w:r>
      <w:r>
        <w:rPr>
          <w:rFonts w:ascii="Arial"/>
        </w:rPr>
        <w:t xml:space="preserve">.  </w:t>
      </w:r>
      <w:proofErr w:type="gramStart"/>
      <w:r>
        <w:rPr>
          <w:rFonts w:ascii="Arial"/>
        </w:rPr>
        <w:t>Adjusted for the impacts of currency exchange, commodity movements, acquisitions and divestitures, revenue increased by 1%.</w:t>
      </w:r>
      <w:proofErr w:type="gramEnd"/>
      <w:r>
        <w:rPr>
          <w:rFonts w:ascii="Arial"/>
        </w:rPr>
        <w:t xml:space="preserve">  This reflects growth of 11% in Asia, 5% in North America and 2% in South America, partially offset by a 6% decline in Europe.    </w:t>
      </w:r>
    </w:p>
    <w:p w:rsidR="00DA6DD8" w:rsidRDefault="00F9417F">
      <w:pPr>
        <w:spacing w:line="348" w:lineRule="atLeast"/>
        <w:ind w:firstLine="540"/>
        <w:rPr>
          <w:rFonts w:ascii="Arial"/>
        </w:rPr>
      </w:pPr>
      <w:r>
        <w:rPr>
          <w:rFonts w:ascii="Arial"/>
        </w:rPr>
        <w:t xml:space="preserve">The Company reported full year </w:t>
      </w:r>
      <w:r>
        <w:rPr>
          <w:rFonts w:ascii="Arial"/>
          <w:color w:val="000000"/>
        </w:rPr>
        <w:t>2013</w:t>
      </w:r>
      <w:r>
        <w:rPr>
          <w:rFonts w:ascii="Arial"/>
        </w:rPr>
        <w:t xml:space="preserve"> U.S. GAAP net income of </w:t>
      </w:r>
      <w:r>
        <w:rPr>
          <w:rFonts w:ascii="Arial"/>
          <w:color w:val="000000"/>
        </w:rPr>
        <w:t>$1.2 billion</w:t>
      </w:r>
      <w:r>
        <w:rPr>
          <w:rFonts w:ascii="Arial"/>
        </w:rPr>
        <w:t xml:space="preserve"> and earnings of </w:t>
      </w:r>
      <w:r>
        <w:rPr>
          <w:rFonts w:ascii="Arial"/>
          <w:color w:val="000000"/>
        </w:rPr>
        <w:t>$3.89</w:t>
      </w:r>
      <w:r>
        <w:rPr>
          <w:rFonts w:ascii="Arial"/>
        </w:rPr>
        <w:t xml:space="preserve"> per diluted share, compared to </w:t>
      </w:r>
      <w:r>
        <w:rPr>
          <w:rFonts w:ascii="Arial"/>
          <w:color w:val="000000"/>
        </w:rPr>
        <w:t>$1.1 billion</w:t>
      </w:r>
      <w:r>
        <w:rPr>
          <w:rFonts w:ascii="Arial"/>
        </w:rPr>
        <w:t xml:space="preserve"> or </w:t>
      </w:r>
      <w:r>
        <w:rPr>
          <w:rFonts w:ascii="Arial"/>
          <w:color w:val="000000"/>
        </w:rPr>
        <w:t>$3.33</w:t>
      </w:r>
      <w:r>
        <w:rPr>
          <w:rFonts w:ascii="Arial"/>
        </w:rPr>
        <w:t xml:space="preserve"> per diluted share in the prior year. Full year </w:t>
      </w:r>
      <w:r>
        <w:rPr>
          <w:rFonts w:ascii="Arial"/>
          <w:color w:val="000000"/>
        </w:rPr>
        <w:t>2013</w:t>
      </w:r>
      <w:r>
        <w:rPr>
          <w:rFonts w:ascii="Arial"/>
        </w:rPr>
        <w:t xml:space="preserve"> Adjusted Net Income totaled </w:t>
      </w:r>
      <w:r>
        <w:rPr>
          <w:rFonts w:ascii="Arial"/>
          <w:color w:val="000000"/>
        </w:rPr>
        <w:t>$1.4 billion</w:t>
      </w:r>
      <w:r>
        <w:rPr>
          <w:rFonts w:ascii="Arial"/>
        </w:rPr>
        <w:t xml:space="preserve">, or </w:t>
      </w:r>
      <w:r>
        <w:rPr>
          <w:rFonts w:ascii="Arial"/>
          <w:color w:val="000000"/>
        </w:rPr>
        <w:t>$4.40</w:t>
      </w:r>
      <w:r>
        <w:rPr>
          <w:rFonts w:ascii="Arial"/>
        </w:rPr>
        <w:t xml:space="preserve"> per diluted share, which includes the favorable impact of share repurchases in </w:t>
      </w:r>
      <w:r>
        <w:rPr>
          <w:rFonts w:ascii="Arial"/>
          <w:color w:val="000000"/>
        </w:rPr>
        <w:t>2013</w:t>
      </w:r>
      <w:r>
        <w:rPr>
          <w:rFonts w:ascii="Arial"/>
        </w:rPr>
        <w:t>, compared to Adjusted Net Income of $1.2 billion, or $3.84 per diluted share, in the prior year.</w:t>
      </w:r>
    </w:p>
    <w:p w:rsidR="00DA6DD8" w:rsidRDefault="00F9417F">
      <w:pPr>
        <w:spacing w:line="348" w:lineRule="atLeast"/>
        <w:ind w:firstLine="540"/>
        <w:rPr>
          <w:rFonts w:ascii="Arial"/>
        </w:rPr>
      </w:pPr>
      <w:r>
        <w:rPr>
          <w:rFonts w:ascii="Arial"/>
        </w:rPr>
        <w:t xml:space="preserve">Adjusted Operating Income totaled </w:t>
      </w:r>
      <w:r>
        <w:rPr>
          <w:rFonts w:ascii="Arial"/>
          <w:color w:val="000000"/>
        </w:rPr>
        <w:t>$1,844 million</w:t>
      </w:r>
      <w:r>
        <w:rPr>
          <w:rFonts w:ascii="Arial"/>
        </w:rPr>
        <w:t xml:space="preserve"> for the full </w:t>
      </w:r>
      <w:r>
        <w:rPr>
          <w:rFonts w:ascii="Arial"/>
          <w:color w:val="000000"/>
        </w:rPr>
        <w:t>year</w:t>
      </w:r>
      <w:r>
        <w:rPr>
          <w:rFonts w:ascii="Arial"/>
        </w:rPr>
        <w:t xml:space="preserve"> </w:t>
      </w:r>
      <w:r>
        <w:rPr>
          <w:rFonts w:ascii="Arial"/>
          <w:color w:val="000000"/>
        </w:rPr>
        <w:t>2013</w:t>
      </w:r>
      <w:r>
        <w:rPr>
          <w:rFonts w:ascii="Arial"/>
        </w:rPr>
        <w:t xml:space="preserve">, compared to </w:t>
      </w:r>
      <w:r>
        <w:rPr>
          <w:rFonts w:ascii="Arial"/>
          <w:color w:val="000000"/>
        </w:rPr>
        <w:t>$1,671 million</w:t>
      </w:r>
      <w:r>
        <w:rPr>
          <w:rFonts w:ascii="Arial"/>
        </w:rPr>
        <w:t xml:space="preserve"> in the prior year period.  Adjusted Operating Income margin was </w:t>
      </w:r>
      <w:r>
        <w:rPr>
          <w:rFonts w:ascii="Arial"/>
          <w:color w:val="000000"/>
        </w:rPr>
        <w:t>11.2%</w:t>
      </w:r>
      <w:r>
        <w:rPr>
          <w:rFonts w:ascii="Arial"/>
        </w:rPr>
        <w:t xml:space="preserve"> for the full </w:t>
      </w:r>
      <w:r>
        <w:rPr>
          <w:rFonts w:ascii="Arial"/>
          <w:color w:val="000000"/>
        </w:rPr>
        <w:t>year</w:t>
      </w:r>
      <w:r>
        <w:rPr>
          <w:rFonts w:ascii="Arial"/>
        </w:rPr>
        <w:t xml:space="preserve"> </w:t>
      </w:r>
      <w:r>
        <w:rPr>
          <w:rFonts w:ascii="Arial"/>
          <w:color w:val="000000"/>
        </w:rPr>
        <w:t>2013</w:t>
      </w:r>
      <w:r>
        <w:rPr>
          <w:rFonts w:ascii="Arial"/>
        </w:rPr>
        <w:t xml:space="preserve">, an improvement of 40 basis points compared with </w:t>
      </w:r>
      <w:r>
        <w:rPr>
          <w:rFonts w:ascii="Arial"/>
          <w:color w:val="000000"/>
        </w:rPr>
        <w:t>10.8%</w:t>
      </w:r>
      <w:r>
        <w:rPr>
          <w:rFonts w:ascii="Arial"/>
        </w:rPr>
        <w:t xml:space="preserve"> in the prior year period.</w:t>
      </w:r>
    </w:p>
    <w:p w:rsidR="00DA6DD8" w:rsidRDefault="00F9417F">
      <w:pPr>
        <w:spacing w:line="348" w:lineRule="atLeast"/>
        <w:ind w:firstLine="540"/>
        <w:rPr>
          <w:rFonts w:ascii="Arial"/>
        </w:rPr>
      </w:pPr>
      <w:r>
        <w:rPr>
          <w:rFonts w:ascii="Arial"/>
        </w:rPr>
        <w:t xml:space="preserve">Full </w:t>
      </w:r>
      <w:r>
        <w:rPr>
          <w:rFonts w:ascii="Arial"/>
          <w:color w:val="000000"/>
        </w:rPr>
        <w:t>year</w:t>
      </w:r>
      <w:r>
        <w:rPr>
          <w:rFonts w:ascii="Arial"/>
        </w:rPr>
        <w:t xml:space="preserve"> </w:t>
      </w:r>
      <w:r>
        <w:rPr>
          <w:rFonts w:ascii="Arial"/>
          <w:color w:val="000000"/>
        </w:rPr>
        <w:t>2013</w:t>
      </w:r>
      <w:r>
        <w:rPr>
          <w:rFonts w:ascii="Arial"/>
        </w:rPr>
        <w:t xml:space="preserve"> Adjusted EBITDA totaled </w:t>
      </w:r>
      <w:r>
        <w:rPr>
          <w:rFonts w:ascii="Arial"/>
          <w:color w:val="000000"/>
        </w:rPr>
        <w:t>$2,384 million</w:t>
      </w:r>
      <w:r>
        <w:rPr>
          <w:rFonts w:ascii="Arial"/>
        </w:rPr>
        <w:t xml:space="preserve">, compared to </w:t>
      </w:r>
      <w:r>
        <w:rPr>
          <w:rFonts w:ascii="Arial"/>
          <w:color w:val="000000"/>
        </w:rPr>
        <w:t>$2,142 million</w:t>
      </w:r>
      <w:r>
        <w:rPr>
          <w:rFonts w:ascii="Arial"/>
        </w:rPr>
        <w:t xml:space="preserve"> in the prior year period.  Adjusted EBITDA margin for the full </w:t>
      </w:r>
      <w:r>
        <w:rPr>
          <w:rFonts w:ascii="Arial"/>
          <w:color w:val="000000"/>
        </w:rPr>
        <w:t>year</w:t>
      </w:r>
      <w:r>
        <w:rPr>
          <w:rFonts w:ascii="Arial"/>
        </w:rPr>
        <w:t xml:space="preserve"> </w:t>
      </w:r>
      <w:r>
        <w:rPr>
          <w:rFonts w:ascii="Arial"/>
          <w:color w:val="000000"/>
        </w:rPr>
        <w:t>2013</w:t>
      </w:r>
      <w:r>
        <w:rPr>
          <w:rFonts w:ascii="Arial"/>
        </w:rPr>
        <w:t xml:space="preserve"> improved 70 basis points to </w:t>
      </w:r>
      <w:r>
        <w:rPr>
          <w:rFonts w:ascii="Arial"/>
          <w:color w:val="000000"/>
        </w:rPr>
        <w:t>14.5%</w:t>
      </w:r>
      <w:r>
        <w:rPr>
          <w:rFonts w:ascii="Arial"/>
        </w:rPr>
        <w:t xml:space="preserve">, from </w:t>
      </w:r>
      <w:r>
        <w:rPr>
          <w:rFonts w:ascii="Arial"/>
          <w:color w:val="000000"/>
        </w:rPr>
        <w:t>13.8%</w:t>
      </w:r>
      <w:r>
        <w:rPr>
          <w:rFonts w:ascii="Arial"/>
        </w:rPr>
        <w:t xml:space="preserve"> in the prior year period.  The increase in Adjusted EBITDA reflects the strong performance of our businesses in Asia and North America and the increased earnings from the acquisition of MVL, partially offset by sales declines in Europe.</w:t>
      </w:r>
    </w:p>
    <w:p w:rsidR="00DA6DD8" w:rsidRDefault="00F9417F">
      <w:pPr>
        <w:spacing w:line="348" w:lineRule="atLeast"/>
        <w:ind w:firstLine="540"/>
        <w:rPr>
          <w:rFonts w:ascii="Arial"/>
        </w:rPr>
      </w:pPr>
      <w:r>
        <w:rPr>
          <w:rFonts w:ascii="Arial"/>
        </w:rPr>
        <w:t xml:space="preserve">Interest expense for </w:t>
      </w:r>
      <w:r>
        <w:rPr>
          <w:rFonts w:ascii="Arial"/>
          <w:color w:val="000000"/>
        </w:rPr>
        <w:t>2013</w:t>
      </w:r>
      <w:r>
        <w:rPr>
          <w:rFonts w:ascii="Arial"/>
        </w:rPr>
        <w:t xml:space="preserve"> totaled </w:t>
      </w:r>
      <w:r>
        <w:rPr>
          <w:rFonts w:ascii="Arial"/>
          <w:color w:val="000000"/>
        </w:rPr>
        <w:t>$143 million</w:t>
      </w:r>
      <w:r>
        <w:rPr>
          <w:rFonts w:ascii="Arial"/>
        </w:rPr>
        <w:t xml:space="preserve">, compared to </w:t>
      </w:r>
      <w:r>
        <w:rPr>
          <w:rFonts w:ascii="Arial"/>
          <w:color w:val="000000"/>
        </w:rPr>
        <w:t>$136 million</w:t>
      </w:r>
      <w:r>
        <w:rPr>
          <w:rFonts w:ascii="Arial"/>
        </w:rPr>
        <w:t xml:space="preserve"> in the prior year period.  Additionally, the first quarter of 2013 included a net loss on retirement of debt totaling $39 million.  Tax expense for </w:t>
      </w:r>
      <w:r>
        <w:rPr>
          <w:rFonts w:ascii="Arial"/>
          <w:color w:val="000000"/>
        </w:rPr>
        <w:t>2013</w:t>
      </w:r>
      <w:r>
        <w:rPr>
          <w:rFonts w:ascii="Arial"/>
        </w:rPr>
        <w:t xml:space="preserve"> was </w:t>
      </w:r>
      <w:r>
        <w:rPr>
          <w:rFonts w:ascii="Arial"/>
          <w:color w:val="000000"/>
        </w:rPr>
        <w:t>$256 million</w:t>
      </w:r>
      <w:r>
        <w:rPr>
          <w:rFonts w:ascii="Arial"/>
        </w:rPr>
        <w:t xml:space="preserve">, resulting in an effective tax rate of approximately </w:t>
      </w:r>
      <w:r>
        <w:rPr>
          <w:rFonts w:ascii="Arial"/>
          <w:color w:val="000000"/>
        </w:rPr>
        <w:t>17%</w:t>
      </w:r>
      <w:r>
        <w:rPr>
          <w:rFonts w:ascii="Arial"/>
        </w:rPr>
        <w:t xml:space="preserve">, compared to </w:t>
      </w:r>
      <w:r>
        <w:rPr>
          <w:rFonts w:ascii="Arial"/>
          <w:color w:val="000000"/>
        </w:rPr>
        <w:t>$212 million</w:t>
      </w:r>
      <w:r>
        <w:rPr>
          <w:rFonts w:ascii="Arial"/>
        </w:rPr>
        <w:t xml:space="preserve">, or an effective rate of </w:t>
      </w:r>
      <w:r>
        <w:rPr>
          <w:rFonts w:ascii="Arial"/>
          <w:color w:val="000000"/>
        </w:rPr>
        <w:t>16%</w:t>
      </w:r>
      <w:r>
        <w:rPr>
          <w:rFonts w:ascii="Arial"/>
        </w:rPr>
        <w:t xml:space="preserve">, in the prior year period.  The increase in </w:t>
      </w:r>
      <w:r>
        <w:rPr>
          <w:rFonts w:ascii="Arial"/>
          <w:color w:val="000000"/>
        </w:rPr>
        <w:t>2013</w:t>
      </w:r>
      <w:r>
        <w:rPr>
          <w:rFonts w:ascii="Arial"/>
        </w:rPr>
        <w:t xml:space="preserve"> reflects higher pretax earnings, as well as the geographic mix of pretax earnings.</w:t>
      </w:r>
    </w:p>
    <w:p w:rsidR="00DA6DD8" w:rsidRDefault="00F9417F">
      <w:pPr>
        <w:spacing w:line="348" w:lineRule="atLeast"/>
        <w:ind w:firstLine="540"/>
        <w:rPr>
          <w:rFonts w:ascii="Arial"/>
        </w:rPr>
      </w:pPr>
      <w:r>
        <w:rPr>
          <w:rFonts w:ascii="Arial"/>
        </w:rPr>
        <w:lastRenderedPageBreak/>
        <w:t xml:space="preserve">The Company generated net cash flow from operating activities of </w:t>
      </w:r>
      <w:r>
        <w:rPr>
          <w:rFonts w:ascii="Arial"/>
          <w:color w:val="000000"/>
        </w:rPr>
        <w:t>$1.8 billion</w:t>
      </w:r>
      <w:r>
        <w:rPr>
          <w:rFonts w:ascii="Arial"/>
        </w:rPr>
        <w:t xml:space="preserve"> in </w:t>
      </w:r>
      <w:r>
        <w:rPr>
          <w:rFonts w:ascii="Arial"/>
          <w:color w:val="000000"/>
        </w:rPr>
        <w:t>2013</w:t>
      </w:r>
      <w:r>
        <w:rPr>
          <w:rFonts w:ascii="Arial"/>
        </w:rPr>
        <w:t xml:space="preserve">, compared to </w:t>
      </w:r>
      <w:r>
        <w:rPr>
          <w:rFonts w:ascii="Arial"/>
          <w:color w:val="000000"/>
        </w:rPr>
        <w:t>$1.5 billion</w:t>
      </w:r>
      <w:r>
        <w:rPr>
          <w:rFonts w:ascii="Arial"/>
        </w:rPr>
        <w:t xml:space="preserve"> in the prior year period. Cash flow before financing totaled </w:t>
      </w:r>
      <w:r>
        <w:rPr>
          <w:rFonts w:ascii="Arial"/>
          <w:color w:val="000000"/>
        </w:rPr>
        <w:t>$1.1 billion</w:t>
      </w:r>
      <w:r>
        <w:rPr>
          <w:rFonts w:ascii="Arial"/>
        </w:rPr>
        <w:t xml:space="preserve"> compared to </w:t>
      </w:r>
      <w:r>
        <w:rPr>
          <w:rFonts w:ascii="Arial"/>
          <w:color w:val="000000"/>
        </w:rPr>
        <w:t>$0.8 billion</w:t>
      </w:r>
      <w:r>
        <w:rPr>
          <w:rFonts w:ascii="Arial"/>
        </w:rPr>
        <w:t xml:space="preserve"> in the prior year period.  As of </w:t>
      </w:r>
      <w:r>
        <w:rPr>
          <w:rFonts w:ascii="Arial"/>
          <w:color w:val="000000"/>
        </w:rPr>
        <w:t>December</w:t>
      </w:r>
      <w:r>
        <w:rPr>
          <w:rFonts w:ascii="Arial"/>
          <w:color w:val="000000"/>
        </w:rPr>
        <w:t> </w:t>
      </w:r>
      <w:r>
        <w:rPr>
          <w:rFonts w:ascii="Arial"/>
          <w:color w:val="000000"/>
        </w:rPr>
        <w:t>31, 2013</w:t>
      </w:r>
      <w:r>
        <w:rPr>
          <w:rFonts w:ascii="Arial"/>
        </w:rPr>
        <w:t xml:space="preserve">, the Company had cash and cash equivalents of </w:t>
      </w:r>
      <w:r>
        <w:rPr>
          <w:rFonts w:ascii="Arial"/>
          <w:color w:val="000000"/>
        </w:rPr>
        <w:t>$1.4 billion</w:t>
      </w:r>
      <w:r>
        <w:rPr>
          <w:rFonts w:ascii="Arial"/>
        </w:rPr>
        <w:t xml:space="preserve"> and access to </w:t>
      </w:r>
      <w:r>
        <w:rPr>
          <w:rFonts w:ascii="Arial"/>
          <w:color w:val="000000"/>
        </w:rPr>
        <w:t>$1.5 billion</w:t>
      </w:r>
      <w:r>
        <w:rPr>
          <w:rFonts w:ascii="Arial"/>
        </w:rPr>
        <w:t xml:space="preserve"> in undrawn committed revolving bank facilities, and total debt of </w:t>
      </w:r>
      <w:r>
        <w:rPr>
          <w:rFonts w:ascii="Arial"/>
          <w:color w:val="000000"/>
        </w:rPr>
        <w:t>$2.4 billion</w:t>
      </w:r>
      <w:r>
        <w:rPr>
          <w:rFonts w:ascii="Arial"/>
        </w:rPr>
        <w:t>.</w:t>
      </w:r>
    </w:p>
    <w:p w:rsidR="00DA6DD8" w:rsidRDefault="00DA6DD8">
      <w:pPr>
        <w:rPr>
          <w:rFonts w:ascii="Arial"/>
          <w:sz w:val="22"/>
        </w:rPr>
      </w:pPr>
    </w:p>
    <w:p w:rsidR="00DA6DD8" w:rsidRDefault="00F9417F">
      <w:pPr>
        <w:keepNext/>
        <w:keepLines/>
        <w:rPr>
          <w:rFonts w:ascii="Arial"/>
          <w:sz w:val="22"/>
        </w:rPr>
      </w:pPr>
      <w:r>
        <w:rPr>
          <w:rFonts w:ascii="Arial"/>
          <w:b/>
          <w:sz w:val="22"/>
        </w:rPr>
        <w:t>Share Repurchase Program</w:t>
      </w:r>
    </w:p>
    <w:p w:rsidR="00DA6DD8" w:rsidRDefault="00F9417F">
      <w:pPr>
        <w:spacing w:line="348" w:lineRule="atLeast"/>
        <w:ind w:firstLine="540"/>
        <w:rPr>
          <w:rFonts w:ascii="Arial"/>
        </w:rPr>
      </w:pPr>
      <w:r>
        <w:rPr>
          <w:rFonts w:ascii="Arial"/>
        </w:rPr>
        <w:t xml:space="preserve">During the </w:t>
      </w:r>
      <w:r>
        <w:rPr>
          <w:rFonts w:ascii="Arial"/>
          <w:color w:val="000000"/>
        </w:rPr>
        <w:t>fourth</w:t>
      </w:r>
      <w:r>
        <w:rPr>
          <w:rFonts w:ascii="Arial"/>
        </w:rPr>
        <w:t xml:space="preserve"> quarter of </w:t>
      </w:r>
      <w:r>
        <w:rPr>
          <w:rFonts w:ascii="Arial"/>
          <w:color w:val="000000"/>
        </w:rPr>
        <w:t>2013</w:t>
      </w:r>
      <w:r>
        <w:rPr>
          <w:rFonts w:ascii="Arial"/>
        </w:rPr>
        <w:t xml:space="preserve">, Delphi repurchased </w:t>
      </w:r>
      <w:r>
        <w:rPr>
          <w:rFonts w:ascii="Arial"/>
          <w:color w:val="000000"/>
        </w:rPr>
        <w:t>1.69 million</w:t>
      </w:r>
      <w:r>
        <w:rPr>
          <w:rFonts w:ascii="Arial"/>
        </w:rPr>
        <w:t xml:space="preserve"> shares for approximately </w:t>
      </w:r>
      <w:r>
        <w:rPr>
          <w:rFonts w:ascii="Arial"/>
          <w:color w:val="000000"/>
        </w:rPr>
        <w:t>$95 million</w:t>
      </w:r>
      <w:r>
        <w:rPr>
          <w:rFonts w:ascii="Arial"/>
        </w:rPr>
        <w:t xml:space="preserve"> under its existing $750 million share repurchase program, leaving approximately </w:t>
      </w:r>
      <w:r>
        <w:rPr>
          <w:rFonts w:ascii="Arial"/>
          <w:color w:val="000000"/>
        </w:rPr>
        <w:t>$190 million</w:t>
      </w:r>
      <w:r>
        <w:rPr>
          <w:rFonts w:ascii="Arial"/>
        </w:rPr>
        <w:t xml:space="preserve"> available for future share repurchases under this program. As previously disclosed, the Company's Board of Directors also authorized a new $1 billion share repurchase program, commencing upon the completion of the existing program. During the full </w:t>
      </w:r>
      <w:r>
        <w:rPr>
          <w:rFonts w:ascii="Arial"/>
          <w:color w:val="000000"/>
        </w:rPr>
        <w:t>year</w:t>
      </w:r>
      <w:r>
        <w:rPr>
          <w:rFonts w:ascii="Arial"/>
        </w:rPr>
        <w:t xml:space="preserve"> </w:t>
      </w:r>
      <w:r>
        <w:rPr>
          <w:rFonts w:ascii="Arial"/>
          <w:color w:val="000000"/>
        </w:rPr>
        <w:t>2013</w:t>
      </w:r>
      <w:r>
        <w:rPr>
          <w:rFonts w:ascii="Arial"/>
        </w:rPr>
        <w:t xml:space="preserve">, the Company repurchased </w:t>
      </w:r>
      <w:r>
        <w:rPr>
          <w:rFonts w:ascii="Arial"/>
          <w:color w:val="000000"/>
        </w:rPr>
        <w:t>9.11 million</w:t>
      </w:r>
      <w:r>
        <w:rPr>
          <w:rFonts w:ascii="Arial"/>
        </w:rPr>
        <w:t xml:space="preserve"> shares for approximately </w:t>
      </w:r>
      <w:r>
        <w:rPr>
          <w:rFonts w:ascii="Arial"/>
          <w:color w:val="000000"/>
        </w:rPr>
        <w:t>$457 million</w:t>
      </w:r>
      <w:r>
        <w:rPr>
          <w:rFonts w:ascii="Arial"/>
        </w:rPr>
        <w:t>.  All repurchased shares were retired, and are reflected as a reduction of ordinary share capital for the par value of the shares, with the excess applied as reductions to additional paid-in capital and retained earnings.</w:t>
      </w:r>
    </w:p>
    <w:p w:rsidR="00DA6DD8" w:rsidRDefault="00DA6DD8">
      <w:pPr>
        <w:rPr>
          <w:rFonts w:ascii="Arial"/>
          <w:sz w:val="22"/>
        </w:rPr>
      </w:pPr>
    </w:p>
    <w:p w:rsidR="00DA6DD8" w:rsidRDefault="00F9417F">
      <w:pPr>
        <w:keepNext/>
        <w:keepLines/>
      </w:pPr>
      <w:r>
        <w:rPr>
          <w:rFonts w:ascii="Arial"/>
          <w:b/>
          <w:color w:val="000000"/>
          <w:sz w:val="22"/>
        </w:rPr>
        <w:t>Q1 2014</w:t>
      </w:r>
      <w:r>
        <w:rPr>
          <w:rFonts w:ascii="Arial"/>
          <w:b/>
          <w:sz w:val="22"/>
        </w:rPr>
        <w:t xml:space="preserve"> and </w:t>
      </w:r>
      <w:r>
        <w:rPr>
          <w:rFonts w:ascii="Arial"/>
          <w:b/>
          <w:color w:val="000000"/>
          <w:sz w:val="22"/>
        </w:rPr>
        <w:t>Full Year 2014</w:t>
      </w:r>
      <w:r>
        <w:rPr>
          <w:rFonts w:ascii="Arial"/>
          <w:b/>
          <w:sz w:val="22"/>
        </w:rPr>
        <w:t xml:space="preserve"> Outlook</w:t>
      </w:r>
    </w:p>
    <w:p w:rsidR="00DA6DD8" w:rsidRDefault="00F9417F">
      <w:pPr>
        <w:keepNext/>
        <w:keepLines/>
        <w:spacing w:line="348" w:lineRule="atLeast"/>
        <w:ind w:firstLine="540"/>
        <w:rPr>
          <w:rFonts w:ascii="Arial"/>
        </w:rPr>
      </w:pPr>
      <w:r>
        <w:rPr>
          <w:rFonts w:ascii="Arial"/>
        </w:rPr>
        <w:t xml:space="preserve">The Company's </w:t>
      </w:r>
      <w:r>
        <w:rPr>
          <w:rFonts w:ascii="Arial"/>
          <w:color w:val="000000"/>
        </w:rPr>
        <w:t>first quarter</w:t>
      </w:r>
      <w:r>
        <w:rPr>
          <w:rFonts w:ascii="Arial"/>
        </w:rPr>
        <w:t xml:space="preserve"> and </w:t>
      </w:r>
      <w:r>
        <w:rPr>
          <w:rFonts w:ascii="Arial"/>
          <w:color w:val="000000"/>
        </w:rPr>
        <w:t>full year 2014</w:t>
      </w:r>
      <w:r>
        <w:rPr>
          <w:rFonts w:ascii="Arial"/>
        </w:rPr>
        <w:t xml:space="preserve"> financial guidance is as follows:</w:t>
      </w:r>
    </w:p>
    <w:p w:rsidR="00DA6DD8" w:rsidRDefault="00DA6DD8">
      <w:pPr>
        <w:keepNext/>
        <w:keepLines/>
        <w:spacing w:line="200" w:lineRule="exact"/>
        <w:jc w:val="center"/>
      </w:pPr>
    </w:p>
    <w:tbl>
      <w:tblPr>
        <w:tblStyle w:val="a"/>
        <w:tblW w:w="0" w:type="auto"/>
        <w:jc w:val="center"/>
        <w:tblInd w:w="0" w:type="dxa"/>
        <w:tblLayout w:type="fixed"/>
        <w:tblCellMar>
          <w:top w:w="60" w:type="dxa"/>
          <w:left w:w="60" w:type="dxa"/>
          <w:right w:w="60" w:type="dxa"/>
        </w:tblCellMar>
        <w:tblLook w:val="04A0" w:firstRow="1" w:lastRow="0" w:firstColumn="1" w:lastColumn="0" w:noHBand="0" w:noVBand="1"/>
      </w:tblPr>
      <w:tblGrid>
        <w:gridCol w:w="6080"/>
        <w:gridCol w:w="2080"/>
        <w:gridCol w:w="2080"/>
      </w:tblGrid>
      <w:tr w:rsidR="00DA6DD8">
        <w:trPr>
          <w:cantSplit/>
          <w:trHeight w:hRule="exact" w:val="500"/>
          <w:jc w:val="center"/>
        </w:trPr>
        <w:tc>
          <w:tcPr>
            <w:tcW w:w="6080" w:type="dxa"/>
            <w:tcBorders>
              <w:top w:val="single" w:sz="16" w:space="0" w:color="auto"/>
              <w:bottom w:val="single" w:sz="8" w:space="0" w:color="auto"/>
              <w:right w:val="single" w:sz="8" w:space="0" w:color="auto"/>
            </w:tcBorders>
            <w:tcMar>
              <w:top w:w="0" w:type="dxa"/>
              <w:bottom w:w="0" w:type="dxa"/>
            </w:tcMar>
            <w:vAlign w:val="bottom"/>
          </w:tcPr>
          <w:p w:rsidR="00DA6DD8" w:rsidRDefault="00F9417F">
            <w:pPr>
              <w:keepNext/>
              <w:keepLines/>
              <w:spacing w:after="20"/>
              <w:jc w:val="center"/>
              <w:rPr>
                <w:rFonts w:ascii="Arial"/>
                <w:i/>
              </w:rPr>
            </w:pPr>
            <w:r>
              <w:rPr>
                <w:rFonts w:ascii="Arial"/>
                <w:i/>
              </w:rPr>
              <w:t>(in millions, except per share amounts)</w:t>
            </w:r>
          </w:p>
        </w:tc>
        <w:tc>
          <w:tcPr>
            <w:tcW w:w="2080" w:type="dxa"/>
            <w:tcBorders>
              <w:top w:val="single" w:sz="16" w:space="0" w:color="auto"/>
              <w:bottom w:val="single" w:sz="8" w:space="0" w:color="auto"/>
            </w:tcBorders>
            <w:tcMar>
              <w:top w:w="0" w:type="dxa"/>
              <w:bottom w:w="0" w:type="dxa"/>
            </w:tcMar>
            <w:vAlign w:val="bottom"/>
          </w:tcPr>
          <w:p w:rsidR="00DA6DD8" w:rsidRDefault="00F9417F">
            <w:pPr>
              <w:keepNext/>
              <w:keepLines/>
              <w:jc w:val="center"/>
              <w:rPr>
                <w:rFonts w:ascii="Arial"/>
                <w:i/>
              </w:rPr>
            </w:pPr>
            <w:r>
              <w:rPr>
                <w:rFonts w:ascii="Arial"/>
                <w:i/>
              </w:rPr>
              <w:t>Q1</w:t>
            </w:r>
          </w:p>
          <w:p w:rsidR="00DA6DD8" w:rsidRDefault="00F9417F">
            <w:pPr>
              <w:keepNext/>
              <w:keepLines/>
              <w:spacing w:after="20"/>
              <w:jc w:val="center"/>
              <w:rPr>
                <w:rFonts w:ascii="Arial"/>
                <w:i/>
              </w:rPr>
            </w:pPr>
            <w:r>
              <w:rPr>
                <w:rFonts w:ascii="Arial"/>
                <w:i/>
              </w:rPr>
              <w:t xml:space="preserve"> 2014</w:t>
            </w:r>
          </w:p>
        </w:tc>
        <w:tc>
          <w:tcPr>
            <w:tcW w:w="2080" w:type="dxa"/>
            <w:tcBorders>
              <w:top w:val="single" w:sz="16" w:space="0" w:color="auto"/>
              <w:bottom w:val="single" w:sz="8" w:space="0" w:color="auto"/>
            </w:tcBorders>
            <w:tcMar>
              <w:top w:w="0" w:type="dxa"/>
              <w:bottom w:w="0" w:type="dxa"/>
            </w:tcMar>
            <w:vAlign w:val="bottom"/>
          </w:tcPr>
          <w:p w:rsidR="00DA6DD8" w:rsidRDefault="00F9417F">
            <w:pPr>
              <w:keepNext/>
              <w:keepLines/>
              <w:jc w:val="center"/>
              <w:rPr>
                <w:rFonts w:ascii="Arial"/>
                <w:i/>
              </w:rPr>
            </w:pPr>
            <w:r>
              <w:rPr>
                <w:rFonts w:ascii="Arial"/>
                <w:i/>
              </w:rPr>
              <w:t xml:space="preserve">Full Year </w:t>
            </w:r>
          </w:p>
          <w:p w:rsidR="00DA6DD8" w:rsidRDefault="00F9417F">
            <w:pPr>
              <w:keepNext/>
              <w:keepLines/>
              <w:spacing w:after="20"/>
              <w:jc w:val="center"/>
              <w:rPr>
                <w:rFonts w:ascii="Arial"/>
                <w:i/>
              </w:rPr>
            </w:pPr>
            <w:r>
              <w:rPr>
                <w:rFonts w:ascii="Arial"/>
                <w:i/>
              </w:rPr>
              <w:t>2014</w:t>
            </w:r>
          </w:p>
        </w:tc>
      </w:tr>
      <w:tr w:rsidR="00DA6DD8">
        <w:trPr>
          <w:cantSplit/>
          <w:trHeight w:hRule="exact" w:val="300"/>
          <w:jc w:val="center"/>
        </w:trPr>
        <w:tc>
          <w:tcPr>
            <w:tcW w:w="6080" w:type="dxa"/>
            <w:tcBorders>
              <w:right w:val="single" w:sz="8" w:space="0" w:color="auto"/>
            </w:tcBorders>
            <w:shd w:val="clear" w:color="auto" w:fill="CCEEFF"/>
            <w:tcMar>
              <w:top w:w="0" w:type="dxa"/>
              <w:bottom w:w="0" w:type="dxa"/>
            </w:tcMar>
            <w:vAlign w:val="bottom"/>
          </w:tcPr>
          <w:p w:rsidR="00DA6DD8" w:rsidRDefault="00F9417F">
            <w:pPr>
              <w:keepNext/>
              <w:keepLines/>
              <w:spacing w:after="20"/>
              <w:rPr>
                <w:rFonts w:ascii="Arial"/>
              </w:rPr>
            </w:pPr>
            <w:r>
              <w:rPr>
                <w:rFonts w:ascii="Arial"/>
              </w:rPr>
              <w:t>Revenue</w:t>
            </w:r>
          </w:p>
        </w:tc>
        <w:tc>
          <w:tcPr>
            <w:tcW w:w="2080" w:type="dxa"/>
            <w:shd w:val="clear" w:color="auto" w:fill="CCEEFF"/>
            <w:tcMar>
              <w:top w:w="0" w:type="dxa"/>
              <w:bottom w:w="0" w:type="dxa"/>
            </w:tcMar>
            <w:vAlign w:val="bottom"/>
          </w:tcPr>
          <w:p w:rsidR="00DA6DD8" w:rsidRDefault="00F9417F">
            <w:pPr>
              <w:keepNext/>
              <w:keepLines/>
              <w:spacing w:after="20" w:line="348" w:lineRule="auto"/>
              <w:jc w:val="center"/>
              <w:rPr>
                <w:rFonts w:ascii="Arial"/>
              </w:rPr>
            </w:pPr>
            <w:r>
              <w:rPr>
                <w:rFonts w:ascii="Arial"/>
              </w:rPr>
              <w:t>$4,200 - $4,300</w:t>
            </w:r>
          </w:p>
        </w:tc>
        <w:tc>
          <w:tcPr>
            <w:tcW w:w="2080" w:type="dxa"/>
            <w:shd w:val="clear" w:color="auto" w:fill="CCEEFF"/>
            <w:tcMar>
              <w:top w:w="0" w:type="dxa"/>
              <w:bottom w:w="0" w:type="dxa"/>
            </w:tcMar>
            <w:vAlign w:val="bottom"/>
          </w:tcPr>
          <w:p w:rsidR="00DA6DD8" w:rsidRDefault="00F9417F">
            <w:pPr>
              <w:keepNext/>
              <w:keepLines/>
              <w:spacing w:after="20" w:line="348" w:lineRule="auto"/>
              <w:jc w:val="center"/>
              <w:rPr>
                <w:rFonts w:ascii="Arial"/>
              </w:rPr>
            </w:pPr>
            <w:r>
              <w:rPr>
                <w:rFonts w:ascii="Arial"/>
              </w:rPr>
              <w:t>$17,200 - $17,600</w:t>
            </w:r>
          </w:p>
        </w:tc>
      </w:tr>
      <w:tr w:rsidR="00DA6DD8">
        <w:trPr>
          <w:cantSplit/>
          <w:trHeight w:hRule="exact" w:val="300"/>
          <w:jc w:val="center"/>
        </w:trPr>
        <w:tc>
          <w:tcPr>
            <w:tcW w:w="6080" w:type="dxa"/>
            <w:tcBorders>
              <w:right w:val="single" w:sz="8" w:space="0" w:color="auto"/>
            </w:tcBorders>
            <w:tcMar>
              <w:top w:w="0" w:type="dxa"/>
              <w:bottom w:w="0" w:type="dxa"/>
            </w:tcMar>
            <w:vAlign w:val="bottom"/>
          </w:tcPr>
          <w:p w:rsidR="00DA6DD8" w:rsidRDefault="00F9417F">
            <w:pPr>
              <w:keepNext/>
              <w:keepLines/>
              <w:spacing w:after="20"/>
              <w:rPr>
                <w:rFonts w:ascii="Arial"/>
              </w:rPr>
            </w:pPr>
            <w:r>
              <w:rPr>
                <w:rFonts w:ascii="Arial"/>
              </w:rPr>
              <w:t>Adjusted Operating income</w:t>
            </w:r>
          </w:p>
        </w:tc>
        <w:tc>
          <w:tcPr>
            <w:tcW w:w="2080" w:type="dxa"/>
            <w:tcMar>
              <w:top w:w="0" w:type="dxa"/>
              <w:bottom w:w="0" w:type="dxa"/>
            </w:tcMar>
            <w:vAlign w:val="bottom"/>
          </w:tcPr>
          <w:p w:rsidR="00DA6DD8" w:rsidRDefault="00F9417F">
            <w:pPr>
              <w:keepNext/>
              <w:keepLines/>
              <w:spacing w:after="20"/>
              <w:jc w:val="center"/>
              <w:rPr>
                <w:rFonts w:ascii="Arial"/>
              </w:rPr>
            </w:pPr>
            <w:r>
              <w:rPr>
                <w:rFonts w:ascii="Arial"/>
              </w:rPr>
              <w:t>$435 - $460</w:t>
            </w:r>
          </w:p>
        </w:tc>
        <w:tc>
          <w:tcPr>
            <w:tcW w:w="2080" w:type="dxa"/>
            <w:tcMar>
              <w:top w:w="0" w:type="dxa"/>
              <w:bottom w:w="0" w:type="dxa"/>
            </w:tcMar>
            <w:vAlign w:val="bottom"/>
          </w:tcPr>
          <w:p w:rsidR="00DA6DD8" w:rsidRDefault="00F9417F">
            <w:pPr>
              <w:keepNext/>
              <w:keepLines/>
              <w:spacing w:after="20" w:line="348" w:lineRule="auto"/>
              <w:jc w:val="center"/>
              <w:rPr>
                <w:rFonts w:ascii="Arial"/>
              </w:rPr>
            </w:pPr>
            <w:r>
              <w:rPr>
                <w:rFonts w:ascii="Arial"/>
              </w:rPr>
              <w:t>$1,950 - $2,050</w:t>
            </w:r>
          </w:p>
        </w:tc>
      </w:tr>
      <w:tr w:rsidR="00DA6DD8">
        <w:trPr>
          <w:cantSplit/>
          <w:trHeight w:hRule="exact" w:val="300"/>
          <w:jc w:val="center"/>
        </w:trPr>
        <w:tc>
          <w:tcPr>
            <w:tcW w:w="6080" w:type="dxa"/>
            <w:tcBorders>
              <w:right w:val="single" w:sz="8" w:space="0" w:color="auto"/>
            </w:tcBorders>
            <w:shd w:val="clear" w:color="auto" w:fill="CCEEFF"/>
            <w:tcMar>
              <w:top w:w="0" w:type="dxa"/>
              <w:bottom w:w="0" w:type="dxa"/>
            </w:tcMar>
            <w:vAlign w:val="bottom"/>
          </w:tcPr>
          <w:p w:rsidR="00DA6DD8" w:rsidRDefault="00F9417F">
            <w:pPr>
              <w:keepNext/>
              <w:keepLines/>
              <w:spacing w:after="20"/>
              <w:rPr>
                <w:rFonts w:ascii="Arial"/>
              </w:rPr>
            </w:pPr>
            <w:r>
              <w:rPr>
                <w:rFonts w:ascii="Arial"/>
              </w:rPr>
              <w:t>Adjusted Operating income Margin</w:t>
            </w:r>
          </w:p>
        </w:tc>
        <w:tc>
          <w:tcPr>
            <w:tcW w:w="2080" w:type="dxa"/>
            <w:shd w:val="clear" w:color="auto" w:fill="CCEEFF"/>
            <w:tcMar>
              <w:top w:w="0" w:type="dxa"/>
              <w:bottom w:w="0" w:type="dxa"/>
            </w:tcMar>
            <w:vAlign w:val="bottom"/>
          </w:tcPr>
          <w:p w:rsidR="00DA6DD8" w:rsidRDefault="00F9417F">
            <w:pPr>
              <w:keepNext/>
              <w:keepLines/>
              <w:spacing w:after="20" w:line="348" w:lineRule="auto"/>
              <w:jc w:val="center"/>
              <w:rPr>
                <w:rFonts w:ascii="Arial"/>
              </w:rPr>
            </w:pPr>
            <w:r>
              <w:rPr>
                <w:rFonts w:ascii="Arial"/>
              </w:rPr>
              <w:t>10.4% - 10.7%</w:t>
            </w:r>
          </w:p>
        </w:tc>
        <w:tc>
          <w:tcPr>
            <w:tcW w:w="2080" w:type="dxa"/>
            <w:shd w:val="clear" w:color="auto" w:fill="CCEEFF"/>
            <w:tcMar>
              <w:top w:w="0" w:type="dxa"/>
              <w:bottom w:w="0" w:type="dxa"/>
            </w:tcMar>
            <w:vAlign w:val="bottom"/>
          </w:tcPr>
          <w:p w:rsidR="00DA6DD8" w:rsidRDefault="00F9417F">
            <w:pPr>
              <w:keepNext/>
              <w:keepLines/>
              <w:spacing w:after="20" w:line="348" w:lineRule="auto"/>
              <w:jc w:val="center"/>
              <w:rPr>
                <w:rFonts w:ascii="Arial"/>
              </w:rPr>
            </w:pPr>
            <w:r>
              <w:rPr>
                <w:rFonts w:ascii="Arial"/>
              </w:rPr>
              <w:t>11.3% - 11.6%</w:t>
            </w:r>
          </w:p>
        </w:tc>
      </w:tr>
      <w:tr w:rsidR="00DA6DD8">
        <w:trPr>
          <w:cantSplit/>
          <w:trHeight w:hRule="exact" w:val="300"/>
          <w:jc w:val="center"/>
        </w:trPr>
        <w:tc>
          <w:tcPr>
            <w:tcW w:w="6080" w:type="dxa"/>
            <w:tcBorders>
              <w:right w:val="single" w:sz="8" w:space="0" w:color="auto"/>
            </w:tcBorders>
            <w:tcMar>
              <w:top w:w="0" w:type="dxa"/>
              <w:bottom w:w="0" w:type="dxa"/>
            </w:tcMar>
            <w:vAlign w:val="bottom"/>
          </w:tcPr>
          <w:p w:rsidR="00DA6DD8" w:rsidRDefault="00F9417F">
            <w:pPr>
              <w:keepNext/>
              <w:keepLines/>
              <w:spacing w:after="20"/>
              <w:rPr>
                <w:rFonts w:ascii="Arial"/>
              </w:rPr>
            </w:pPr>
            <w:r>
              <w:rPr>
                <w:rFonts w:ascii="Arial"/>
              </w:rPr>
              <w:t>Adjusted Earnings Per Share</w:t>
            </w:r>
          </w:p>
        </w:tc>
        <w:tc>
          <w:tcPr>
            <w:tcW w:w="2080" w:type="dxa"/>
            <w:tcMar>
              <w:top w:w="0" w:type="dxa"/>
              <w:bottom w:w="0" w:type="dxa"/>
            </w:tcMar>
            <w:vAlign w:val="bottom"/>
          </w:tcPr>
          <w:p w:rsidR="00DA6DD8" w:rsidRDefault="00F9417F">
            <w:pPr>
              <w:keepNext/>
              <w:keepLines/>
              <w:spacing w:after="20" w:line="348" w:lineRule="auto"/>
              <w:jc w:val="center"/>
              <w:rPr>
                <w:rFonts w:ascii="Arial"/>
              </w:rPr>
            </w:pPr>
            <w:r>
              <w:rPr>
                <w:rFonts w:ascii="Arial"/>
              </w:rPr>
              <w:t>$1.04 - $1.08</w:t>
            </w:r>
          </w:p>
        </w:tc>
        <w:tc>
          <w:tcPr>
            <w:tcW w:w="2080" w:type="dxa"/>
            <w:tcMar>
              <w:top w:w="0" w:type="dxa"/>
              <w:bottom w:w="0" w:type="dxa"/>
            </w:tcMar>
            <w:vAlign w:val="bottom"/>
          </w:tcPr>
          <w:p w:rsidR="00DA6DD8" w:rsidRDefault="00F9417F">
            <w:pPr>
              <w:keepNext/>
              <w:keepLines/>
              <w:spacing w:after="20" w:line="348" w:lineRule="auto"/>
              <w:jc w:val="center"/>
              <w:rPr>
                <w:rFonts w:ascii="Arial"/>
              </w:rPr>
            </w:pPr>
            <w:r>
              <w:rPr>
                <w:rFonts w:ascii="Arial"/>
              </w:rPr>
              <w:t>$4.70 - $4.95</w:t>
            </w:r>
          </w:p>
        </w:tc>
      </w:tr>
      <w:tr w:rsidR="00DA6DD8">
        <w:trPr>
          <w:cantSplit/>
          <w:trHeight w:hRule="exact" w:val="300"/>
          <w:jc w:val="center"/>
        </w:trPr>
        <w:tc>
          <w:tcPr>
            <w:tcW w:w="6080" w:type="dxa"/>
            <w:tcBorders>
              <w:right w:val="single" w:sz="8" w:space="0" w:color="auto"/>
            </w:tcBorders>
            <w:shd w:val="clear" w:color="auto" w:fill="CCEEFF"/>
            <w:tcMar>
              <w:top w:w="0" w:type="dxa"/>
              <w:bottom w:w="0" w:type="dxa"/>
            </w:tcMar>
            <w:vAlign w:val="bottom"/>
          </w:tcPr>
          <w:p w:rsidR="00DA6DD8" w:rsidRDefault="00F9417F">
            <w:pPr>
              <w:keepNext/>
              <w:keepLines/>
              <w:spacing w:after="20"/>
              <w:rPr>
                <w:rFonts w:ascii="Arial"/>
              </w:rPr>
            </w:pPr>
            <w:r>
              <w:rPr>
                <w:rFonts w:ascii="Arial"/>
              </w:rPr>
              <w:t>Cash Flow Before Financing</w:t>
            </w:r>
          </w:p>
        </w:tc>
        <w:tc>
          <w:tcPr>
            <w:tcW w:w="2080" w:type="dxa"/>
            <w:shd w:val="clear" w:color="auto" w:fill="CCEEFF"/>
            <w:tcMar>
              <w:top w:w="0" w:type="dxa"/>
              <w:bottom w:w="0" w:type="dxa"/>
            </w:tcMar>
            <w:vAlign w:val="bottom"/>
          </w:tcPr>
          <w:p w:rsidR="00DA6DD8" w:rsidRDefault="00DA6DD8">
            <w:pPr>
              <w:keepNext/>
              <w:keepLines/>
              <w:spacing w:after="20" w:line="348" w:lineRule="auto"/>
              <w:jc w:val="center"/>
              <w:rPr>
                <w:rFonts w:ascii="Arial"/>
              </w:rPr>
            </w:pPr>
          </w:p>
        </w:tc>
        <w:tc>
          <w:tcPr>
            <w:tcW w:w="2080" w:type="dxa"/>
            <w:shd w:val="clear" w:color="auto" w:fill="CCEEFF"/>
            <w:tcMar>
              <w:top w:w="0" w:type="dxa"/>
              <w:bottom w:w="0" w:type="dxa"/>
            </w:tcMar>
            <w:vAlign w:val="bottom"/>
          </w:tcPr>
          <w:p w:rsidR="00DA6DD8" w:rsidRDefault="00F9417F">
            <w:pPr>
              <w:keepNext/>
              <w:keepLines/>
              <w:spacing w:after="20" w:line="348" w:lineRule="auto"/>
              <w:jc w:val="center"/>
              <w:rPr>
                <w:rFonts w:ascii="Arial"/>
              </w:rPr>
            </w:pPr>
            <w:r>
              <w:rPr>
                <w:rFonts w:ascii="Arial"/>
              </w:rPr>
              <w:t>$1,100</w:t>
            </w:r>
          </w:p>
        </w:tc>
      </w:tr>
      <w:tr w:rsidR="00DA6DD8">
        <w:trPr>
          <w:cantSplit/>
          <w:trHeight w:hRule="exact" w:val="300"/>
          <w:jc w:val="center"/>
        </w:trPr>
        <w:tc>
          <w:tcPr>
            <w:tcW w:w="6080" w:type="dxa"/>
            <w:tcBorders>
              <w:right w:val="single" w:sz="8" w:space="0" w:color="auto"/>
            </w:tcBorders>
            <w:tcMar>
              <w:top w:w="0" w:type="dxa"/>
              <w:bottom w:w="0" w:type="dxa"/>
            </w:tcMar>
            <w:vAlign w:val="bottom"/>
          </w:tcPr>
          <w:p w:rsidR="00DA6DD8" w:rsidRDefault="00F9417F">
            <w:pPr>
              <w:keepNext/>
              <w:keepLines/>
              <w:spacing w:after="20"/>
              <w:rPr>
                <w:rFonts w:ascii="Arial"/>
              </w:rPr>
            </w:pPr>
            <w:r>
              <w:rPr>
                <w:rFonts w:ascii="Arial"/>
              </w:rPr>
              <w:t>Capital Expenditures</w:t>
            </w:r>
          </w:p>
        </w:tc>
        <w:tc>
          <w:tcPr>
            <w:tcW w:w="2080" w:type="dxa"/>
            <w:tcMar>
              <w:top w:w="0" w:type="dxa"/>
              <w:bottom w:w="0" w:type="dxa"/>
            </w:tcMar>
            <w:vAlign w:val="bottom"/>
          </w:tcPr>
          <w:p w:rsidR="00DA6DD8" w:rsidRDefault="00DA6DD8">
            <w:pPr>
              <w:keepNext/>
              <w:keepLines/>
              <w:spacing w:after="20" w:line="348" w:lineRule="auto"/>
              <w:jc w:val="center"/>
              <w:rPr>
                <w:rFonts w:ascii="Arial"/>
              </w:rPr>
            </w:pPr>
          </w:p>
        </w:tc>
        <w:tc>
          <w:tcPr>
            <w:tcW w:w="2080" w:type="dxa"/>
            <w:tcMar>
              <w:top w:w="0" w:type="dxa"/>
              <w:bottom w:w="0" w:type="dxa"/>
            </w:tcMar>
            <w:vAlign w:val="bottom"/>
          </w:tcPr>
          <w:p w:rsidR="00DA6DD8" w:rsidRDefault="00F9417F">
            <w:pPr>
              <w:keepNext/>
              <w:keepLines/>
              <w:spacing w:after="20" w:line="348" w:lineRule="auto"/>
              <w:jc w:val="center"/>
              <w:rPr>
                <w:rFonts w:ascii="Arial"/>
              </w:rPr>
            </w:pPr>
            <w:r>
              <w:rPr>
                <w:rFonts w:ascii="Arial"/>
              </w:rPr>
              <w:t>$800</w:t>
            </w:r>
          </w:p>
        </w:tc>
      </w:tr>
      <w:tr w:rsidR="00DA6DD8">
        <w:trPr>
          <w:cantSplit/>
          <w:trHeight w:hRule="exact" w:val="300"/>
          <w:jc w:val="center"/>
        </w:trPr>
        <w:tc>
          <w:tcPr>
            <w:tcW w:w="6080" w:type="dxa"/>
            <w:tcBorders>
              <w:right w:val="single" w:sz="8" w:space="0" w:color="auto"/>
            </w:tcBorders>
            <w:shd w:val="clear" w:color="auto" w:fill="CCEEFF"/>
            <w:tcMar>
              <w:top w:w="0" w:type="dxa"/>
              <w:bottom w:w="0" w:type="dxa"/>
            </w:tcMar>
            <w:vAlign w:val="bottom"/>
          </w:tcPr>
          <w:p w:rsidR="00DA6DD8" w:rsidRDefault="00F9417F">
            <w:pPr>
              <w:keepNext/>
              <w:keepLines/>
              <w:spacing w:after="20"/>
              <w:rPr>
                <w:rFonts w:ascii="Arial"/>
              </w:rPr>
            </w:pPr>
            <w:r>
              <w:rPr>
                <w:rFonts w:ascii="Arial"/>
              </w:rPr>
              <w:t>Depreciation and Amortization</w:t>
            </w:r>
          </w:p>
        </w:tc>
        <w:tc>
          <w:tcPr>
            <w:tcW w:w="2080" w:type="dxa"/>
            <w:shd w:val="clear" w:color="auto" w:fill="CCEEFF"/>
            <w:tcMar>
              <w:top w:w="0" w:type="dxa"/>
              <w:bottom w:w="0" w:type="dxa"/>
            </w:tcMar>
            <w:vAlign w:val="bottom"/>
          </w:tcPr>
          <w:p w:rsidR="00DA6DD8" w:rsidRDefault="00DA6DD8">
            <w:pPr>
              <w:keepNext/>
              <w:keepLines/>
              <w:spacing w:after="20" w:line="348" w:lineRule="auto"/>
              <w:jc w:val="center"/>
              <w:rPr>
                <w:rFonts w:ascii="Arial"/>
              </w:rPr>
            </w:pPr>
          </w:p>
        </w:tc>
        <w:tc>
          <w:tcPr>
            <w:tcW w:w="2080" w:type="dxa"/>
            <w:shd w:val="clear" w:color="auto" w:fill="CCEEFF"/>
            <w:tcMar>
              <w:top w:w="0" w:type="dxa"/>
              <w:bottom w:w="0" w:type="dxa"/>
            </w:tcMar>
            <w:vAlign w:val="bottom"/>
          </w:tcPr>
          <w:p w:rsidR="00DA6DD8" w:rsidRDefault="00755242">
            <w:pPr>
              <w:keepNext/>
              <w:keepLines/>
              <w:spacing w:after="20" w:line="348" w:lineRule="auto"/>
              <w:jc w:val="center"/>
              <w:rPr>
                <w:rFonts w:ascii="Arial"/>
              </w:rPr>
            </w:pPr>
            <w:r>
              <w:rPr>
                <w:rFonts w:ascii="Arial"/>
              </w:rPr>
              <w:t>$</w:t>
            </w:r>
            <w:r w:rsidR="00F9417F">
              <w:rPr>
                <w:rFonts w:ascii="Arial"/>
              </w:rPr>
              <w:t>600</w:t>
            </w:r>
          </w:p>
        </w:tc>
      </w:tr>
      <w:tr w:rsidR="00DA6DD8">
        <w:trPr>
          <w:cantSplit/>
          <w:trHeight w:hRule="exact" w:val="300"/>
          <w:jc w:val="center"/>
        </w:trPr>
        <w:tc>
          <w:tcPr>
            <w:tcW w:w="6080" w:type="dxa"/>
            <w:tcBorders>
              <w:right w:val="single" w:sz="8" w:space="0" w:color="auto"/>
            </w:tcBorders>
            <w:tcMar>
              <w:top w:w="0" w:type="dxa"/>
              <w:bottom w:w="0" w:type="dxa"/>
            </w:tcMar>
            <w:vAlign w:val="bottom"/>
          </w:tcPr>
          <w:p w:rsidR="00DA6DD8" w:rsidRDefault="00F9417F">
            <w:pPr>
              <w:keepNext/>
              <w:keepLines/>
              <w:spacing w:after="20"/>
              <w:rPr>
                <w:rFonts w:ascii="Arial"/>
              </w:rPr>
            </w:pPr>
            <w:r>
              <w:rPr>
                <w:rFonts w:ascii="Arial"/>
              </w:rPr>
              <w:t>Adjusted Effective Tax Rate</w:t>
            </w:r>
          </w:p>
        </w:tc>
        <w:tc>
          <w:tcPr>
            <w:tcW w:w="2080" w:type="dxa"/>
            <w:tcMar>
              <w:top w:w="0" w:type="dxa"/>
              <w:bottom w:w="0" w:type="dxa"/>
            </w:tcMar>
            <w:vAlign w:val="bottom"/>
          </w:tcPr>
          <w:p w:rsidR="00DA6DD8" w:rsidRDefault="00DA6DD8">
            <w:pPr>
              <w:keepNext/>
              <w:keepLines/>
              <w:spacing w:after="20" w:line="348" w:lineRule="auto"/>
              <w:jc w:val="center"/>
              <w:rPr>
                <w:rFonts w:ascii="Arial"/>
              </w:rPr>
            </w:pPr>
          </w:p>
        </w:tc>
        <w:tc>
          <w:tcPr>
            <w:tcW w:w="2080" w:type="dxa"/>
            <w:tcMar>
              <w:top w:w="0" w:type="dxa"/>
              <w:bottom w:w="0" w:type="dxa"/>
            </w:tcMar>
            <w:vAlign w:val="bottom"/>
          </w:tcPr>
          <w:p w:rsidR="00DA6DD8" w:rsidRDefault="00F9417F">
            <w:pPr>
              <w:keepNext/>
              <w:keepLines/>
              <w:spacing w:after="20" w:line="348" w:lineRule="auto"/>
              <w:jc w:val="center"/>
              <w:rPr>
                <w:rFonts w:ascii="Arial"/>
              </w:rPr>
            </w:pPr>
            <w:r>
              <w:rPr>
                <w:rFonts w:ascii="Arial"/>
              </w:rPr>
              <w:t>18%</w:t>
            </w:r>
          </w:p>
        </w:tc>
      </w:tr>
      <w:tr w:rsidR="00DA6DD8">
        <w:trPr>
          <w:cantSplit/>
          <w:trHeight w:hRule="exact" w:val="300"/>
          <w:jc w:val="center"/>
        </w:trPr>
        <w:tc>
          <w:tcPr>
            <w:tcW w:w="6080" w:type="dxa"/>
            <w:tcBorders>
              <w:right w:val="single" w:sz="8" w:space="0" w:color="auto"/>
            </w:tcBorders>
            <w:shd w:val="clear" w:color="auto" w:fill="CCEEFF"/>
            <w:tcMar>
              <w:top w:w="0" w:type="dxa"/>
              <w:bottom w:w="0" w:type="dxa"/>
            </w:tcMar>
            <w:vAlign w:val="bottom"/>
          </w:tcPr>
          <w:p w:rsidR="00DA6DD8" w:rsidRDefault="00F9417F">
            <w:pPr>
              <w:keepNext/>
              <w:keepLines/>
              <w:spacing w:after="20"/>
              <w:rPr>
                <w:rFonts w:ascii="Arial"/>
              </w:rPr>
            </w:pPr>
            <w:r>
              <w:rPr>
                <w:rFonts w:ascii="Arial"/>
              </w:rPr>
              <w:t xml:space="preserve">Share Count </w:t>
            </w:r>
            <w:r w:rsidR="00C85B63">
              <w:rPr>
                <w:rFonts w:ascii="Arial"/>
              </w:rPr>
              <w:t>–</w:t>
            </w:r>
            <w:r>
              <w:rPr>
                <w:rFonts w:ascii="Arial"/>
              </w:rPr>
              <w:t xml:space="preserve"> Diluted</w:t>
            </w:r>
          </w:p>
        </w:tc>
        <w:tc>
          <w:tcPr>
            <w:tcW w:w="2080" w:type="dxa"/>
            <w:shd w:val="clear" w:color="auto" w:fill="CCEEFF"/>
            <w:tcMar>
              <w:top w:w="0" w:type="dxa"/>
              <w:bottom w:w="0" w:type="dxa"/>
            </w:tcMar>
            <w:vAlign w:val="bottom"/>
          </w:tcPr>
          <w:p w:rsidR="00DA6DD8" w:rsidRDefault="00DA6DD8">
            <w:pPr>
              <w:keepNext/>
              <w:keepLines/>
              <w:spacing w:after="20" w:line="348" w:lineRule="auto"/>
              <w:jc w:val="center"/>
              <w:rPr>
                <w:rFonts w:ascii="Arial"/>
              </w:rPr>
            </w:pPr>
          </w:p>
        </w:tc>
        <w:tc>
          <w:tcPr>
            <w:tcW w:w="2080" w:type="dxa"/>
            <w:shd w:val="clear" w:color="auto" w:fill="CCEEFF"/>
            <w:tcMar>
              <w:top w:w="0" w:type="dxa"/>
              <w:bottom w:w="0" w:type="dxa"/>
            </w:tcMar>
            <w:vAlign w:val="bottom"/>
          </w:tcPr>
          <w:p w:rsidR="00DA6DD8" w:rsidRDefault="00F9417F">
            <w:pPr>
              <w:keepNext/>
              <w:keepLines/>
              <w:spacing w:after="20" w:line="348" w:lineRule="auto"/>
              <w:jc w:val="center"/>
              <w:rPr>
                <w:rFonts w:ascii="Arial"/>
              </w:rPr>
            </w:pPr>
            <w:r>
              <w:rPr>
                <w:rFonts w:ascii="Arial"/>
              </w:rPr>
              <w:t>309</w:t>
            </w:r>
          </w:p>
        </w:tc>
      </w:tr>
    </w:tbl>
    <w:p w:rsidR="00DA6DD8" w:rsidRDefault="00F9417F">
      <w:pPr>
        <w:spacing w:line="348" w:lineRule="atLeast"/>
        <w:ind w:firstLine="540"/>
        <w:rPr>
          <w:rFonts w:ascii="Arial"/>
        </w:rPr>
      </w:pPr>
      <w:r>
        <w:rPr>
          <w:rFonts w:ascii="Arial"/>
        </w:rPr>
        <w:t>Full year 2014 mid-point earnings per share guidance represents 10% growth year-over-year, and assumes global vehicle production increases of 3%.</w:t>
      </w:r>
    </w:p>
    <w:p w:rsidR="00DA6DD8" w:rsidRDefault="00DA6DD8">
      <w:pPr>
        <w:rPr>
          <w:rFonts w:ascii="Arial"/>
          <w:sz w:val="22"/>
        </w:rPr>
      </w:pPr>
    </w:p>
    <w:p w:rsidR="00DA6DD8" w:rsidRDefault="00F9417F">
      <w:pPr>
        <w:rPr>
          <w:rFonts w:ascii="Arial"/>
          <w:sz w:val="22"/>
        </w:rPr>
      </w:pPr>
      <w:r>
        <w:rPr>
          <w:rFonts w:ascii="Arial"/>
          <w:b/>
          <w:sz w:val="22"/>
        </w:rPr>
        <w:t>Conference Call and Webcast</w:t>
      </w:r>
    </w:p>
    <w:p w:rsidR="00DA6DD8" w:rsidRDefault="00F9417F">
      <w:pPr>
        <w:spacing w:line="348" w:lineRule="atLeast"/>
        <w:ind w:firstLine="540"/>
        <w:rPr>
          <w:rFonts w:ascii="Arial"/>
        </w:rPr>
      </w:pPr>
      <w:r>
        <w:rPr>
          <w:rFonts w:ascii="Arial"/>
        </w:rPr>
        <w:t xml:space="preserve">The Company will host a conference call to discuss these results at 9:00 a.m. (ET) today, which is accessible by dialing 888.486.0553 (US domestic) or 706.634.4982 (international) or through a webcast at </w:t>
      </w:r>
      <w:r>
        <w:rPr>
          <w:rFonts w:ascii="Arial"/>
          <w:color w:val="0000FF"/>
          <w:u w:val="single"/>
        </w:rPr>
        <w:t>http://investor.delphi.com/</w:t>
      </w:r>
      <w:r>
        <w:rPr>
          <w:rFonts w:ascii="Arial"/>
        </w:rPr>
        <w:t>. The conference ID number is 34601527. A slide presentation will accompany the prepared remarks and has been posted on the investor relations section of the Company's website.  A replay will be available two hours following the conference call.</w:t>
      </w:r>
    </w:p>
    <w:p w:rsidR="00DA6DD8" w:rsidRDefault="00DA6DD8">
      <w:pPr>
        <w:rPr>
          <w:sz w:val="22"/>
        </w:rPr>
      </w:pPr>
    </w:p>
    <w:p w:rsidR="00DA6DD8" w:rsidRDefault="00F9417F">
      <w:pPr>
        <w:rPr>
          <w:rFonts w:ascii="Arial"/>
          <w:sz w:val="22"/>
        </w:rPr>
      </w:pPr>
      <w:r>
        <w:rPr>
          <w:rFonts w:ascii="Arial"/>
          <w:b/>
          <w:sz w:val="22"/>
        </w:rPr>
        <w:t>Use of Non-GAAP Financial Information</w:t>
      </w:r>
      <w:r>
        <w:rPr>
          <w:rFonts w:ascii="Arial"/>
          <w:sz w:val="22"/>
        </w:rPr>
        <w:t xml:space="preserve"> </w:t>
      </w:r>
    </w:p>
    <w:p w:rsidR="00DA6DD8" w:rsidRDefault="00F9417F">
      <w:pPr>
        <w:spacing w:line="348" w:lineRule="atLeast"/>
        <w:ind w:firstLine="540"/>
        <w:rPr>
          <w:rFonts w:ascii="Arial"/>
        </w:rPr>
      </w:pPr>
      <w:r>
        <w:rPr>
          <w:rFonts w:ascii="Arial"/>
        </w:rPr>
        <w:t>This press release contains information about Delphi's financial results which are not presented in accordance with accounting principles generally accepted in the United States (</w:t>
      </w:r>
      <w:r>
        <w:rPr>
          <w:rFonts w:ascii="Arial"/>
        </w:rPr>
        <w:t>“</w:t>
      </w:r>
      <w:r>
        <w:rPr>
          <w:rFonts w:ascii="Arial"/>
        </w:rPr>
        <w:t>GAAP</w:t>
      </w:r>
      <w:r>
        <w:rPr>
          <w:rFonts w:ascii="Arial"/>
        </w:rPr>
        <w:t>”</w:t>
      </w:r>
      <w:r>
        <w:rPr>
          <w:rFonts w:ascii="Arial"/>
        </w:rPr>
        <w:t xml:space="preserve">).  Such non-GAAP financial measures are reconciled to their closest GAAP financial measures at the end of this press release.  Non-GAAP measures should not be considered in isolation or as a substitute for our reported results prepared in </w:t>
      </w:r>
      <w:r>
        <w:rPr>
          <w:rFonts w:ascii="Arial"/>
        </w:rPr>
        <w:lastRenderedPageBreak/>
        <w:t xml:space="preserve">accordance with GAAP and, as calculated, may not be comparable to other similarly titled measures of other companies.  </w:t>
      </w:r>
    </w:p>
    <w:p w:rsidR="00DA6DD8" w:rsidRDefault="00DA6DD8"/>
    <w:p w:rsidR="00DA6DD8" w:rsidRDefault="00F9417F">
      <w:pPr>
        <w:rPr>
          <w:rFonts w:ascii="Arial"/>
        </w:rPr>
      </w:pPr>
      <w:r>
        <w:rPr>
          <w:rFonts w:ascii="Arial"/>
          <w:b/>
          <w:u w:val="single"/>
        </w:rPr>
        <w:t>About Delphi</w:t>
      </w:r>
    </w:p>
    <w:p w:rsidR="00DA6DD8" w:rsidRDefault="00F9417F">
      <w:pPr>
        <w:rPr>
          <w:rFonts w:ascii="Arial"/>
        </w:rPr>
      </w:pPr>
      <w:r>
        <w:rPr>
          <w:rFonts w:ascii="Arial"/>
        </w:rPr>
        <w:t>Delphi Automotive PLC (NYSE: DLPH) is a leading global supplier of technologies for the automotive and commercial vehicle markets.</w:t>
      </w:r>
      <w:r>
        <w:rPr>
          <w:rFonts w:ascii="Arial"/>
        </w:rPr>
        <w:t> </w:t>
      </w:r>
      <w:r>
        <w:rPr>
          <w:rFonts w:ascii="Arial"/>
        </w:rPr>
        <w:t xml:space="preserve"> Headquartered in </w:t>
      </w:r>
      <w:proofErr w:type="spellStart"/>
      <w:r>
        <w:rPr>
          <w:rFonts w:ascii="Arial"/>
        </w:rPr>
        <w:t>Gillingham</w:t>
      </w:r>
      <w:proofErr w:type="spellEnd"/>
      <w:r>
        <w:rPr>
          <w:rFonts w:ascii="Arial"/>
        </w:rPr>
        <w:t xml:space="preserve">, U.K., Delphi operates major technical centers, manufacturing sites and customer support services in 32 countries, with regional headquarters in </w:t>
      </w:r>
      <w:proofErr w:type="spellStart"/>
      <w:r>
        <w:rPr>
          <w:rFonts w:ascii="Arial"/>
        </w:rPr>
        <w:t>Bascharage</w:t>
      </w:r>
      <w:proofErr w:type="spellEnd"/>
      <w:r>
        <w:rPr>
          <w:rFonts w:ascii="Arial"/>
        </w:rPr>
        <w:t xml:space="preserve">, Luxembourg; Sao Paulo; Shanghai and Troy, Mich. </w:t>
      </w:r>
      <w:r>
        <w:rPr>
          <w:rFonts w:ascii="Arial"/>
        </w:rPr>
        <w:t> </w:t>
      </w:r>
      <w:r>
        <w:rPr>
          <w:rFonts w:ascii="Arial"/>
        </w:rPr>
        <w:t>Delphi delivers innovation for the real world with technologies that make cars and trucks smarter and safer as well as more powerful and efficient. Visit</w:t>
      </w:r>
      <w:r>
        <w:rPr>
          <w:rFonts w:ascii="Arial"/>
        </w:rPr>
        <w:t> </w:t>
      </w:r>
      <w:r>
        <w:rPr>
          <w:rFonts w:ascii="Arial"/>
          <w:color w:val="0000FF"/>
          <w:u w:val="single"/>
        </w:rPr>
        <w:t>www.delphi.com</w:t>
      </w:r>
      <w:r>
        <w:rPr>
          <w:rFonts w:ascii="Arial"/>
          <w:u w:val="single"/>
        </w:rPr>
        <w:t>.</w:t>
      </w:r>
    </w:p>
    <w:p w:rsidR="00DA6DD8" w:rsidRDefault="00DA6DD8">
      <w:pPr>
        <w:ind w:right="720"/>
        <w:rPr>
          <w:rFonts w:ascii="Arial"/>
        </w:rPr>
      </w:pPr>
    </w:p>
    <w:p w:rsidR="00DA6DD8" w:rsidRDefault="00DA6DD8"/>
    <w:p w:rsidR="00DA6DD8" w:rsidRDefault="00F9417F">
      <w:pPr>
        <w:rPr>
          <w:rFonts w:ascii="Arial"/>
          <w:sz w:val="16"/>
        </w:rPr>
      </w:pPr>
      <w:r>
        <w:rPr>
          <w:rFonts w:ascii="Arial"/>
          <w:b/>
          <w:sz w:val="16"/>
          <w:u w:val="single"/>
        </w:rPr>
        <w:t xml:space="preserve">FORWARD-LOOKING STATEMENTS </w:t>
      </w:r>
    </w:p>
    <w:p w:rsidR="00DA6DD8" w:rsidRDefault="00F9417F">
      <w:pPr>
        <w:spacing w:before="53"/>
        <w:rPr>
          <w:rFonts w:ascii="Arial"/>
          <w:sz w:val="18"/>
        </w:rPr>
      </w:pPr>
      <w:r>
        <w:rPr>
          <w:rFonts w:ascii="Arial"/>
          <w:sz w:val="18"/>
        </w:rPr>
        <w:t xml:space="preserve">This press release, as well as other statements made by Delphi Automotive PLC (the </w:t>
      </w:r>
      <w:r>
        <w:rPr>
          <w:rFonts w:ascii="Arial"/>
          <w:sz w:val="18"/>
        </w:rPr>
        <w:t>“</w:t>
      </w:r>
      <w:r>
        <w:rPr>
          <w:rFonts w:ascii="Arial"/>
          <w:sz w:val="18"/>
        </w:rPr>
        <w:t>Company</w:t>
      </w:r>
      <w:r>
        <w:rPr>
          <w:rFonts w:ascii="Arial"/>
          <w:sz w:val="18"/>
        </w:rPr>
        <w:t>”</w:t>
      </w:r>
      <w:r>
        <w:rPr>
          <w:rFonts w:ascii="Arial"/>
          <w:sz w:val="18"/>
        </w:rPr>
        <w:t>), contain forward-looking statements that reflect, when made, the Company's current views with respect to current events and financial performance. Such forward-looking statements are subject to many risks, uncertainties and factors relating to the Company's operations and business environment, which may cause the actual results of the Company to be materially different from any future results.</w:t>
      </w:r>
      <w:r>
        <w:rPr>
          <w:rFonts w:ascii="Arial"/>
          <w:sz w:val="18"/>
        </w:rPr>
        <w:t> </w:t>
      </w:r>
      <w:r>
        <w:rPr>
          <w:rFonts w:ascii="Arial"/>
          <w:sz w:val="18"/>
        </w:rPr>
        <w:t xml:space="preserve"> All statements that address future operating, financial or business performance or the Company's strategies or expectations are forward-looking statements. Factors that could cause actual results to differ materially from these forward-looking statements are discussed under the captions </w:t>
      </w:r>
      <w:r>
        <w:rPr>
          <w:rFonts w:ascii="Arial"/>
          <w:sz w:val="18"/>
        </w:rPr>
        <w:t>“</w:t>
      </w:r>
      <w:r>
        <w:rPr>
          <w:rFonts w:ascii="Arial"/>
          <w:sz w:val="18"/>
        </w:rPr>
        <w:t>Risk Factors</w:t>
      </w:r>
      <w:r>
        <w:rPr>
          <w:rFonts w:ascii="Arial"/>
          <w:sz w:val="18"/>
        </w:rPr>
        <w:t>”</w:t>
      </w:r>
      <w:r>
        <w:rPr>
          <w:rFonts w:ascii="Arial"/>
          <w:sz w:val="18"/>
        </w:rPr>
        <w:t xml:space="preserve"> and </w:t>
      </w:r>
      <w:r>
        <w:rPr>
          <w:rFonts w:ascii="Arial"/>
          <w:sz w:val="18"/>
        </w:rPr>
        <w:t>“</w:t>
      </w:r>
      <w:r>
        <w:rPr>
          <w:rFonts w:ascii="Arial"/>
          <w:sz w:val="18"/>
        </w:rPr>
        <w:t>Management's Discussion and Analysis of Financial Condition and Results of Operations</w:t>
      </w:r>
      <w:r>
        <w:rPr>
          <w:rFonts w:ascii="Arial"/>
          <w:sz w:val="18"/>
        </w:rPr>
        <w:t>”</w:t>
      </w:r>
      <w:r>
        <w:rPr>
          <w:rFonts w:ascii="Arial"/>
          <w:sz w:val="18"/>
        </w:rPr>
        <w:t xml:space="preserve"> in the Company's filings with the Securities and Exchange Commission. </w:t>
      </w:r>
      <w:r>
        <w:rPr>
          <w:rFonts w:ascii="Arial"/>
          <w:sz w:val="18"/>
        </w:rPr>
        <w:t> </w:t>
      </w:r>
      <w:r>
        <w:rPr>
          <w:rFonts w:ascii="Arial"/>
          <w:sz w:val="18"/>
        </w:rPr>
        <w:t>New risks and uncertainties arise from time to time, and it is impossible for us to predict these events or how they may affect the Company.</w:t>
      </w:r>
      <w:r>
        <w:rPr>
          <w:rFonts w:ascii="Arial"/>
          <w:sz w:val="18"/>
        </w:rPr>
        <w:t> </w:t>
      </w:r>
      <w:r>
        <w:rPr>
          <w:rFonts w:ascii="Arial"/>
          <w:sz w:val="18"/>
        </w:rPr>
        <w:t xml:space="preserve"> It should be remembered that the price of the ordinary shares and any income from them can go down as well as up. The Company disclaims any intention or obligation to update or revise any forward-looking statements, whether as a result of new information, future events and/or otherwise, except as may be required by law. </w:t>
      </w:r>
    </w:p>
    <w:p w:rsidR="00DA6DD8" w:rsidRDefault="00DA6DD8">
      <w:pPr>
        <w:spacing w:before="53"/>
        <w:rPr>
          <w:rFonts w:ascii="Arial"/>
          <w:sz w:val="18"/>
        </w:rPr>
      </w:pPr>
    </w:p>
    <w:p w:rsidR="00DA6DD8" w:rsidRDefault="00DA6DD8">
      <w:pPr>
        <w:spacing w:before="53"/>
        <w:rPr>
          <w:rFonts w:ascii="Arial"/>
          <w:sz w:val="18"/>
        </w:rPr>
      </w:pPr>
    </w:p>
    <w:p w:rsidR="00DA6DD8" w:rsidRDefault="00DA6DD8">
      <w:pPr>
        <w:spacing w:before="53"/>
        <w:rPr>
          <w:rFonts w:ascii="Arial"/>
          <w:sz w:val="18"/>
        </w:rPr>
      </w:pPr>
    </w:p>
    <w:p w:rsidR="00DA6DD8" w:rsidRDefault="00F9417F">
      <w:pPr>
        <w:spacing w:before="53"/>
        <w:jc w:val="center"/>
        <w:rPr>
          <w:sz w:val="24"/>
        </w:rPr>
      </w:pPr>
      <w:r>
        <w:rPr>
          <w:sz w:val="24"/>
        </w:rPr>
        <w:t>#          #          #</w:t>
      </w:r>
    </w:p>
    <w:p w:rsidR="00DA6DD8" w:rsidRDefault="00DA6DD8">
      <w:pPr>
        <w:sectPr w:rsidR="00DA6DD8">
          <w:type w:val="continuous"/>
          <w:pgSz w:w="12240" w:h="15840"/>
          <w:pgMar w:top="860" w:right="1000" w:bottom="860" w:left="1000" w:header="160" w:footer="160" w:gutter="0"/>
          <w:pgNumType w:start="2"/>
          <w:cols w:space="720"/>
        </w:sectPr>
      </w:pPr>
    </w:p>
    <w:p w:rsidR="00DA6DD8" w:rsidRDefault="00F9417F">
      <w:pPr>
        <w:spacing w:before="180"/>
        <w:jc w:val="center"/>
      </w:pPr>
      <w:bookmarkStart w:id="3" w:name="Tables"/>
      <w:bookmarkEnd w:id="3"/>
      <w:r>
        <w:rPr>
          <w:b/>
        </w:rPr>
        <w:lastRenderedPageBreak/>
        <w:t>DELPHI AUTOMOTIVE PLC</w:t>
      </w:r>
    </w:p>
    <w:p w:rsidR="00DA6DD8" w:rsidRDefault="00F9417F">
      <w:pPr>
        <w:jc w:val="center"/>
      </w:pPr>
      <w:r>
        <w:rPr>
          <w:b/>
        </w:rPr>
        <w:t>CONSOLIDATED STATEMENTS OF OPERATIONS (Unaudited)</w:t>
      </w:r>
      <w:r>
        <w:rPr>
          <w:sz w:val="18"/>
        </w:rPr>
        <w:t> </w:t>
      </w:r>
    </w:p>
    <w:p w:rsidR="00DA6DD8" w:rsidRDefault="00DA6DD8">
      <w:pPr>
        <w:keepNext/>
        <w:spacing w:line="200" w:lineRule="exact"/>
        <w:jc w:val="center"/>
      </w:pPr>
    </w:p>
    <w:tbl>
      <w:tblPr>
        <w:tblStyle w:val="a"/>
        <w:tblW w:w="0" w:type="auto"/>
        <w:jc w:val="center"/>
        <w:tblInd w:w="0" w:type="dxa"/>
        <w:tblLayout w:type="fixed"/>
        <w:tblCellMar>
          <w:top w:w="60" w:type="dxa"/>
          <w:left w:w="60" w:type="dxa"/>
          <w:right w:w="60" w:type="dxa"/>
        </w:tblCellMar>
        <w:tblLook w:val="04A0" w:firstRow="1" w:lastRow="0" w:firstColumn="1" w:lastColumn="0" w:noHBand="0" w:noVBand="1"/>
      </w:tblPr>
      <w:tblGrid>
        <w:gridCol w:w="5980"/>
        <w:gridCol w:w="140"/>
        <w:gridCol w:w="130"/>
        <w:gridCol w:w="603"/>
        <w:gridCol w:w="127"/>
        <w:gridCol w:w="140"/>
        <w:gridCol w:w="130"/>
        <w:gridCol w:w="623"/>
        <w:gridCol w:w="127"/>
        <w:gridCol w:w="140"/>
        <w:gridCol w:w="130"/>
        <w:gridCol w:w="603"/>
        <w:gridCol w:w="127"/>
        <w:gridCol w:w="140"/>
        <w:gridCol w:w="130"/>
        <w:gridCol w:w="643"/>
        <w:gridCol w:w="127"/>
      </w:tblGrid>
      <w:tr w:rsidR="00354C8B" w:rsidTr="00354C8B">
        <w:trPr>
          <w:cantSplit/>
          <w:trHeight w:hRule="exact" w:val="260"/>
          <w:jc w:val="center"/>
        </w:trPr>
        <w:tc>
          <w:tcPr>
            <w:tcW w:w="5980" w:type="dxa"/>
            <w:tcMar>
              <w:top w:w="0" w:type="dxa"/>
              <w:bottom w:w="0" w:type="dxa"/>
            </w:tcMar>
            <w:vAlign w:val="bottom"/>
          </w:tcPr>
          <w:p w:rsidR="00DA6DD8" w:rsidRDefault="00DA6DD8">
            <w:pPr>
              <w:keepNext/>
              <w:keepLines/>
              <w:spacing w:after="20"/>
            </w:pPr>
          </w:p>
        </w:tc>
        <w:tc>
          <w:tcPr>
            <w:tcW w:w="80" w:type="dxa"/>
            <w:tcMar>
              <w:top w:w="0" w:type="dxa"/>
              <w:bottom w:w="0" w:type="dxa"/>
            </w:tcMar>
            <w:vAlign w:val="bottom"/>
          </w:tcPr>
          <w:p w:rsidR="00DA6DD8" w:rsidRDefault="00DA6DD8">
            <w:pPr>
              <w:keepNext/>
              <w:keepLines/>
            </w:pPr>
          </w:p>
        </w:tc>
        <w:tc>
          <w:tcPr>
            <w:tcW w:w="1820" w:type="dxa"/>
            <w:gridSpan w:val="7"/>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Three Months Ended</w:t>
            </w:r>
          </w:p>
        </w:tc>
        <w:tc>
          <w:tcPr>
            <w:tcW w:w="80" w:type="dxa"/>
            <w:tcMar>
              <w:top w:w="0" w:type="dxa"/>
              <w:bottom w:w="0" w:type="dxa"/>
            </w:tcMar>
            <w:vAlign w:val="bottom"/>
          </w:tcPr>
          <w:p w:rsidR="00DA6DD8" w:rsidRDefault="00DA6DD8">
            <w:pPr>
              <w:keepNext/>
              <w:keepLines/>
              <w:spacing w:after="20" w:line="160" w:lineRule="exact"/>
              <w:jc w:val="center"/>
              <w:rPr>
                <w:b/>
                <w:sz w:val="16"/>
              </w:rPr>
            </w:pPr>
          </w:p>
        </w:tc>
        <w:tc>
          <w:tcPr>
            <w:tcW w:w="1840" w:type="dxa"/>
            <w:gridSpan w:val="7"/>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Year Ended</w:t>
            </w:r>
          </w:p>
        </w:tc>
      </w:tr>
      <w:tr w:rsidR="00354C8B" w:rsidTr="00354C8B">
        <w:trPr>
          <w:cantSplit/>
          <w:trHeight w:hRule="exact" w:val="260"/>
          <w:jc w:val="center"/>
        </w:trPr>
        <w:tc>
          <w:tcPr>
            <w:tcW w:w="5980" w:type="dxa"/>
            <w:tcMar>
              <w:top w:w="0" w:type="dxa"/>
              <w:bottom w:w="0" w:type="dxa"/>
            </w:tcMar>
            <w:vAlign w:val="bottom"/>
          </w:tcPr>
          <w:p w:rsidR="00DA6DD8" w:rsidRDefault="00DA6DD8">
            <w:pPr>
              <w:keepNext/>
              <w:keepLines/>
              <w:spacing w:after="20" w:line="160" w:lineRule="exact"/>
              <w:rPr>
                <w:sz w:val="16"/>
              </w:rPr>
            </w:pPr>
          </w:p>
        </w:tc>
        <w:tc>
          <w:tcPr>
            <w:tcW w:w="80" w:type="dxa"/>
            <w:tcMar>
              <w:top w:w="0" w:type="dxa"/>
              <w:bottom w:w="0" w:type="dxa"/>
            </w:tcMar>
            <w:vAlign w:val="bottom"/>
          </w:tcPr>
          <w:p w:rsidR="00DA6DD8" w:rsidRDefault="00DA6DD8">
            <w:pPr>
              <w:keepNext/>
              <w:keepLines/>
              <w:spacing w:after="20" w:line="160" w:lineRule="exact"/>
              <w:rPr>
                <w:sz w:val="16"/>
              </w:rPr>
            </w:pPr>
          </w:p>
        </w:tc>
        <w:tc>
          <w:tcPr>
            <w:tcW w:w="1820" w:type="dxa"/>
            <w:gridSpan w:val="7"/>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December 31,</w:t>
            </w:r>
          </w:p>
        </w:tc>
        <w:tc>
          <w:tcPr>
            <w:tcW w:w="80" w:type="dxa"/>
            <w:tcMar>
              <w:top w:w="0" w:type="dxa"/>
              <w:bottom w:w="0" w:type="dxa"/>
            </w:tcMar>
            <w:vAlign w:val="bottom"/>
          </w:tcPr>
          <w:p w:rsidR="00DA6DD8" w:rsidRDefault="00DA6DD8">
            <w:pPr>
              <w:keepNext/>
              <w:keepLines/>
              <w:spacing w:after="20" w:line="160" w:lineRule="exact"/>
              <w:jc w:val="center"/>
              <w:rPr>
                <w:b/>
                <w:sz w:val="16"/>
              </w:rPr>
            </w:pPr>
          </w:p>
        </w:tc>
        <w:tc>
          <w:tcPr>
            <w:tcW w:w="1840" w:type="dxa"/>
            <w:gridSpan w:val="7"/>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December 31,</w:t>
            </w:r>
          </w:p>
        </w:tc>
      </w:tr>
      <w:tr w:rsidR="00354C8B" w:rsidTr="00354C8B">
        <w:trPr>
          <w:cantSplit/>
          <w:trHeight w:hRule="exact" w:val="260"/>
          <w:jc w:val="center"/>
        </w:trPr>
        <w:tc>
          <w:tcPr>
            <w:tcW w:w="5980" w:type="dxa"/>
            <w:tcMar>
              <w:top w:w="0" w:type="dxa"/>
              <w:bottom w:w="0" w:type="dxa"/>
            </w:tcMar>
            <w:vAlign w:val="bottom"/>
          </w:tcPr>
          <w:p w:rsidR="00DA6DD8" w:rsidRDefault="00F9417F">
            <w:pPr>
              <w:keepNext/>
              <w:keepLines/>
              <w:spacing w:after="20" w:line="160" w:lineRule="exact"/>
              <w:rPr>
                <w:sz w:val="16"/>
              </w:rPr>
            </w:pPr>
            <w:r>
              <w:rPr>
                <w:sz w:val="16"/>
              </w:rPr>
              <w:t> </w:t>
            </w:r>
          </w:p>
        </w:tc>
        <w:tc>
          <w:tcPr>
            <w:tcW w:w="80" w:type="dxa"/>
            <w:tcMar>
              <w:top w:w="0" w:type="dxa"/>
              <w:bottom w:w="0" w:type="dxa"/>
            </w:tcMar>
            <w:vAlign w:val="bottom"/>
          </w:tcPr>
          <w:p w:rsidR="00DA6DD8" w:rsidRDefault="00DA6DD8">
            <w:pPr>
              <w:keepNext/>
              <w:keepLines/>
              <w:spacing w:after="20" w:line="160" w:lineRule="exact"/>
              <w:rPr>
                <w:sz w:val="16"/>
              </w:rPr>
            </w:pPr>
          </w:p>
        </w:tc>
        <w:tc>
          <w:tcPr>
            <w:tcW w:w="86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2013</w:t>
            </w:r>
          </w:p>
        </w:tc>
        <w:tc>
          <w:tcPr>
            <w:tcW w:w="80" w:type="dxa"/>
            <w:tcMar>
              <w:top w:w="0" w:type="dxa"/>
              <w:bottom w:w="0" w:type="dxa"/>
            </w:tcMar>
            <w:vAlign w:val="bottom"/>
          </w:tcPr>
          <w:p w:rsidR="00DA6DD8" w:rsidRDefault="00DA6DD8">
            <w:pPr>
              <w:keepNext/>
              <w:keepLines/>
              <w:spacing w:after="20" w:line="160" w:lineRule="exact"/>
              <w:jc w:val="center"/>
              <w:rPr>
                <w:b/>
                <w:sz w:val="16"/>
              </w:rPr>
            </w:pPr>
          </w:p>
        </w:tc>
        <w:tc>
          <w:tcPr>
            <w:tcW w:w="88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2012</w:t>
            </w:r>
          </w:p>
        </w:tc>
        <w:tc>
          <w:tcPr>
            <w:tcW w:w="80" w:type="dxa"/>
            <w:tcMar>
              <w:top w:w="0" w:type="dxa"/>
              <w:bottom w:w="0" w:type="dxa"/>
            </w:tcMar>
            <w:vAlign w:val="bottom"/>
          </w:tcPr>
          <w:p w:rsidR="00DA6DD8" w:rsidRDefault="00DA6DD8">
            <w:pPr>
              <w:keepNext/>
              <w:keepLines/>
              <w:spacing w:after="20" w:line="160" w:lineRule="exact"/>
              <w:jc w:val="center"/>
              <w:rPr>
                <w:b/>
                <w:sz w:val="16"/>
              </w:rPr>
            </w:pPr>
          </w:p>
        </w:tc>
        <w:tc>
          <w:tcPr>
            <w:tcW w:w="86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2013</w:t>
            </w:r>
          </w:p>
        </w:tc>
        <w:tc>
          <w:tcPr>
            <w:tcW w:w="80" w:type="dxa"/>
            <w:tcMar>
              <w:top w:w="0" w:type="dxa"/>
              <w:bottom w:w="0" w:type="dxa"/>
            </w:tcMar>
            <w:vAlign w:val="bottom"/>
          </w:tcPr>
          <w:p w:rsidR="00DA6DD8" w:rsidRDefault="00DA6DD8">
            <w:pPr>
              <w:keepNext/>
              <w:keepLines/>
              <w:spacing w:after="20" w:line="160" w:lineRule="exact"/>
              <w:jc w:val="center"/>
              <w:rPr>
                <w:b/>
                <w:sz w:val="16"/>
              </w:rPr>
            </w:pPr>
          </w:p>
        </w:tc>
        <w:tc>
          <w:tcPr>
            <w:tcW w:w="9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2012</w:t>
            </w:r>
          </w:p>
        </w:tc>
      </w:tr>
      <w:tr w:rsidR="00354C8B" w:rsidTr="00354C8B">
        <w:trPr>
          <w:cantSplit/>
          <w:trHeight w:hRule="exact" w:val="420"/>
          <w:jc w:val="center"/>
        </w:trPr>
        <w:tc>
          <w:tcPr>
            <w:tcW w:w="5980" w:type="dxa"/>
            <w:tcMar>
              <w:top w:w="0" w:type="dxa"/>
              <w:bottom w:w="0" w:type="dxa"/>
            </w:tcMar>
            <w:vAlign w:val="bottom"/>
          </w:tcPr>
          <w:p w:rsidR="00DA6DD8" w:rsidRDefault="00F9417F">
            <w:pPr>
              <w:keepNext/>
              <w:keepLines/>
              <w:spacing w:after="20" w:line="160" w:lineRule="exact"/>
              <w:rPr>
                <w:sz w:val="16"/>
              </w:rPr>
            </w:pPr>
            <w:r>
              <w:rPr>
                <w:sz w:val="16"/>
              </w:rPr>
              <w:t> </w:t>
            </w:r>
          </w:p>
        </w:tc>
        <w:tc>
          <w:tcPr>
            <w:tcW w:w="80" w:type="dxa"/>
            <w:tcMar>
              <w:top w:w="0" w:type="dxa"/>
              <w:bottom w:w="0" w:type="dxa"/>
            </w:tcMar>
            <w:vAlign w:val="bottom"/>
          </w:tcPr>
          <w:p w:rsidR="00DA6DD8" w:rsidRDefault="00DA6DD8">
            <w:pPr>
              <w:keepNext/>
              <w:keepLines/>
              <w:spacing w:after="20" w:line="160" w:lineRule="exact"/>
              <w:rPr>
                <w:sz w:val="16"/>
              </w:rPr>
            </w:pPr>
          </w:p>
        </w:tc>
        <w:tc>
          <w:tcPr>
            <w:tcW w:w="1820" w:type="dxa"/>
            <w:gridSpan w:val="7"/>
            <w:tcMar>
              <w:top w:w="0" w:type="dxa"/>
              <w:left w:w="0" w:type="dxa"/>
              <w:bottom w:w="0" w:type="dxa"/>
              <w:right w:w="0" w:type="dxa"/>
            </w:tcMar>
            <w:vAlign w:val="bottom"/>
          </w:tcPr>
          <w:p w:rsidR="00DA6DD8" w:rsidRDefault="00F9417F">
            <w:pPr>
              <w:keepNext/>
              <w:keepLines/>
              <w:spacing w:line="160" w:lineRule="exact"/>
              <w:jc w:val="center"/>
              <w:rPr>
                <w:b/>
                <w:sz w:val="16"/>
              </w:rPr>
            </w:pPr>
            <w:r>
              <w:rPr>
                <w:b/>
                <w:sz w:val="16"/>
              </w:rPr>
              <w:t>(in millions, except</w:t>
            </w:r>
          </w:p>
          <w:p w:rsidR="00DA6DD8" w:rsidRDefault="00F9417F">
            <w:pPr>
              <w:keepNext/>
              <w:keepLines/>
              <w:spacing w:after="20" w:line="160" w:lineRule="exact"/>
              <w:jc w:val="center"/>
              <w:rPr>
                <w:b/>
                <w:sz w:val="16"/>
              </w:rPr>
            </w:pPr>
            <w:r>
              <w:rPr>
                <w:b/>
                <w:sz w:val="16"/>
              </w:rPr>
              <w:t>per share amounts)</w:t>
            </w:r>
          </w:p>
        </w:tc>
        <w:tc>
          <w:tcPr>
            <w:tcW w:w="80" w:type="dxa"/>
            <w:tcMar>
              <w:top w:w="0" w:type="dxa"/>
              <w:bottom w:w="0" w:type="dxa"/>
            </w:tcMar>
            <w:vAlign w:val="bottom"/>
          </w:tcPr>
          <w:p w:rsidR="00DA6DD8" w:rsidRDefault="00DA6DD8">
            <w:pPr>
              <w:keepNext/>
              <w:keepLines/>
            </w:pPr>
          </w:p>
        </w:tc>
        <w:tc>
          <w:tcPr>
            <w:tcW w:w="1840" w:type="dxa"/>
            <w:gridSpan w:val="7"/>
            <w:tcMar>
              <w:top w:w="0" w:type="dxa"/>
              <w:left w:w="0" w:type="dxa"/>
              <w:bottom w:w="0" w:type="dxa"/>
              <w:right w:w="0" w:type="dxa"/>
            </w:tcMar>
            <w:vAlign w:val="bottom"/>
          </w:tcPr>
          <w:p w:rsidR="00DA6DD8" w:rsidRDefault="00F9417F">
            <w:pPr>
              <w:keepNext/>
              <w:keepLines/>
              <w:spacing w:line="160" w:lineRule="exact"/>
              <w:jc w:val="center"/>
              <w:rPr>
                <w:b/>
                <w:sz w:val="16"/>
              </w:rPr>
            </w:pPr>
            <w:r>
              <w:rPr>
                <w:b/>
                <w:sz w:val="16"/>
              </w:rPr>
              <w:t>(in millions, except</w:t>
            </w:r>
          </w:p>
          <w:p w:rsidR="00DA6DD8" w:rsidRDefault="00F9417F">
            <w:pPr>
              <w:keepNext/>
              <w:keepLines/>
              <w:spacing w:after="20" w:line="160" w:lineRule="exact"/>
              <w:jc w:val="center"/>
              <w:rPr>
                <w:b/>
                <w:sz w:val="16"/>
              </w:rPr>
            </w:pPr>
            <w:r>
              <w:rPr>
                <w:b/>
                <w:sz w:val="16"/>
              </w:rPr>
              <w:t>per share amounts)</w:t>
            </w:r>
          </w:p>
        </w:tc>
      </w:tr>
      <w:tr w:rsidR="00DA6DD8">
        <w:trPr>
          <w:cantSplit/>
          <w:trHeight w:hRule="exact" w:val="300"/>
          <w:jc w:val="center"/>
        </w:trPr>
        <w:tc>
          <w:tcPr>
            <w:tcW w:w="5980" w:type="dxa"/>
            <w:shd w:val="clear" w:color="auto" w:fill="CCEEFF"/>
            <w:tcMar>
              <w:top w:w="0" w:type="dxa"/>
              <w:bottom w:w="0" w:type="dxa"/>
            </w:tcMar>
          </w:tcPr>
          <w:p w:rsidR="00DA6DD8" w:rsidRDefault="00F9417F">
            <w:pPr>
              <w:keepNext/>
              <w:keepLines/>
              <w:spacing w:after="20"/>
            </w:pPr>
            <w:r>
              <w:t>Net sales</w:t>
            </w:r>
          </w:p>
        </w:tc>
        <w:tc>
          <w:tcPr>
            <w:tcW w:w="80" w:type="dxa"/>
            <w:shd w:val="clear" w:color="auto" w:fill="CCEEFF"/>
            <w:tcMar>
              <w:top w:w="0" w:type="dxa"/>
              <w:bottom w:w="0" w:type="dxa"/>
            </w:tcMar>
          </w:tcPr>
          <w:p w:rsidR="00DA6DD8" w:rsidRDefault="00DA6DD8">
            <w:pPr>
              <w:keepNext/>
              <w:keepLines/>
              <w:spacing w:after="20"/>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603" w:type="dxa"/>
            <w:shd w:val="clear" w:color="auto" w:fill="CCEEFF"/>
            <w:tcMar>
              <w:top w:w="0" w:type="dxa"/>
              <w:left w:w="0" w:type="dxa"/>
              <w:bottom w:w="0" w:type="dxa"/>
              <w:right w:w="0" w:type="dxa"/>
            </w:tcMar>
            <w:vAlign w:val="bottom"/>
          </w:tcPr>
          <w:p w:rsidR="00DA6DD8" w:rsidRDefault="00F9417F">
            <w:pPr>
              <w:keepNext/>
              <w:keepLines/>
              <w:spacing w:after="20"/>
              <w:jc w:val="right"/>
            </w:pPr>
            <w:r>
              <w:t>4,182</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623" w:type="dxa"/>
            <w:shd w:val="clear" w:color="auto" w:fill="CCEEFF"/>
            <w:tcMar>
              <w:top w:w="0" w:type="dxa"/>
              <w:left w:w="0" w:type="dxa"/>
              <w:bottom w:w="0" w:type="dxa"/>
              <w:right w:w="0" w:type="dxa"/>
            </w:tcMar>
            <w:vAlign w:val="bottom"/>
          </w:tcPr>
          <w:p w:rsidR="00DA6DD8" w:rsidRDefault="00F9417F">
            <w:pPr>
              <w:keepNext/>
              <w:keepLines/>
              <w:spacing w:after="20"/>
              <w:jc w:val="right"/>
            </w:pPr>
            <w:r>
              <w:t>3,767</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603" w:type="dxa"/>
            <w:shd w:val="clear" w:color="auto" w:fill="CCEEFF"/>
            <w:tcMar>
              <w:top w:w="0" w:type="dxa"/>
              <w:left w:w="0" w:type="dxa"/>
              <w:bottom w:w="0" w:type="dxa"/>
              <w:right w:w="0" w:type="dxa"/>
            </w:tcMar>
            <w:vAlign w:val="bottom"/>
          </w:tcPr>
          <w:p w:rsidR="00DA6DD8" w:rsidRDefault="00F9417F">
            <w:pPr>
              <w:keepNext/>
              <w:keepLines/>
              <w:spacing w:after="20"/>
              <w:jc w:val="right"/>
            </w:pPr>
            <w:r>
              <w:t>16,463</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643" w:type="dxa"/>
            <w:shd w:val="clear" w:color="auto" w:fill="CCEEFF"/>
            <w:tcMar>
              <w:top w:w="0" w:type="dxa"/>
              <w:left w:w="0" w:type="dxa"/>
              <w:bottom w:w="0" w:type="dxa"/>
              <w:right w:w="0" w:type="dxa"/>
            </w:tcMar>
            <w:vAlign w:val="bottom"/>
          </w:tcPr>
          <w:p w:rsidR="00DA6DD8" w:rsidRDefault="00F9417F">
            <w:pPr>
              <w:keepNext/>
              <w:keepLines/>
              <w:spacing w:after="20"/>
              <w:jc w:val="right"/>
            </w:pPr>
            <w:r>
              <w:t>15,519</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5980" w:type="dxa"/>
            <w:tcMar>
              <w:top w:w="0" w:type="dxa"/>
              <w:bottom w:w="0" w:type="dxa"/>
            </w:tcMar>
          </w:tcPr>
          <w:p w:rsidR="00DA6DD8" w:rsidRDefault="00F9417F">
            <w:pPr>
              <w:keepNext/>
              <w:keepLines/>
              <w:spacing w:after="20"/>
            </w:pPr>
            <w:r>
              <w:t>Operating expenses:</w:t>
            </w:r>
          </w:p>
        </w:tc>
        <w:tc>
          <w:tcPr>
            <w:tcW w:w="80" w:type="dxa"/>
            <w:tcMar>
              <w:top w:w="0" w:type="dxa"/>
              <w:bottom w:w="0" w:type="dxa"/>
            </w:tcMar>
          </w:tcPr>
          <w:p w:rsidR="00DA6DD8" w:rsidRDefault="00DA6DD8">
            <w:pPr>
              <w:keepNext/>
              <w:keepLines/>
              <w:spacing w:after="20"/>
            </w:pPr>
          </w:p>
        </w:tc>
        <w:tc>
          <w:tcPr>
            <w:tcW w:w="860" w:type="dxa"/>
            <w:gridSpan w:val="3"/>
            <w:tcMar>
              <w:top w:w="0" w:type="dxa"/>
              <w:left w:w="0" w:type="dxa"/>
              <w:bottom w:w="0" w:type="dxa"/>
              <w:right w:w="0" w:type="dxa"/>
            </w:tcMar>
            <w:vAlign w:val="bottom"/>
          </w:tcPr>
          <w:p w:rsidR="00DA6DD8" w:rsidRDefault="00DA6DD8">
            <w:pPr>
              <w:keepNext/>
              <w:keepLines/>
              <w:jc w:val="right"/>
            </w:pPr>
          </w:p>
        </w:tc>
        <w:tc>
          <w:tcPr>
            <w:tcW w:w="80" w:type="dxa"/>
            <w:tcMar>
              <w:top w:w="0" w:type="dxa"/>
              <w:bottom w:w="0" w:type="dxa"/>
            </w:tcMar>
            <w:vAlign w:val="bottom"/>
          </w:tcPr>
          <w:p w:rsidR="00DA6DD8" w:rsidRDefault="00DA6DD8">
            <w:pPr>
              <w:keepNext/>
              <w:keepLines/>
              <w:spacing w:after="20"/>
            </w:pPr>
          </w:p>
        </w:tc>
        <w:tc>
          <w:tcPr>
            <w:tcW w:w="880" w:type="dxa"/>
            <w:gridSpan w:val="3"/>
            <w:tcMar>
              <w:top w:w="0" w:type="dxa"/>
              <w:left w:w="0" w:type="dxa"/>
              <w:bottom w:w="0" w:type="dxa"/>
              <w:right w:w="0" w:type="dxa"/>
            </w:tcMar>
            <w:vAlign w:val="bottom"/>
          </w:tcPr>
          <w:p w:rsidR="00DA6DD8" w:rsidRDefault="00DA6DD8">
            <w:pPr>
              <w:keepNext/>
              <w:keepLines/>
              <w:jc w:val="right"/>
            </w:pPr>
          </w:p>
        </w:tc>
        <w:tc>
          <w:tcPr>
            <w:tcW w:w="80" w:type="dxa"/>
            <w:tcMar>
              <w:top w:w="0" w:type="dxa"/>
              <w:bottom w:w="0" w:type="dxa"/>
            </w:tcMar>
            <w:vAlign w:val="bottom"/>
          </w:tcPr>
          <w:p w:rsidR="00DA6DD8" w:rsidRDefault="00DA6DD8">
            <w:pPr>
              <w:keepNext/>
              <w:keepLines/>
              <w:spacing w:after="20"/>
            </w:pPr>
          </w:p>
        </w:tc>
        <w:tc>
          <w:tcPr>
            <w:tcW w:w="860" w:type="dxa"/>
            <w:gridSpan w:val="3"/>
            <w:tcMar>
              <w:top w:w="0" w:type="dxa"/>
              <w:left w:w="0" w:type="dxa"/>
              <w:bottom w:w="0" w:type="dxa"/>
              <w:right w:w="0" w:type="dxa"/>
            </w:tcMar>
            <w:vAlign w:val="bottom"/>
          </w:tcPr>
          <w:p w:rsidR="00DA6DD8" w:rsidRDefault="00DA6DD8">
            <w:pPr>
              <w:keepNext/>
              <w:keepLines/>
              <w:spacing w:after="20"/>
            </w:pPr>
          </w:p>
        </w:tc>
        <w:tc>
          <w:tcPr>
            <w:tcW w:w="80" w:type="dxa"/>
            <w:tcMar>
              <w:top w:w="0" w:type="dxa"/>
              <w:bottom w:w="0" w:type="dxa"/>
            </w:tcMar>
            <w:vAlign w:val="bottom"/>
          </w:tcPr>
          <w:p w:rsidR="00DA6DD8" w:rsidRDefault="00DA6DD8">
            <w:pPr>
              <w:keepNext/>
              <w:keepLines/>
              <w:spacing w:after="20"/>
            </w:pPr>
          </w:p>
        </w:tc>
        <w:tc>
          <w:tcPr>
            <w:tcW w:w="900" w:type="dxa"/>
            <w:gridSpan w:val="3"/>
            <w:tcMar>
              <w:top w:w="0" w:type="dxa"/>
              <w:left w:w="0" w:type="dxa"/>
              <w:bottom w:w="0" w:type="dxa"/>
              <w:right w:w="0" w:type="dxa"/>
            </w:tcMar>
            <w:vAlign w:val="bottom"/>
          </w:tcPr>
          <w:p w:rsidR="00DA6DD8" w:rsidRDefault="00DA6DD8">
            <w:pPr>
              <w:keepNext/>
              <w:keepLines/>
              <w:spacing w:after="20"/>
            </w:pPr>
          </w:p>
        </w:tc>
      </w:tr>
      <w:tr w:rsidR="00354C8B" w:rsidTr="00354C8B">
        <w:trPr>
          <w:cantSplit/>
          <w:trHeight w:hRule="exact" w:val="300"/>
          <w:jc w:val="center"/>
        </w:trPr>
        <w:tc>
          <w:tcPr>
            <w:tcW w:w="5980" w:type="dxa"/>
            <w:shd w:val="clear" w:color="auto" w:fill="CCEEFF"/>
            <w:tcMar>
              <w:top w:w="0" w:type="dxa"/>
              <w:bottom w:w="0" w:type="dxa"/>
            </w:tcMar>
          </w:tcPr>
          <w:p w:rsidR="00DA6DD8" w:rsidRDefault="00F9417F">
            <w:pPr>
              <w:keepNext/>
              <w:keepLines/>
              <w:spacing w:after="20"/>
              <w:ind w:left="420"/>
            </w:pPr>
            <w:r>
              <w:t>Cost of sales</w:t>
            </w:r>
          </w:p>
        </w:tc>
        <w:tc>
          <w:tcPr>
            <w:tcW w:w="80" w:type="dxa"/>
            <w:shd w:val="clear" w:color="auto" w:fill="CCEEFF"/>
            <w:tcMar>
              <w:top w:w="0" w:type="dxa"/>
              <w:bottom w:w="0" w:type="dxa"/>
            </w:tcMar>
          </w:tcPr>
          <w:p w:rsidR="00DA6DD8" w:rsidRDefault="00DA6DD8">
            <w:pPr>
              <w:keepNext/>
              <w:keepLines/>
              <w:spacing w:after="20"/>
              <w:ind w:left="420"/>
            </w:pPr>
          </w:p>
        </w:tc>
        <w:tc>
          <w:tcPr>
            <w:tcW w:w="7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3,426</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75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3,158</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7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13,567</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77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12,861</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5980" w:type="dxa"/>
            <w:tcMar>
              <w:top w:w="0" w:type="dxa"/>
              <w:bottom w:w="0" w:type="dxa"/>
            </w:tcMar>
          </w:tcPr>
          <w:p w:rsidR="00DA6DD8" w:rsidRDefault="00F9417F">
            <w:pPr>
              <w:keepNext/>
              <w:keepLines/>
              <w:spacing w:after="20"/>
              <w:ind w:left="420"/>
            </w:pPr>
            <w:r>
              <w:t>Selling, general and administrative</w:t>
            </w:r>
          </w:p>
        </w:tc>
        <w:tc>
          <w:tcPr>
            <w:tcW w:w="80" w:type="dxa"/>
            <w:tcMar>
              <w:top w:w="0" w:type="dxa"/>
              <w:bottom w:w="0" w:type="dxa"/>
            </w:tcMar>
          </w:tcPr>
          <w:p w:rsidR="00DA6DD8" w:rsidRDefault="00DA6DD8">
            <w:pPr>
              <w:keepNext/>
              <w:keepLines/>
              <w:spacing w:after="20"/>
              <w:ind w:left="420"/>
            </w:pPr>
          </w:p>
        </w:tc>
        <w:tc>
          <w:tcPr>
            <w:tcW w:w="733" w:type="dxa"/>
            <w:gridSpan w:val="2"/>
            <w:tcMar>
              <w:top w:w="0" w:type="dxa"/>
              <w:left w:w="0" w:type="dxa"/>
              <w:bottom w:w="0" w:type="dxa"/>
              <w:right w:w="0" w:type="dxa"/>
            </w:tcMar>
            <w:vAlign w:val="bottom"/>
          </w:tcPr>
          <w:p w:rsidR="00DA6DD8" w:rsidRDefault="00F9417F">
            <w:pPr>
              <w:keepNext/>
              <w:keepLines/>
              <w:spacing w:after="20"/>
              <w:jc w:val="right"/>
            </w:pPr>
            <w:r>
              <w:t>264</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753" w:type="dxa"/>
            <w:gridSpan w:val="2"/>
            <w:tcMar>
              <w:top w:w="0" w:type="dxa"/>
              <w:left w:w="0" w:type="dxa"/>
              <w:bottom w:w="0" w:type="dxa"/>
              <w:right w:w="0" w:type="dxa"/>
            </w:tcMar>
            <w:vAlign w:val="bottom"/>
          </w:tcPr>
          <w:p w:rsidR="00DA6DD8" w:rsidRDefault="00F9417F">
            <w:pPr>
              <w:keepNext/>
              <w:keepLines/>
              <w:spacing w:after="20"/>
              <w:jc w:val="right"/>
            </w:pPr>
            <w:r>
              <w:t>254</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733" w:type="dxa"/>
            <w:gridSpan w:val="2"/>
            <w:tcMar>
              <w:top w:w="0" w:type="dxa"/>
              <w:left w:w="0" w:type="dxa"/>
              <w:bottom w:w="0" w:type="dxa"/>
              <w:right w:w="0" w:type="dxa"/>
            </w:tcMar>
            <w:vAlign w:val="bottom"/>
          </w:tcPr>
          <w:p w:rsidR="00DA6DD8" w:rsidRDefault="00F9417F">
            <w:pPr>
              <w:keepNext/>
              <w:keepLines/>
              <w:spacing w:after="20"/>
              <w:jc w:val="right"/>
            </w:pPr>
            <w:r>
              <w:t>963</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773" w:type="dxa"/>
            <w:gridSpan w:val="2"/>
            <w:tcMar>
              <w:top w:w="0" w:type="dxa"/>
              <w:left w:w="0" w:type="dxa"/>
              <w:bottom w:w="0" w:type="dxa"/>
              <w:right w:w="0" w:type="dxa"/>
            </w:tcMar>
            <w:vAlign w:val="bottom"/>
          </w:tcPr>
          <w:p w:rsidR="00DA6DD8" w:rsidRDefault="00F9417F">
            <w:pPr>
              <w:keepNext/>
              <w:keepLines/>
              <w:spacing w:after="20"/>
              <w:jc w:val="right"/>
            </w:pPr>
            <w:r>
              <w:t>927</w:t>
            </w:r>
          </w:p>
        </w:tc>
        <w:tc>
          <w:tcPr>
            <w:tcW w:w="127"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5980" w:type="dxa"/>
            <w:shd w:val="clear" w:color="auto" w:fill="CCEEFF"/>
            <w:tcMar>
              <w:top w:w="0" w:type="dxa"/>
              <w:bottom w:w="0" w:type="dxa"/>
            </w:tcMar>
          </w:tcPr>
          <w:p w:rsidR="00DA6DD8" w:rsidRDefault="00F9417F">
            <w:pPr>
              <w:keepNext/>
              <w:keepLines/>
              <w:spacing w:after="20"/>
              <w:ind w:left="420"/>
            </w:pPr>
            <w:r>
              <w:t>Amortization</w:t>
            </w:r>
          </w:p>
        </w:tc>
        <w:tc>
          <w:tcPr>
            <w:tcW w:w="80" w:type="dxa"/>
            <w:shd w:val="clear" w:color="auto" w:fill="CCEEFF"/>
            <w:tcMar>
              <w:top w:w="0" w:type="dxa"/>
              <w:bottom w:w="0" w:type="dxa"/>
            </w:tcMar>
          </w:tcPr>
          <w:p w:rsidR="00DA6DD8" w:rsidRDefault="00DA6DD8">
            <w:pPr>
              <w:keepNext/>
              <w:keepLines/>
              <w:spacing w:after="20"/>
              <w:ind w:left="420"/>
            </w:pPr>
          </w:p>
        </w:tc>
        <w:tc>
          <w:tcPr>
            <w:tcW w:w="7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25</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75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24</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7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104</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77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84</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5980" w:type="dxa"/>
            <w:tcMar>
              <w:top w:w="0" w:type="dxa"/>
              <w:bottom w:w="0" w:type="dxa"/>
            </w:tcMar>
          </w:tcPr>
          <w:p w:rsidR="00DA6DD8" w:rsidRDefault="00F9417F">
            <w:pPr>
              <w:keepNext/>
              <w:keepLines/>
              <w:spacing w:after="20"/>
              <w:ind w:left="420"/>
            </w:pPr>
            <w:r>
              <w:t>Restructuring</w:t>
            </w:r>
          </w:p>
        </w:tc>
        <w:tc>
          <w:tcPr>
            <w:tcW w:w="80" w:type="dxa"/>
            <w:tcMar>
              <w:top w:w="0" w:type="dxa"/>
              <w:bottom w:w="0" w:type="dxa"/>
            </w:tcMar>
          </w:tcPr>
          <w:p w:rsidR="00DA6DD8" w:rsidRDefault="00DA6DD8">
            <w:pPr>
              <w:keepNext/>
              <w:keepLines/>
              <w:spacing w:after="20"/>
              <w:ind w:left="420"/>
            </w:pPr>
          </w:p>
        </w:tc>
        <w:tc>
          <w:tcPr>
            <w:tcW w:w="73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50</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75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154</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73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145</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77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171</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5980" w:type="dxa"/>
            <w:shd w:val="clear" w:color="auto" w:fill="CCEEFF"/>
            <w:tcMar>
              <w:top w:w="0" w:type="dxa"/>
              <w:bottom w:w="0" w:type="dxa"/>
            </w:tcMar>
          </w:tcPr>
          <w:p w:rsidR="00DA6DD8" w:rsidRDefault="00F9417F">
            <w:pPr>
              <w:keepNext/>
              <w:keepLines/>
              <w:spacing w:after="20"/>
            </w:pPr>
            <w:r>
              <w:t>Total operating expenses</w:t>
            </w:r>
          </w:p>
        </w:tc>
        <w:tc>
          <w:tcPr>
            <w:tcW w:w="80" w:type="dxa"/>
            <w:shd w:val="clear" w:color="auto" w:fill="CCEEFF"/>
            <w:tcMar>
              <w:top w:w="0" w:type="dxa"/>
              <w:bottom w:w="0" w:type="dxa"/>
            </w:tcMar>
          </w:tcPr>
          <w:p w:rsidR="00DA6DD8" w:rsidRDefault="00DA6DD8">
            <w:pPr>
              <w:keepNext/>
              <w:keepLines/>
              <w:spacing w:after="20"/>
            </w:pPr>
          </w:p>
        </w:tc>
        <w:tc>
          <w:tcPr>
            <w:tcW w:w="73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3,765</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75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3,590</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73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14,779</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7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14,043</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5980" w:type="dxa"/>
            <w:tcMar>
              <w:top w:w="0" w:type="dxa"/>
              <w:bottom w:w="0" w:type="dxa"/>
            </w:tcMar>
          </w:tcPr>
          <w:p w:rsidR="00DA6DD8" w:rsidRDefault="00F9417F">
            <w:pPr>
              <w:keepNext/>
              <w:keepLines/>
              <w:spacing w:after="20"/>
            </w:pPr>
            <w:r>
              <w:t>Operating income</w:t>
            </w:r>
          </w:p>
        </w:tc>
        <w:tc>
          <w:tcPr>
            <w:tcW w:w="80" w:type="dxa"/>
            <w:tcMar>
              <w:top w:w="0" w:type="dxa"/>
              <w:bottom w:w="0" w:type="dxa"/>
            </w:tcMar>
          </w:tcPr>
          <w:p w:rsidR="00DA6DD8" w:rsidRDefault="00DA6DD8">
            <w:pPr>
              <w:keepNext/>
              <w:keepLines/>
              <w:spacing w:after="20"/>
            </w:pPr>
          </w:p>
        </w:tc>
        <w:tc>
          <w:tcPr>
            <w:tcW w:w="733" w:type="dxa"/>
            <w:gridSpan w:val="2"/>
            <w:tcMar>
              <w:top w:w="0" w:type="dxa"/>
              <w:left w:w="0" w:type="dxa"/>
              <w:bottom w:w="0" w:type="dxa"/>
              <w:right w:w="0" w:type="dxa"/>
            </w:tcMar>
            <w:vAlign w:val="bottom"/>
          </w:tcPr>
          <w:p w:rsidR="00DA6DD8" w:rsidRDefault="00F9417F">
            <w:pPr>
              <w:keepNext/>
              <w:keepLines/>
              <w:spacing w:after="20"/>
              <w:jc w:val="right"/>
            </w:pPr>
            <w:r>
              <w:t>417</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753" w:type="dxa"/>
            <w:gridSpan w:val="2"/>
            <w:tcMar>
              <w:top w:w="0" w:type="dxa"/>
              <w:left w:w="0" w:type="dxa"/>
              <w:bottom w:w="0" w:type="dxa"/>
              <w:right w:w="0" w:type="dxa"/>
            </w:tcMar>
            <w:vAlign w:val="bottom"/>
          </w:tcPr>
          <w:p w:rsidR="00DA6DD8" w:rsidRDefault="00F9417F">
            <w:pPr>
              <w:keepNext/>
              <w:keepLines/>
              <w:spacing w:after="20"/>
              <w:jc w:val="right"/>
            </w:pPr>
            <w:r>
              <w:t>177</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733" w:type="dxa"/>
            <w:gridSpan w:val="2"/>
            <w:tcMar>
              <w:top w:w="0" w:type="dxa"/>
              <w:left w:w="0" w:type="dxa"/>
              <w:bottom w:w="0" w:type="dxa"/>
              <w:right w:w="0" w:type="dxa"/>
            </w:tcMar>
            <w:vAlign w:val="bottom"/>
          </w:tcPr>
          <w:p w:rsidR="00DA6DD8" w:rsidRDefault="00F9417F">
            <w:pPr>
              <w:keepNext/>
              <w:keepLines/>
              <w:spacing w:after="20"/>
              <w:jc w:val="right"/>
            </w:pPr>
            <w:r>
              <w:t>1,684</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773" w:type="dxa"/>
            <w:gridSpan w:val="2"/>
            <w:tcMar>
              <w:top w:w="0" w:type="dxa"/>
              <w:left w:w="0" w:type="dxa"/>
              <w:bottom w:w="0" w:type="dxa"/>
              <w:right w:w="0" w:type="dxa"/>
            </w:tcMar>
            <w:vAlign w:val="bottom"/>
          </w:tcPr>
          <w:p w:rsidR="00DA6DD8" w:rsidRDefault="00F9417F">
            <w:pPr>
              <w:keepNext/>
              <w:keepLines/>
              <w:spacing w:after="20"/>
              <w:jc w:val="right"/>
            </w:pPr>
            <w:r>
              <w:t>1,476</w:t>
            </w:r>
          </w:p>
        </w:tc>
        <w:tc>
          <w:tcPr>
            <w:tcW w:w="127"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5980" w:type="dxa"/>
            <w:shd w:val="clear" w:color="auto" w:fill="CCEEFF"/>
            <w:tcMar>
              <w:top w:w="0" w:type="dxa"/>
              <w:bottom w:w="0" w:type="dxa"/>
            </w:tcMar>
          </w:tcPr>
          <w:p w:rsidR="00DA6DD8" w:rsidRDefault="00F9417F">
            <w:pPr>
              <w:keepNext/>
              <w:keepLines/>
              <w:spacing w:after="20"/>
              <w:ind w:left="420"/>
            </w:pPr>
            <w:r>
              <w:t>Interest expense</w:t>
            </w:r>
          </w:p>
        </w:tc>
        <w:tc>
          <w:tcPr>
            <w:tcW w:w="80" w:type="dxa"/>
            <w:shd w:val="clear" w:color="auto" w:fill="CCEEFF"/>
            <w:tcMar>
              <w:top w:w="0" w:type="dxa"/>
              <w:bottom w:w="0" w:type="dxa"/>
            </w:tcMar>
          </w:tcPr>
          <w:p w:rsidR="00DA6DD8" w:rsidRDefault="00DA6DD8">
            <w:pPr>
              <w:keepNext/>
              <w:keepLines/>
              <w:spacing w:after="20"/>
              <w:ind w:left="420"/>
            </w:pPr>
          </w:p>
        </w:tc>
        <w:tc>
          <w:tcPr>
            <w:tcW w:w="7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(37</w:t>
            </w:r>
          </w:p>
        </w:tc>
        <w:tc>
          <w:tcPr>
            <w:tcW w:w="127"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75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(36</w:t>
            </w:r>
          </w:p>
        </w:tc>
        <w:tc>
          <w:tcPr>
            <w:tcW w:w="127"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7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(143</w:t>
            </w:r>
          </w:p>
        </w:tc>
        <w:tc>
          <w:tcPr>
            <w:tcW w:w="127"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77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(136</w:t>
            </w:r>
          </w:p>
        </w:tc>
        <w:tc>
          <w:tcPr>
            <w:tcW w:w="127" w:type="dxa"/>
            <w:shd w:val="clear" w:color="auto" w:fill="CCEEFF"/>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300"/>
          <w:jc w:val="center"/>
        </w:trPr>
        <w:tc>
          <w:tcPr>
            <w:tcW w:w="5980" w:type="dxa"/>
            <w:tcMar>
              <w:top w:w="0" w:type="dxa"/>
              <w:bottom w:w="0" w:type="dxa"/>
            </w:tcMar>
          </w:tcPr>
          <w:p w:rsidR="00DA6DD8" w:rsidRDefault="00F9417F">
            <w:pPr>
              <w:keepNext/>
              <w:keepLines/>
              <w:spacing w:after="20"/>
              <w:ind w:left="420"/>
            </w:pPr>
            <w:r>
              <w:t>Other income (expense), net</w:t>
            </w:r>
          </w:p>
        </w:tc>
        <w:tc>
          <w:tcPr>
            <w:tcW w:w="80" w:type="dxa"/>
            <w:tcMar>
              <w:top w:w="0" w:type="dxa"/>
              <w:bottom w:w="0" w:type="dxa"/>
            </w:tcMar>
          </w:tcPr>
          <w:p w:rsidR="00DA6DD8" w:rsidRDefault="00DA6DD8">
            <w:pPr>
              <w:keepNext/>
              <w:keepLines/>
              <w:spacing w:after="20"/>
              <w:ind w:left="420"/>
            </w:pPr>
          </w:p>
        </w:tc>
        <w:tc>
          <w:tcPr>
            <w:tcW w:w="73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7</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75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(10</w:t>
            </w:r>
          </w:p>
        </w:tc>
        <w:tc>
          <w:tcPr>
            <w:tcW w:w="127" w:type="dxa"/>
            <w:tcBorders>
              <w:bottom w:val="single" w:sz="8" w:space="0" w:color="auto"/>
            </w:tcBorders>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spacing w:after="20"/>
              <w:jc w:val="right"/>
            </w:pPr>
          </w:p>
        </w:tc>
        <w:tc>
          <w:tcPr>
            <w:tcW w:w="73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(18</w:t>
            </w:r>
          </w:p>
        </w:tc>
        <w:tc>
          <w:tcPr>
            <w:tcW w:w="127" w:type="dxa"/>
            <w:tcBorders>
              <w:bottom w:val="single" w:sz="8" w:space="0" w:color="auto"/>
            </w:tcBorders>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spacing w:after="20"/>
              <w:jc w:val="right"/>
            </w:pPr>
          </w:p>
        </w:tc>
        <w:tc>
          <w:tcPr>
            <w:tcW w:w="77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5</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5980" w:type="dxa"/>
            <w:shd w:val="clear" w:color="auto" w:fill="CCEEFF"/>
            <w:tcMar>
              <w:top w:w="0" w:type="dxa"/>
              <w:bottom w:w="0" w:type="dxa"/>
            </w:tcMar>
          </w:tcPr>
          <w:p w:rsidR="00DA6DD8" w:rsidRDefault="00F9417F">
            <w:pPr>
              <w:keepNext/>
              <w:keepLines/>
              <w:spacing w:after="20"/>
            </w:pPr>
            <w:r>
              <w:t>Income before income taxes and equity income</w:t>
            </w:r>
          </w:p>
        </w:tc>
        <w:tc>
          <w:tcPr>
            <w:tcW w:w="80" w:type="dxa"/>
            <w:shd w:val="clear" w:color="auto" w:fill="CCEEFF"/>
            <w:tcMar>
              <w:top w:w="0" w:type="dxa"/>
              <w:bottom w:w="0" w:type="dxa"/>
            </w:tcMar>
          </w:tcPr>
          <w:p w:rsidR="00DA6DD8" w:rsidRDefault="00DA6DD8">
            <w:pPr>
              <w:keepNext/>
              <w:keepLines/>
              <w:spacing w:after="20"/>
            </w:pPr>
          </w:p>
        </w:tc>
        <w:tc>
          <w:tcPr>
            <w:tcW w:w="7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387</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75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131</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7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1,523</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77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1,345</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5980" w:type="dxa"/>
            <w:tcMar>
              <w:top w:w="0" w:type="dxa"/>
              <w:bottom w:w="0" w:type="dxa"/>
            </w:tcMar>
          </w:tcPr>
          <w:p w:rsidR="00DA6DD8" w:rsidRDefault="00F9417F">
            <w:pPr>
              <w:keepNext/>
              <w:keepLines/>
              <w:spacing w:after="20"/>
              <w:ind w:left="420"/>
            </w:pPr>
            <w:r>
              <w:t>Income tax (expense) benefit</w:t>
            </w:r>
          </w:p>
        </w:tc>
        <w:tc>
          <w:tcPr>
            <w:tcW w:w="80" w:type="dxa"/>
            <w:tcMar>
              <w:top w:w="0" w:type="dxa"/>
              <w:bottom w:w="0" w:type="dxa"/>
            </w:tcMar>
          </w:tcPr>
          <w:p w:rsidR="00DA6DD8" w:rsidRDefault="00DA6DD8">
            <w:pPr>
              <w:keepNext/>
              <w:keepLines/>
              <w:spacing w:after="20"/>
              <w:ind w:left="420"/>
            </w:pPr>
          </w:p>
        </w:tc>
        <w:tc>
          <w:tcPr>
            <w:tcW w:w="73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(74</w:t>
            </w:r>
          </w:p>
        </w:tc>
        <w:tc>
          <w:tcPr>
            <w:tcW w:w="127" w:type="dxa"/>
            <w:tcBorders>
              <w:bottom w:val="single" w:sz="8" w:space="0" w:color="auto"/>
            </w:tcBorders>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spacing w:after="20"/>
              <w:jc w:val="right"/>
            </w:pPr>
          </w:p>
        </w:tc>
        <w:tc>
          <w:tcPr>
            <w:tcW w:w="75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15</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73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(256</w:t>
            </w:r>
          </w:p>
        </w:tc>
        <w:tc>
          <w:tcPr>
            <w:tcW w:w="127" w:type="dxa"/>
            <w:tcBorders>
              <w:bottom w:val="single" w:sz="8" w:space="0" w:color="auto"/>
            </w:tcBorders>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spacing w:after="20"/>
              <w:jc w:val="right"/>
            </w:pPr>
          </w:p>
        </w:tc>
        <w:tc>
          <w:tcPr>
            <w:tcW w:w="77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(212</w:t>
            </w:r>
          </w:p>
        </w:tc>
        <w:tc>
          <w:tcPr>
            <w:tcW w:w="127" w:type="dxa"/>
            <w:tcBorders>
              <w:bottom w:val="single" w:sz="8" w:space="0" w:color="auto"/>
            </w:tcBorders>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300"/>
          <w:jc w:val="center"/>
        </w:trPr>
        <w:tc>
          <w:tcPr>
            <w:tcW w:w="5980" w:type="dxa"/>
            <w:shd w:val="clear" w:color="auto" w:fill="CCEEFF"/>
            <w:tcMar>
              <w:top w:w="0" w:type="dxa"/>
              <w:bottom w:w="0" w:type="dxa"/>
            </w:tcMar>
          </w:tcPr>
          <w:p w:rsidR="00DA6DD8" w:rsidRDefault="00F9417F">
            <w:pPr>
              <w:keepNext/>
              <w:keepLines/>
              <w:spacing w:after="20"/>
            </w:pPr>
            <w:r>
              <w:t>Income before equity income</w:t>
            </w:r>
          </w:p>
        </w:tc>
        <w:tc>
          <w:tcPr>
            <w:tcW w:w="80" w:type="dxa"/>
            <w:shd w:val="clear" w:color="auto" w:fill="CCEEFF"/>
            <w:tcMar>
              <w:top w:w="0" w:type="dxa"/>
              <w:bottom w:w="0" w:type="dxa"/>
            </w:tcMar>
          </w:tcPr>
          <w:p w:rsidR="00DA6DD8" w:rsidRDefault="00DA6DD8">
            <w:pPr>
              <w:keepNext/>
              <w:keepLines/>
              <w:spacing w:after="20"/>
            </w:pPr>
          </w:p>
        </w:tc>
        <w:tc>
          <w:tcPr>
            <w:tcW w:w="7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313</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75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146</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7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1,267</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77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1,133</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5980" w:type="dxa"/>
            <w:tcMar>
              <w:top w:w="0" w:type="dxa"/>
              <w:bottom w:w="0" w:type="dxa"/>
            </w:tcMar>
          </w:tcPr>
          <w:p w:rsidR="00DA6DD8" w:rsidRDefault="00F9417F">
            <w:pPr>
              <w:keepNext/>
              <w:keepLines/>
              <w:spacing w:after="20"/>
              <w:ind w:left="420"/>
            </w:pPr>
            <w:r>
              <w:t>Equity income, net of tax</w:t>
            </w:r>
          </w:p>
        </w:tc>
        <w:tc>
          <w:tcPr>
            <w:tcW w:w="80" w:type="dxa"/>
            <w:tcMar>
              <w:top w:w="0" w:type="dxa"/>
              <w:bottom w:w="0" w:type="dxa"/>
            </w:tcMar>
          </w:tcPr>
          <w:p w:rsidR="00DA6DD8" w:rsidRDefault="00DA6DD8">
            <w:pPr>
              <w:keepNext/>
              <w:keepLines/>
              <w:spacing w:after="20"/>
              <w:ind w:left="420"/>
            </w:pPr>
          </w:p>
        </w:tc>
        <w:tc>
          <w:tcPr>
            <w:tcW w:w="73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8</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75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9</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73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34</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77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27</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5980" w:type="dxa"/>
            <w:shd w:val="clear" w:color="auto" w:fill="CCEEFF"/>
            <w:tcMar>
              <w:top w:w="0" w:type="dxa"/>
              <w:bottom w:w="0" w:type="dxa"/>
            </w:tcMar>
          </w:tcPr>
          <w:p w:rsidR="00DA6DD8" w:rsidRDefault="00F9417F">
            <w:pPr>
              <w:keepNext/>
              <w:keepLines/>
              <w:spacing w:after="20"/>
            </w:pPr>
            <w:r>
              <w:t>Net income</w:t>
            </w:r>
          </w:p>
        </w:tc>
        <w:tc>
          <w:tcPr>
            <w:tcW w:w="80" w:type="dxa"/>
            <w:shd w:val="clear" w:color="auto" w:fill="CCEEFF"/>
            <w:tcMar>
              <w:top w:w="0" w:type="dxa"/>
              <w:bottom w:w="0" w:type="dxa"/>
            </w:tcMar>
          </w:tcPr>
          <w:p w:rsidR="00DA6DD8" w:rsidRDefault="00DA6DD8">
            <w:pPr>
              <w:keepNext/>
              <w:keepLines/>
              <w:spacing w:after="20"/>
            </w:pPr>
          </w:p>
        </w:tc>
        <w:tc>
          <w:tcPr>
            <w:tcW w:w="7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321</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75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155</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7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1,301</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77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1,160</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5980" w:type="dxa"/>
            <w:tcMar>
              <w:top w:w="0" w:type="dxa"/>
              <w:bottom w:w="0" w:type="dxa"/>
            </w:tcMar>
          </w:tcPr>
          <w:p w:rsidR="00DA6DD8" w:rsidRDefault="00F9417F">
            <w:pPr>
              <w:keepNext/>
              <w:keepLines/>
              <w:spacing w:after="20"/>
            </w:pPr>
            <w:r>
              <w:t xml:space="preserve">Net income attributable to </w:t>
            </w:r>
            <w:proofErr w:type="spellStart"/>
            <w:r>
              <w:t>noncontrolling</w:t>
            </w:r>
            <w:proofErr w:type="spellEnd"/>
            <w:r>
              <w:t xml:space="preserve"> interest</w:t>
            </w:r>
          </w:p>
        </w:tc>
        <w:tc>
          <w:tcPr>
            <w:tcW w:w="80" w:type="dxa"/>
            <w:tcMar>
              <w:top w:w="0" w:type="dxa"/>
              <w:bottom w:w="0" w:type="dxa"/>
            </w:tcMar>
          </w:tcPr>
          <w:p w:rsidR="00DA6DD8" w:rsidRDefault="00DA6DD8">
            <w:pPr>
              <w:keepNext/>
              <w:keepLines/>
              <w:spacing w:after="20"/>
            </w:pPr>
          </w:p>
        </w:tc>
        <w:tc>
          <w:tcPr>
            <w:tcW w:w="733" w:type="dxa"/>
            <w:gridSpan w:val="2"/>
            <w:tcMar>
              <w:top w:w="0" w:type="dxa"/>
              <w:left w:w="0" w:type="dxa"/>
              <w:bottom w:w="0" w:type="dxa"/>
              <w:right w:w="0" w:type="dxa"/>
            </w:tcMar>
            <w:vAlign w:val="bottom"/>
          </w:tcPr>
          <w:p w:rsidR="00DA6DD8" w:rsidRDefault="00F9417F">
            <w:pPr>
              <w:keepNext/>
              <w:keepLines/>
              <w:spacing w:after="20"/>
              <w:jc w:val="right"/>
            </w:pPr>
            <w:r>
              <w:t>23</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753" w:type="dxa"/>
            <w:gridSpan w:val="2"/>
            <w:tcMar>
              <w:top w:w="0" w:type="dxa"/>
              <w:left w:w="0" w:type="dxa"/>
              <w:bottom w:w="0" w:type="dxa"/>
              <w:right w:w="0" w:type="dxa"/>
            </w:tcMar>
            <w:vAlign w:val="bottom"/>
          </w:tcPr>
          <w:p w:rsidR="00DA6DD8" w:rsidRDefault="00F9417F">
            <w:pPr>
              <w:keepNext/>
              <w:keepLines/>
              <w:spacing w:after="20"/>
              <w:jc w:val="right"/>
            </w:pPr>
            <w:r>
              <w:t>19</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733" w:type="dxa"/>
            <w:gridSpan w:val="2"/>
            <w:tcMar>
              <w:top w:w="0" w:type="dxa"/>
              <w:left w:w="0" w:type="dxa"/>
              <w:bottom w:w="0" w:type="dxa"/>
              <w:right w:w="0" w:type="dxa"/>
            </w:tcMar>
            <w:vAlign w:val="bottom"/>
          </w:tcPr>
          <w:p w:rsidR="00DA6DD8" w:rsidRDefault="00F9417F">
            <w:pPr>
              <w:keepNext/>
              <w:keepLines/>
              <w:spacing w:after="20"/>
              <w:jc w:val="right"/>
            </w:pPr>
            <w:r>
              <w:t>89</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773" w:type="dxa"/>
            <w:gridSpan w:val="2"/>
            <w:tcMar>
              <w:top w:w="0" w:type="dxa"/>
              <w:left w:w="0" w:type="dxa"/>
              <w:bottom w:w="0" w:type="dxa"/>
              <w:right w:w="0" w:type="dxa"/>
            </w:tcMar>
            <w:vAlign w:val="bottom"/>
          </w:tcPr>
          <w:p w:rsidR="00DA6DD8" w:rsidRDefault="00F9417F">
            <w:pPr>
              <w:keepNext/>
              <w:keepLines/>
              <w:spacing w:after="20"/>
              <w:jc w:val="right"/>
            </w:pPr>
            <w:r>
              <w:t>83</w:t>
            </w:r>
          </w:p>
        </w:tc>
        <w:tc>
          <w:tcPr>
            <w:tcW w:w="127" w:type="dxa"/>
            <w:tcMar>
              <w:top w:w="0" w:type="dxa"/>
              <w:left w:w="0" w:type="dxa"/>
              <w:bottom w:w="0" w:type="dxa"/>
              <w:right w:w="0" w:type="dxa"/>
            </w:tcMar>
            <w:vAlign w:val="bottom"/>
          </w:tcPr>
          <w:p w:rsidR="00DA6DD8" w:rsidRDefault="00DA6DD8">
            <w:pPr>
              <w:keepNext/>
              <w:keepLines/>
            </w:pPr>
          </w:p>
        </w:tc>
      </w:tr>
      <w:tr w:rsidR="00DA6DD8">
        <w:trPr>
          <w:cantSplit/>
          <w:trHeight w:hRule="exact" w:val="300"/>
          <w:jc w:val="center"/>
        </w:trPr>
        <w:tc>
          <w:tcPr>
            <w:tcW w:w="5980" w:type="dxa"/>
            <w:shd w:val="clear" w:color="auto" w:fill="CCEEFF"/>
            <w:tcMar>
              <w:top w:w="0" w:type="dxa"/>
              <w:bottom w:w="0" w:type="dxa"/>
            </w:tcMar>
          </w:tcPr>
          <w:p w:rsidR="00DA6DD8" w:rsidRDefault="00F9417F">
            <w:pPr>
              <w:keepNext/>
              <w:keepLines/>
              <w:spacing w:after="20"/>
            </w:pPr>
            <w:r>
              <w:t>Net income attributable to Delphi</w:t>
            </w:r>
          </w:p>
        </w:tc>
        <w:tc>
          <w:tcPr>
            <w:tcW w:w="80" w:type="dxa"/>
            <w:shd w:val="clear" w:color="auto" w:fill="CCEEFF"/>
            <w:tcMar>
              <w:top w:w="0" w:type="dxa"/>
              <w:bottom w:w="0" w:type="dxa"/>
            </w:tcMar>
          </w:tcPr>
          <w:p w:rsidR="00DA6DD8" w:rsidRDefault="00DA6DD8">
            <w:pPr>
              <w:keepNext/>
              <w:keepLines/>
              <w:spacing w:after="20"/>
            </w:pPr>
          </w:p>
        </w:tc>
        <w:tc>
          <w:tcPr>
            <w:tcW w:w="130"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603"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298</w:t>
            </w:r>
          </w:p>
        </w:tc>
        <w:tc>
          <w:tcPr>
            <w:tcW w:w="127"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30"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623"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136</w:t>
            </w:r>
          </w:p>
        </w:tc>
        <w:tc>
          <w:tcPr>
            <w:tcW w:w="127"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30"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603"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1,212</w:t>
            </w:r>
          </w:p>
        </w:tc>
        <w:tc>
          <w:tcPr>
            <w:tcW w:w="127"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30"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643"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1,077</w:t>
            </w:r>
          </w:p>
        </w:tc>
        <w:tc>
          <w:tcPr>
            <w:tcW w:w="127"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5980" w:type="dxa"/>
            <w:tcMar>
              <w:top w:w="0" w:type="dxa"/>
              <w:bottom w:w="0" w:type="dxa"/>
            </w:tcMar>
          </w:tcPr>
          <w:p w:rsidR="00DA6DD8" w:rsidRDefault="00F9417F">
            <w:pPr>
              <w:keepNext/>
              <w:keepLines/>
              <w:spacing w:after="20"/>
            </w:pPr>
            <w:r>
              <w:t>Diluted net income per share:</w:t>
            </w:r>
          </w:p>
        </w:tc>
        <w:tc>
          <w:tcPr>
            <w:tcW w:w="80" w:type="dxa"/>
            <w:tcMar>
              <w:top w:w="0" w:type="dxa"/>
              <w:bottom w:w="0" w:type="dxa"/>
            </w:tcMar>
          </w:tcPr>
          <w:p w:rsidR="00DA6DD8" w:rsidRDefault="00DA6DD8">
            <w:pPr>
              <w:keepNext/>
              <w:keepLines/>
              <w:spacing w:after="20"/>
            </w:pPr>
          </w:p>
        </w:tc>
        <w:tc>
          <w:tcPr>
            <w:tcW w:w="860" w:type="dxa"/>
            <w:gridSpan w:val="3"/>
            <w:tcMar>
              <w:top w:w="0" w:type="dxa"/>
              <w:left w:w="0" w:type="dxa"/>
              <w:bottom w:w="0" w:type="dxa"/>
              <w:right w:w="0" w:type="dxa"/>
            </w:tcMar>
            <w:vAlign w:val="bottom"/>
          </w:tcPr>
          <w:p w:rsidR="00DA6DD8" w:rsidRDefault="00DA6DD8">
            <w:pPr>
              <w:keepNext/>
              <w:keepLines/>
              <w:jc w:val="right"/>
            </w:pPr>
          </w:p>
        </w:tc>
        <w:tc>
          <w:tcPr>
            <w:tcW w:w="80" w:type="dxa"/>
            <w:tcMar>
              <w:top w:w="0" w:type="dxa"/>
              <w:bottom w:w="0" w:type="dxa"/>
            </w:tcMar>
            <w:vAlign w:val="bottom"/>
          </w:tcPr>
          <w:p w:rsidR="00DA6DD8" w:rsidRDefault="00DA6DD8">
            <w:pPr>
              <w:keepNext/>
              <w:keepLines/>
              <w:spacing w:after="20"/>
            </w:pPr>
          </w:p>
        </w:tc>
        <w:tc>
          <w:tcPr>
            <w:tcW w:w="880" w:type="dxa"/>
            <w:gridSpan w:val="3"/>
            <w:tcMar>
              <w:top w:w="0" w:type="dxa"/>
              <w:left w:w="0" w:type="dxa"/>
              <w:bottom w:w="0" w:type="dxa"/>
              <w:right w:w="0" w:type="dxa"/>
            </w:tcMar>
            <w:vAlign w:val="bottom"/>
          </w:tcPr>
          <w:p w:rsidR="00DA6DD8" w:rsidRDefault="00DA6DD8">
            <w:pPr>
              <w:keepNext/>
              <w:keepLines/>
              <w:jc w:val="right"/>
            </w:pPr>
          </w:p>
        </w:tc>
        <w:tc>
          <w:tcPr>
            <w:tcW w:w="80" w:type="dxa"/>
            <w:tcMar>
              <w:top w:w="0" w:type="dxa"/>
              <w:bottom w:w="0" w:type="dxa"/>
            </w:tcMar>
            <w:vAlign w:val="bottom"/>
          </w:tcPr>
          <w:p w:rsidR="00DA6DD8" w:rsidRDefault="00DA6DD8">
            <w:pPr>
              <w:keepNext/>
              <w:keepLines/>
              <w:spacing w:after="20"/>
            </w:pPr>
          </w:p>
        </w:tc>
        <w:tc>
          <w:tcPr>
            <w:tcW w:w="860" w:type="dxa"/>
            <w:gridSpan w:val="3"/>
            <w:tcMar>
              <w:top w:w="0" w:type="dxa"/>
              <w:left w:w="0" w:type="dxa"/>
              <w:bottom w:w="0" w:type="dxa"/>
              <w:right w:w="0" w:type="dxa"/>
            </w:tcMar>
            <w:vAlign w:val="bottom"/>
          </w:tcPr>
          <w:p w:rsidR="00DA6DD8" w:rsidRDefault="00DA6DD8">
            <w:pPr>
              <w:keepNext/>
              <w:keepLines/>
              <w:spacing w:after="20"/>
            </w:pPr>
          </w:p>
        </w:tc>
        <w:tc>
          <w:tcPr>
            <w:tcW w:w="80" w:type="dxa"/>
            <w:tcMar>
              <w:top w:w="0" w:type="dxa"/>
              <w:bottom w:w="0" w:type="dxa"/>
            </w:tcMar>
            <w:vAlign w:val="bottom"/>
          </w:tcPr>
          <w:p w:rsidR="00DA6DD8" w:rsidRDefault="00DA6DD8">
            <w:pPr>
              <w:keepNext/>
              <w:keepLines/>
              <w:spacing w:after="20"/>
            </w:pPr>
          </w:p>
        </w:tc>
        <w:tc>
          <w:tcPr>
            <w:tcW w:w="900" w:type="dxa"/>
            <w:gridSpan w:val="3"/>
            <w:tcMar>
              <w:top w:w="0" w:type="dxa"/>
              <w:left w:w="0" w:type="dxa"/>
              <w:bottom w:w="0" w:type="dxa"/>
              <w:right w:w="0" w:type="dxa"/>
            </w:tcMar>
            <w:vAlign w:val="bottom"/>
          </w:tcPr>
          <w:p w:rsidR="00DA6DD8" w:rsidRDefault="00DA6DD8">
            <w:pPr>
              <w:keepNext/>
              <w:keepLines/>
              <w:spacing w:after="20"/>
            </w:pPr>
          </w:p>
        </w:tc>
      </w:tr>
      <w:tr w:rsidR="00DA6DD8">
        <w:trPr>
          <w:cantSplit/>
          <w:trHeight w:hRule="exact" w:val="300"/>
          <w:jc w:val="center"/>
        </w:trPr>
        <w:tc>
          <w:tcPr>
            <w:tcW w:w="5980" w:type="dxa"/>
            <w:shd w:val="clear" w:color="auto" w:fill="CCEEFF"/>
            <w:tcMar>
              <w:top w:w="0" w:type="dxa"/>
              <w:bottom w:w="0" w:type="dxa"/>
            </w:tcMar>
          </w:tcPr>
          <w:p w:rsidR="00DA6DD8" w:rsidRDefault="00F9417F">
            <w:pPr>
              <w:keepNext/>
              <w:keepLines/>
              <w:spacing w:after="20"/>
              <w:ind w:left="420"/>
            </w:pPr>
            <w:r>
              <w:t>Diluted net income per share attributable to Delphi</w:t>
            </w:r>
          </w:p>
        </w:tc>
        <w:tc>
          <w:tcPr>
            <w:tcW w:w="80" w:type="dxa"/>
            <w:shd w:val="clear" w:color="auto" w:fill="CCEEFF"/>
            <w:tcMar>
              <w:top w:w="0" w:type="dxa"/>
              <w:bottom w:w="0" w:type="dxa"/>
            </w:tcMar>
          </w:tcPr>
          <w:p w:rsidR="00DA6DD8" w:rsidRDefault="00DA6DD8">
            <w:pPr>
              <w:keepNext/>
              <w:keepLines/>
              <w:spacing w:after="20"/>
              <w:ind w:left="420"/>
            </w:pPr>
          </w:p>
        </w:tc>
        <w:tc>
          <w:tcPr>
            <w:tcW w:w="130" w:type="dxa"/>
            <w:tcBorders>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603" w:type="dxa"/>
            <w:tcBorders>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0.97</w:t>
            </w:r>
          </w:p>
        </w:tc>
        <w:tc>
          <w:tcPr>
            <w:tcW w:w="127" w:type="dxa"/>
            <w:tcBorders>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30" w:type="dxa"/>
            <w:tcBorders>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623" w:type="dxa"/>
            <w:tcBorders>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0.43</w:t>
            </w:r>
          </w:p>
        </w:tc>
        <w:tc>
          <w:tcPr>
            <w:tcW w:w="127" w:type="dxa"/>
            <w:tcBorders>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30" w:type="dxa"/>
            <w:tcBorders>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603" w:type="dxa"/>
            <w:tcBorders>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3.89</w:t>
            </w:r>
          </w:p>
        </w:tc>
        <w:tc>
          <w:tcPr>
            <w:tcW w:w="127" w:type="dxa"/>
            <w:tcBorders>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30" w:type="dxa"/>
            <w:tcBorders>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643" w:type="dxa"/>
            <w:tcBorders>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3.33</w:t>
            </w:r>
          </w:p>
        </w:tc>
        <w:tc>
          <w:tcPr>
            <w:tcW w:w="127" w:type="dxa"/>
            <w:tcBorders>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5980" w:type="dxa"/>
            <w:tcMar>
              <w:top w:w="0" w:type="dxa"/>
              <w:bottom w:w="0" w:type="dxa"/>
            </w:tcMar>
          </w:tcPr>
          <w:p w:rsidR="00DA6DD8" w:rsidRDefault="00F9417F">
            <w:pPr>
              <w:keepNext/>
              <w:keepLines/>
              <w:spacing w:after="20"/>
              <w:ind w:left="420"/>
            </w:pPr>
            <w:r>
              <w:t>Weighted average number of diluted shares outstanding</w:t>
            </w:r>
          </w:p>
        </w:tc>
        <w:tc>
          <w:tcPr>
            <w:tcW w:w="80" w:type="dxa"/>
            <w:tcMar>
              <w:top w:w="0" w:type="dxa"/>
              <w:bottom w:w="0" w:type="dxa"/>
            </w:tcMar>
          </w:tcPr>
          <w:p w:rsidR="00DA6DD8" w:rsidRDefault="00DA6DD8">
            <w:pPr>
              <w:keepNext/>
              <w:keepLines/>
              <w:spacing w:after="20"/>
              <w:ind w:left="420"/>
            </w:pPr>
          </w:p>
        </w:tc>
        <w:tc>
          <w:tcPr>
            <w:tcW w:w="733" w:type="dxa"/>
            <w:gridSpan w:val="2"/>
            <w:tcBorders>
              <w:top w:val="double" w:sz="8" w:space="0" w:color="auto"/>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308.64</w:t>
            </w:r>
          </w:p>
        </w:tc>
        <w:tc>
          <w:tcPr>
            <w:tcW w:w="127" w:type="dxa"/>
            <w:tcBorders>
              <w:top w:val="double" w:sz="8" w:space="0" w:color="auto"/>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753" w:type="dxa"/>
            <w:gridSpan w:val="2"/>
            <w:tcBorders>
              <w:top w:val="double" w:sz="8" w:space="0" w:color="auto"/>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317.38</w:t>
            </w:r>
          </w:p>
        </w:tc>
        <w:tc>
          <w:tcPr>
            <w:tcW w:w="127" w:type="dxa"/>
            <w:tcBorders>
              <w:top w:val="double" w:sz="8" w:space="0" w:color="auto"/>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733" w:type="dxa"/>
            <w:gridSpan w:val="2"/>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311.80</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773" w:type="dxa"/>
            <w:gridSpan w:val="2"/>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323.29</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r>
    </w:tbl>
    <w:p w:rsidR="00DA6DD8" w:rsidRDefault="00DA6DD8">
      <w:pPr>
        <w:jc w:val="center"/>
      </w:pPr>
    </w:p>
    <w:p w:rsidR="00DA6DD8" w:rsidRDefault="00F9417F">
      <w:pPr>
        <w:pageBreakBefore/>
        <w:jc w:val="center"/>
      </w:pPr>
      <w:r>
        <w:rPr>
          <w:b/>
        </w:rPr>
        <w:lastRenderedPageBreak/>
        <w:t>DELPHI AUTOMOTIVE PLC</w:t>
      </w:r>
    </w:p>
    <w:p w:rsidR="00DA6DD8" w:rsidRDefault="00F9417F">
      <w:pPr>
        <w:jc w:val="center"/>
      </w:pPr>
      <w:r>
        <w:rPr>
          <w:b/>
        </w:rPr>
        <w:t>CONSOLIDATED BALANCE SHEETS</w:t>
      </w:r>
      <w:r>
        <w:rPr>
          <w:sz w:val="18"/>
        </w:rPr>
        <w:t> </w:t>
      </w:r>
    </w:p>
    <w:p w:rsidR="00DA6DD8" w:rsidRDefault="00DA6DD8">
      <w:pPr>
        <w:keepNext/>
        <w:spacing w:line="200" w:lineRule="exact"/>
        <w:jc w:val="center"/>
      </w:pPr>
    </w:p>
    <w:tbl>
      <w:tblPr>
        <w:tblStyle w:val="a"/>
        <w:tblW w:w="0" w:type="auto"/>
        <w:jc w:val="center"/>
        <w:tblInd w:w="0" w:type="dxa"/>
        <w:tblLayout w:type="fixed"/>
        <w:tblCellMar>
          <w:top w:w="60" w:type="dxa"/>
          <w:left w:w="60" w:type="dxa"/>
          <w:right w:w="60" w:type="dxa"/>
        </w:tblCellMar>
        <w:tblLook w:val="04A0" w:firstRow="1" w:lastRow="0" w:firstColumn="1" w:lastColumn="0" w:noHBand="0" w:noVBand="1"/>
      </w:tblPr>
      <w:tblGrid>
        <w:gridCol w:w="7140"/>
        <w:gridCol w:w="140"/>
        <w:gridCol w:w="130"/>
        <w:gridCol w:w="983"/>
        <w:gridCol w:w="127"/>
        <w:gridCol w:w="140"/>
        <w:gridCol w:w="130"/>
        <w:gridCol w:w="1003"/>
        <w:gridCol w:w="127"/>
      </w:tblGrid>
      <w:tr w:rsidR="00354C8B" w:rsidTr="00354C8B">
        <w:trPr>
          <w:cantSplit/>
          <w:trHeight w:hRule="exact" w:val="360"/>
          <w:jc w:val="center"/>
        </w:trPr>
        <w:tc>
          <w:tcPr>
            <w:tcW w:w="7140" w:type="dxa"/>
            <w:tcMar>
              <w:top w:w="0" w:type="dxa"/>
              <w:bottom w:w="0" w:type="dxa"/>
            </w:tcMar>
            <w:vAlign w:val="bottom"/>
          </w:tcPr>
          <w:p w:rsidR="00DA6DD8" w:rsidRDefault="00DA6DD8">
            <w:pPr>
              <w:keepNext/>
              <w:keepLines/>
              <w:spacing w:after="20"/>
            </w:pPr>
          </w:p>
        </w:tc>
        <w:tc>
          <w:tcPr>
            <w:tcW w:w="80" w:type="dxa"/>
            <w:tcMar>
              <w:top w:w="0" w:type="dxa"/>
              <w:bottom w:w="0" w:type="dxa"/>
            </w:tcMar>
            <w:vAlign w:val="bottom"/>
          </w:tcPr>
          <w:p w:rsidR="00DA6DD8" w:rsidRDefault="00DA6DD8">
            <w:pPr>
              <w:keepNext/>
              <w:keepLines/>
            </w:pPr>
          </w:p>
        </w:tc>
        <w:tc>
          <w:tcPr>
            <w:tcW w:w="1240" w:type="dxa"/>
            <w:gridSpan w:val="3"/>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 xml:space="preserve">December 31, </w:t>
            </w:r>
            <w:r>
              <w:rPr>
                <w:b/>
                <w:sz w:val="16"/>
              </w:rPr>
              <w:br/>
              <w:t>2013</w:t>
            </w:r>
          </w:p>
        </w:tc>
        <w:tc>
          <w:tcPr>
            <w:tcW w:w="80" w:type="dxa"/>
            <w:tcMar>
              <w:top w:w="0" w:type="dxa"/>
              <w:bottom w:w="0" w:type="dxa"/>
            </w:tcMar>
            <w:vAlign w:val="bottom"/>
          </w:tcPr>
          <w:p w:rsidR="00DA6DD8" w:rsidRDefault="00DA6DD8">
            <w:pPr>
              <w:keepNext/>
              <w:keepLines/>
              <w:spacing w:after="20" w:line="160" w:lineRule="exact"/>
              <w:jc w:val="center"/>
              <w:rPr>
                <w:b/>
                <w:sz w:val="16"/>
              </w:rPr>
            </w:pPr>
          </w:p>
        </w:tc>
        <w:tc>
          <w:tcPr>
            <w:tcW w:w="1260" w:type="dxa"/>
            <w:gridSpan w:val="3"/>
            <w:vMerge w:val="restart"/>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 xml:space="preserve">December 31, </w:t>
            </w:r>
            <w:r>
              <w:rPr>
                <w:b/>
                <w:sz w:val="16"/>
              </w:rPr>
              <w:br/>
              <w:t>2012</w:t>
            </w:r>
          </w:p>
        </w:tc>
      </w:tr>
      <w:tr w:rsidR="00354C8B" w:rsidTr="00354C8B">
        <w:trPr>
          <w:cantSplit/>
          <w:trHeight w:hRule="exact" w:val="260"/>
          <w:jc w:val="center"/>
        </w:trPr>
        <w:tc>
          <w:tcPr>
            <w:tcW w:w="7140" w:type="dxa"/>
            <w:tcMar>
              <w:top w:w="0" w:type="dxa"/>
              <w:bottom w:w="0" w:type="dxa"/>
            </w:tcMar>
            <w:vAlign w:val="bottom"/>
          </w:tcPr>
          <w:p w:rsidR="00DA6DD8" w:rsidRDefault="00DA6DD8">
            <w:pPr>
              <w:keepNext/>
              <w:keepLines/>
              <w:spacing w:after="20" w:line="160" w:lineRule="exact"/>
              <w:rPr>
                <w:sz w:val="16"/>
              </w:rPr>
            </w:pPr>
          </w:p>
        </w:tc>
        <w:tc>
          <w:tcPr>
            <w:tcW w:w="80" w:type="dxa"/>
            <w:tcMar>
              <w:top w:w="0" w:type="dxa"/>
              <w:bottom w:w="0" w:type="dxa"/>
            </w:tcMar>
            <w:vAlign w:val="bottom"/>
          </w:tcPr>
          <w:p w:rsidR="00DA6DD8" w:rsidRDefault="00DA6DD8">
            <w:pPr>
              <w:keepNext/>
              <w:keepLines/>
              <w:spacing w:after="20" w:line="160" w:lineRule="exact"/>
              <w:rPr>
                <w:sz w:val="16"/>
              </w:rPr>
            </w:pPr>
          </w:p>
        </w:tc>
        <w:tc>
          <w:tcPr>
            <w:tcW w:w="124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(unaudited)</w:t>
            </w:r>
          </w:p>
        </w:tc>
        <w:tc>
          <w:tcPr>
            <w:tcW w:w="80" w:type="dxa"/>
            <w:tcMar>
              <w:top w:w="0" w:type="dxa"/>
              <w:bottom w:w="0" w:type="dxa"/>
            </w:tcMar>
            <w:vAlign w:val="bottom"/>
          </w:tcPr>
          <w:p w:rsidR="00DA6DD8" w:rsidRDefault="00DA6DD8">
            <w:pPr>
              <w:keepNext/>
              <w:keepLines/>
              <w:spacing w:after="20" w:line="160" w:lineRule="exact"/>
              <w:jc w:val="center"/>
              <w:rPr>
                <w:b/>
                <w:sz w:val="16"/>
              </w:rPr>
            </w:pPr>
          </w:p>
        </w:tc>
        <w:tc>
          <w:tcPr>
            <w:tcW w:w="1260" w:type="dxa"/>
            <w:gridSpan w:val="3"/>
            <w:vMerge/>
            <w:tcBorders>
              <w:bottom w:val="single" w:sz="8" w:space="0" w:color="auto"/>
            </w:tcBorders>
            <w:tcMar>
              <w:top w:w="0" w:type="dxa"/>
              <w:left w:w="0" w:type="dxa"/>
              <w:bottom w:w="0" w:type="dxa"/>
              <w:right w:w="0" w:type="dxa"/>
            </w:tcMar>
            <w:vAlign w:val="bottom"/>
          </w:tcPr>
          <w:p w:rsidR="00DA6DD8" w:rsidRDefault="00DA6DD8">
            <w:pPr>
              <w:keepNext/>
              <w:keepLines/>
              <w:spacing w:after="20" w:line="160" w:lineRule="exact"/>
              <w:jc w:val="center"/>
              <w:rPr>
                <w:b/>
                <w:sz w:val="16"/>
              </w:rPr>
            </w:pPr>
          </w:p>
        </w:tc>
      </w:tr>
      <w:tr w:rsidR="00354C8B" w:rsidTr="00354C8B">
        <w:trPr>
          <w:cantSplit/>
          <w:trHeight w:hRule="exact" w:val="260"/>
          <w:jc w:val="center"/>
        </w:trPr>
        <w:tc>
          <w:tcPr>
            <w:tcW w:w="7140" w:type="dxa"/>
            <w:tcMar>
              <w:top w:w="0" w:type="dxa"/>
              <w:bottom w:w="0" w:type="dxa"/>
            </w:tcMar>
            <w:vAlign w:val="bottom"/>
          </w:tcPr>
          <w:p w:rsidR="00DA6DD8" w:rsidRDefault="00F9417F">
            <w:pPr>
              <w:keepNext/>
              <w:keepLines/>
              <w:spacing w:after="20" w:line="160" w:lineRule="exact"/>
              <w:rPr>
                <w:sz w:val="16"/>
              </w:rPr>
            </w:pPr>
            <w:r>
              <w:rPr>
                <w:sz w:val="16"/>
              </w:rPr>
              <w:t> </w:t>
            </w:r>
          </w:p>
        </w:tc>
        <w:tc>
          <w:tcPr>
            <w:tcW w:w="80" w:type="dxa"/>
            <w:tcMar>
              <w:top w:w="0" w:type="dxa"/>
              <w:bottom w:w="0" w:type="dxa"/>
            </w:tcMar>
            <w:vAlign w:val="bottom"/>
          </w:tcPr>
          <w:p w:rsidR="00DA6DD8" w:rsidRDefault="00DA6DD8">
            <w:pPr>
              <w:keepNext/>
              <w:keepLines/>
              <w:spacing w:after="20" w:line="160" w:lineRule="exact"/>
              <w:rPr>
                <w:sz w:val="16"/>
              </w:rPr>
            </w:pPr>
          </w:p>
        </w:tc>
        <w:tc>
          <w:tcPr>
            <w:tcW w:w="2580" w:type="dxa"/>
            <w:gridSpan w:val="7"/>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(in millions)</w:t>
            </w:r>
          </w:p>
        </w:tc>
      </w:tr>
      <w:tr w:rsidR="00354C8B" w:rsidTr="00354C8B">
        <w:trPr>
          <w:cantSplit/>
          <w:trHeight w:hRule="exact" w:val="280"/>
          <w:jc w:val="center"/>
        </w:trPr>
        <w:tc>
          <w:tcPr>
            <w:tcW w:w="7140" w:type="dxa"/>
            <w:shd w:val="clear" w:color="auto" w:fill="CCEEFF"/>
            <w:tcMar>
              <w:top w:w="0" w:type="dxa"/>
              <w:bottom w:w="0" w:type="dxa"/>
            </w:tcMar>
          </w:tcPr>
          <w:p w:rsidR="00DA6DD8" w:rsidRDefault="00F9417F">
            <w:pPr>
              <w:keepNext/>
              <w:keepLines/>
              <w:spacing w:after="20"/>
              <w:rPr>
                <w:b/>
              </w:rPr>
            </w:pPr>
            <w:r>
              <w:rPr>
                <w:b/>
              </w:rPr>
              <w:t>ASSETS</w:t>
            </w:r>
          </w:p>
        </w:tc>
        <w:tc>
          <w:tcPr>
            <w:tcW w:w="80" w:type="dxa"/>
            <w:shd w:val="clear" w:color="auto" w:fill="CCEEFF"/>
            <w:tcMar>
              <w:top w:w="0" w:type="dxa"/>
              <w:bottom w:w="0" w:type="dxa"/>
            </w:tcMar>
          </w:tcPr>
          <w:p w:rsidR="00DA6DD8" w:rsidRDefault="00DA6DD8">
            <w:pPr>
              <w:keepNext/>
              <w:keepLines/>
              <w:spacing w:after="20"/>
              <w:rPr>
                <w:b/>
              </w:rPr>
            </w:pPr>
          </w:p>
        </w:tc>
        <w:tc>
          <w:tcPr>
            <w:tcW w:w="1240" w:type="dxa"/>
            <w:gridSpan w:val="3"/>
            <w:shd w:val="clear" w:color="auto" w:fill="CCEEFF"/>
            <w:tcMar>
              <w:top w:w="0" w:type="dxa"/>
              <w:left w:w="0" w:type="dxa"/>
              <w:bottom w:w="0" w:type="dxa"/>
              <w:right w:w="0" w:type="dxa"/>
            </w:tcMar>
            <w:vAlign w:val="bottom"/>
          </w:tcPr>
          <w:p w:rsidR="00DA6DD8" w:rsidRDefault="00DA6DD8">
            <w:pPr>
              <w:keepNext/>
              <w:keepLines/>
              <w:spacing w:after="20"/>
            </w:pPr>
          </w:p>
        </w:tc>
        <w:tc>
          <w:tcPr>
            <w:tcW w:w="80" w:type="dxa"/>
            <w:shd w:val="clear" w:color="auto" w:fill="CCEEFF"/>
            <w:tcMar>
              <w:top w:w="0" w:type="dxa"/>
              <w:bottom w:w="0" w:type="dxa"/>
            </w:tcMar>
            <w:vAlign w:val="bottom"/>
          </w:tcPr>
          <w:p w:rsidR="00DA6DD8" w:rsidRDefault="00DA6DD8">
            <w:pPr>
              <w:keepNext/>
              <w:keepLines/>
              <w:spacing w:after="20"/>
            </w:pPr>
          </w:p>
        </w:tc>
        <w:tc>
          <w:tcPr>
            <w:tcW w:w="1260" w:type="dxa"/>
            <w:gridSpan w:val="3"/>
            <w:shd w:val="clear" w:color="auto" w:fill="CCEEFF"/>
            <w:tcMar>
              <w:top w:w="0" w:type="dxa"/>
              <w:left w:w="0" w:type="dxa"/>
              <w:bottom w:w="0" w:type="dxa"/>
              <w:right w:w="0" w:type="dxa"/>
            </w:tcMar>
            <w:vAlign w:val="bottom"/>
          </w:tcPr>
          <w:p w:rsidR="00DA6DD8" w:rsidRDefault="00DA6DD8">
            <w:pPr>
              <w:keepNext/>
              <w:keepLines/>
              <w:spacing w:after="20"/>
            </w:pPr>
          </w:p>
        </w:tc>
      </w:tr>
      <w:tr w:rsidR="00354C8B" w:rsidTr="00354C8B">
        <w:trPr>
          <w:cantSplit/>
          <w:trHeight w:hRule="exact" w:val="300"/>
          <w:jc w:val="center"/>
        </w:trPr>
        <w:tc>
          <w:tcPr>
            <w:tcW w:w="7140" w:type="dxa"/>
            <w:tcMar>
              <w:top w:w="0" w:type="dxa"/>
              <w:bottom w:w="0" w:type="dxa"/>
            </w:tcMar>
          </w:tcPr>
          <w:p w:rsidR="00DA6DD8" w:rsidRDefault="00F9417F">
            <w:pPr>
              <w:keepNext/>
              <w:keepLines/>
              <w:spacing w:after="20"/>
            </w:pPr>
            <w:r>
              <w:t>Current assets:</w:t>
            </w:r>
          </w:p>
        </w:tc>
        <w:tc>
          <w:tcPr>
            <w:tcW w:w="80" w:type="dxa"/>
            <w:tcMar>
              <w:top w:w="0" w:type="dxa"/>
              <w:bottom w:w="0" w:type="dxa"/>
            </w:tcMar>
          </w:tcPr>
          <w:p w:rsidR="00DA6DD8" w:rsidRDefault="00DA6DD8">
            <w:pPr>
              <w:keepNext/>
              <w:keepLines/>
              <w:spacing w:after="20"/>
            </w:pPr>
          </w:p>
        </w:tc>
        <w:tc>
          <w:tcPr>
            <w:tcW w:w="1240" w:type="dxa"/>
            <w:gridSpan w:val="3"/>
            <w:tcMar>
              <w:top w:w="0" w:type="dxa"/>
              <w:left w:w="0" w:type="dxa"/>
              <w:bottom w:w="0" w:type="dxa"/>
              <w:right w:w="0" w:type="dxa"/>
            </w:tcMar>
            <w:vAlign w:val="bottom"/>
          </w:tcPr>
          <w:p w:rsidR="00DA6DD8" w:rsidRDefault="00DA6DD8">
            <w:pPr>
              <w:keepNext/>
              <w:keepLines/>
              <w:spacing w:after="20"/>
            </w:pPr>
          </w:p>
        </w:tc>
        <w:tc>
          <w:tcPr>
            <w:tcW w:w="80" w:type="dxa"/>
            <w:tcMar>
              <w:top w:w="0" w:type="dxa"/>
              <w:bottom w:w="0" w:type="dxa"/>
            </w:tcMar>
            <w:vAlign w:val="bottom"/>
          </w:tcPr>
          <w:p w:rsidR="00DA6DD8" w:rsidRDefault="00DA6DD8">
            <w:pPr>
              <w:keepNext/>
              <w:keepLines/>
              <w:spacing w:after="20"/>
            </w:pPr>
          </w:p>
        </w:tc>
        <w:tc>
          <w:tcPr>
            <w:tcW w:w="1260" w:type="dxa"/>
            <w:gridSpan w:val="3"/>
            <w:tcMar>
              <w:top w:w="0" w:type="dxa"/>
              <w:left w:w="0" w:type="dxa"/>
              <w:bottom w:w="0" w:type="dxa"/>
              <w:right w:w="0" w:type="dxa"/>
            </w:tcMar>
            <w:vAlign w:val="bottom"/>
          </w:tcPr>
          <w:p w:rsidR="00DA6DD8" w:rsidRDefault="00DA6DD8">
            <w:pPr>
              <w:keepNext/>
              <w:keepLines/>
              <w:spacing w:after="20"/>
            </w:pPr>
          </w:p>
        </w:tc>
      </w:tr>
      <w:tr w:rsidR="00DA6DD8">
        <w:trPr>
          <w:cantSplit/>
          <w:trHeight w:hRule="exact" w:val="300"/>
          <w:jc w:val="center"/>
        </w:trPr>
        <w:tc>
          <w:tcPr>
            <w:tcW w:w="7140" w:type="dxa"/>
            <w:shd w:val="clear" w:color="auto" w:fill="CCEEFF"/>
            <w:tcMar>
              <w:top w:w="0" w:type="dxa"/>
              <w:bottom w:w="0" w:type="dxa"/>
            </w:tcMar>
          </w:tcPr>
          <w:p w:rsidR="00DA6DD8" w:rsidRDefault="00F9417F">
            <w:pPr>
              <w:keepNext/>
              <w:keepLines/>
              <w:spacing w:after="20"/>
              <w:ind w:left="420"/>
            </w:pPr>
            <w:r>
              <w:t>Cash and cash equivalents</w:t>
            </w:r>
          </w:p>
        </w:tc>
        <w:tc>
          <w:tcPr>
            <w:tcW w:w="80" w:type="dxa"/>
            <w:shd w:val="clear" w:color="auto" w:fill="CCEEFF"/>
            <w:tcMar>
              <w:top w:w="0" w:type="dxa"/>
              <w:bottom w:w="0" w:type="dxa"/>
            </w:tcMar>
          </w:tcPr>
          <w:p w:rsidR="00DA6DD8" w:rsidRDefault="00DA6DD8">
            <w:pPr>
              <w:keepNext/>
              <w:keepLines/>
              <w:spacing w:after="20"/>
              <w:ind w:left="420"/>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983" w:type="dxa"/>
            <w:shd w:val="clear" w:color="auto" w:fill="CCEEFF"/>
            <w:tcMar>
              <w:top w:w="0" w:type="dxa"/>
              <w:left w:w="0" w:type="dxa"/>
              <w:bottom w:w="0" w:type="dxa"/>
              <w:right w:w="0" w:type="dxa"/>
            </w:tcMar>
            <w:vAlign w:val="bottom"/>
          </w:tcPr>
          <w:p w:rsidR="00DA6DD8" w:rsidRDefault="00F9417F">
            <w:pPr>
              <w:keepNext/>
              <w:keepLines/>
              <w:spacing w:after="20"/>
              <w:jc w:val="right"/>
            </w:pPr>
            <w:r>
              <w:t>1,389</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1003" w:type="dxa"/>
            <w:shd w:val="clear" w:color="auto" w:fill="CCEEFF"/>
            <w:tcMar>
              <w:top w:w="0" w:type="dxa"/>
              <w:left w:w="0" w:type="dxa"/>
              <w:bottom w:w="0" w:type="dxa"/>
              <w:right w:w="0" w:type="dxa"/>
            </w:tcMar>
            <w:vAlign w:val="bottom"/>
          </w:tcPr>
          <w:p w:rsidR="00DA6DD8" w:rsidRDefault="00F9417F">
            <w:pPr>
              <w:keepNext/>
              <w:keepLines/>
              <w:spacing w:after="20"/>
              <w:jc w:val="right"/>
            </w:pPr>
            <w:r>
              <w:t>1,105</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7140" w:type="dxa"/>
            <w:tcMar>
              <w:top w:w="0" w:type="dxa"/>
              <w:bottom w:w="0" w:type="dxa"/>
            </w:tcMar>
          </w:tcPr>
          <w:p w:rsidR="00DA6DD8" w:rsidRDefault="00F9417F">
            <w:pPr>
              <w:keepNext/>
              <w:keepLines/>
              <w:spacing w:after="20"/>
              <w:ind w:left="420"/>
            </w:pPr>
            <w:r>
              <w:t>Restricted cash</w:t>
            </w:r>
          </w:p>
        </w:tc>
        <w:tc>
          <w:tcPr>
            <w:tcW w:w="80" w:type="dxa"/>
            <w:tcMar>
              <w:top w:w="0" w:type="dxa"/>
              <w:bottom w:w="0" w:type="dxa"/>
            </w:tcMar>
          </w:tcPr>
          <w:p w:rsidR="00DA6DD8" w:rsidRDefault="00DA6DD8">
            <w:pPr>
              <w:keepNext/>
              <w:keepLines/>
              <w:spacing w:after="20"/>
              <w:ind w:left="420"/>
            </w:pPr>
          </w:p>
        </w:tc>
        <w:tc>
          <w:tcPr>
            <w:tcW w:w="1113" w:type="dxa"/>
            <w:gridSpan w:val="2"/>
            <w:tcMar>
              <w:top w:w="0" w:type="dxa"/>
              <w:left w:w="0" w:type="dxa"/>
              <w:bottom w:w="0" w:type="dxa"/>
              <w:right w:w="0" w:type="dxa"/>
            </w:tcMar>
            <w:vAlign w:val="bottom"/>
          </w:tcPr>
          <w:p w:rsidR="00DA6DD8" w:rsidRDefault="00F9417F">
            <w:pPr>
              <w:keepNext/>
              <w:keepLines/>
              <w:spacing w:after="20"/>
              <w:jc w:val="right"/>
            </w:pPr>
            <w:r>
              <w:t>4</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133" w:type="dxa"/>
            <w:gridSpan w:val="2"/>
            <w:tcMar>
              <w:top w:w="0" w:type="dxa"/>
              <w:left w:w="0" w:type="dxa"/>
              <w:bottom w:w="0" w:type="dxa"/>
              <w:right w:w="0" w:type="dxa"/>
            </w:tcMar>
            <w:vAlign w:val="bottom"/>
          </w:tcPr>
          <w:p w:rsidR="00DA6DD8" w:rsidRDefault="00F9417F">
            <w:pPr>
              <w:keepNext/>
              <w:keepLines/>
              <w:spacing w:after="20"/>
              <w:jc w:val="right"/>
            </w:pPr>
            <w:r>
              <w:t>8</w:t>
            </w:r>
          </w:p>
        </w:tc>
        <w:tc>
          <w:tcPr>
            <w:tcW w:w="127"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7140" w:type="dxa"/>
            <w:shd w:val="clear" w:color="auto" w:fill="CCEEFF"/>
            <w:tcMar>
              <w:top w:w="0" w:type="dxa"/>
              <w:bottom w:w="0" w:type="dxa"/>
            </w:tcMar>
          </w:tcPr>
          <w:p w:rsidR="00DA6DD8" w:rsidRDefault="00F9417F">
            <w:pPr>
              <w:keepNext/>
              <w:keepLines/>
              <w:spacing w:after="20"/>
              <w:ind w:left="420"/>
            </w:pPr>
            <w:r>
              <w:t>Accounts receivable, net</w:t>
            </w:r>
          </w:p>
        </w:tc>
        <w:tc>
          <w:tcPr>
            <w:tcW w:w="80" w:type="dxa"/>
            <w:shd w:val="clear" w:color="auto" w:fill="CCEEFF"/>
            <w:tcMar>
              <w:top w:w="0" w:type="dxa"/>
              <w:bottom w:w="0" w:type="dxa"/>
            </w:tcMar>
          </w:tcPr>
          <w:p w:rsidR="00DA6DD8" w:rsidRDefault="00DA6DD8">
            <w:pPr>
              <w:keepNext/>
              <w:keepLines/>
              <w:spacing w:after="20"/>
              <w:ind w:left="420"/>
            </w:pPr>
          </w:p>
        </w:tc>
        <w:tc>
          <w:tcPr>
            <w:tcW w:w="111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2,662</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1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2,425</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7140" w:type="dxa"/>
            <w:tcMar>
              <w:top w:w="0" w:type="dxa"/>
              <w:bottom w:w="0" w:type="dxa"/>
            </w:tcMar>
          </w:tcPr>
          <w:p w:rsidR="00DA6DD8" w:rsidRDefault="00F9417F">
            <w:pPr>
              <w:keepNext/>
              <w:keepLines/>
              <w:spacing w:after="20"/>
              <w:ind w:left="420"/>
            </w:pPr>
            <w:r>
              <w:t>Inventories</w:t>
            </w:r>
          </w:p>
        </w:tc>
        <w:tc>
          <w:tcPr>
            <w:tcW w:w="80" w:type="dxa"/>
            <w:tcMar>
              <w:top w:w="0" w:type="dxa"/>
              <w:bottom w:w="0" w:type="dxa"/>
            </w:tcMar>
          </w:tcPr>
          <w:p w:rsidR="00DA6DD8" w:rsidRDefault="00DA6DD8">
            <w:pPr>
              <w:keepNext/>
              <w:keepLines/>
              <w:spacing w:after="20"/>
              <w:ind w:left="420"/>
            </w:pPr>
          </w:p>
        </w:tc>
        <w:tc>
          <w:tcPr>
            <w:tcW w:w="1113" w:type="dxa"/>
            <w:gridSpan w:val="2"/>
            <w:tcMar>
              <w:top w:w="0" w:type="dxa"/>
              <w:left w:w="0" w:type="dxa"/>
              <w:bottom w:w="0" w:type="dxa"/>
              <w:right w:w="0" w:type="dxa"/>
            </w:tcMar>
            <w:vAlign w:val="bottom"/>
          </w:tcPr>
          <w:p w:rsidR="00DA6DD8" w:rsidRDefault="00F9417F">
            <w:pPr>
              <w:keepNext/>
              <w:keepLines/>
              <w:spacing w:after="20"/>
              <w:jc w:val="right"/>
            </w:pPr>
            <w:r>
              <w:t>1,093</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133" w:type="dxa"/>
            <w:gridSpan w:val="2"/>
            <w:tcMar>
              <w:top w:w="0" w:type="dxa"/>
              <w:left w:w="0" w:type="dxa"/>
              <w:bottom w:w="0" w:type="dxa"/>
              <w:right w:w="0" w:type="dxa"/>
            </w:tcMar>
            <w:vAlign w:val="bottom"/>
          </w:tcPr>
          <w:p w:rsidR="00DA6DD8" w:rsidRDefault="00F9417F">
            <w:pPr>
              <w:keepNext/>
              <w:keepLines/>
              <w:spacing w:after="20"/>
              <w:jc w:val="right"/>
            </w:pPr>
            <w:r>
              <w:t>1,066</w:t>
            </w:r>
          </w:p>
        </w:tc>
        <w:tc>
          <w:tcPr>
            <w:tcW w:w="127"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7140" w:type="dxa"/>
            <w:shd w:val="clear" w:color="auto" w:fill="CCEEFF"/>
            <w:tcMar>
              <w:top w:w="0" w:type="dxa"/>
              <w:bottom w:w="0" w:type="dxa"/>
            </w:tcMar>
          </w:tcPr>
          <w:p w:rsidR="00DA6DD8" w:rsidRDefault="00F9417F">
            <w:pPr>
              <w:keepNext/>
              <w:keepLines/>
              <w:spacing w:after="20"/>
              <w:ind w:left="420"/>
            </w:pPr>
            <w:r>
              <w:t>Other current assets</w:t>
            </w:r>
          </w:p>
        </w:tc>
        <w:tc>
          <w:tcPr>
            <w:tcW w:w="80" w:type="dxa"/>
            <w:shd w:val="clear" w:color="auto" w:fill="CCEEFF"/>
            <w:tcMar>
              <w:top w:w="0" w:type="dxa"/>
              <w:bottom w:w="0" w:type="dxa"/>
            </w:tcMar>
          </w:tcPr>
          <w:p w:rsidR="00DA6DD8" w:rsidRDefault="00DA6DD8">
            <w:pPr>
              <w:keepNext/>
              <w:keepLines/>
              <w:spacing w:after="20"/>
              <w:ind w:left="420"/>
            </w:pPr>
          </w:p>
        </w:tc>
        <w:tc>
          <w:tcPr>
            <w:tcW w:w="111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604</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13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623</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7140" w:type="dxa"/>
            <w:tcMar>
              <w:top w:w="0" w:type="dxa"/>
              <w:bottom w:w="0" w:type="dxa"/>
            </w:tcMar>
          </w:tcPr>
          <w:p w:rsidR="00DA6DD8" w:rsidRDefault="00F9417F">
            <w:pPr>
              <w:keepNext/>
              <w:keepLines/>
              <w:spacing w:after="20"/>
              <w:ind w:left="780"/>
            </w:pPr>
            <w:r>
              <w:t>Total current assets</w:t>
            </w:r>
          </w:p>
        </w:tc>
        <w:tc>
          <w:tcPr>
            <w:tcW w:w="80" w:type="dxa"/>
            <w:tcMar>
              <w:top w:w="0" w:type="dxa"/>
              <w:bottom w:w="0" w:type="dxa"/>
            </w:tcMar>
          </w:tcPr>
          <w:p w:rsidR="00DA6DD8" w:rsidRDefault="00DA6DD8">
            <w:pPr>
              <w:keepNext/>
              <w:keepLines/>
              <w:spacing w:after="20"/>
              <w:ind w:left="780"/>
            </w:pPr>
          </w:p>
        </w:tc>
        <w:tc>
          <w:tcPr>
            <w:tcW w:w="1113" w:type="dxa"/>
            <w:gridSpan w:val="2"/>
            <w:tcMar>
              <w:top w:w="0" w:type="dxa"/>
              <w:left w:w="0" w:type="dxa"/>
              <w:bottom w:w="0" w:type="dxa"/>
              <w:right w:w="0" w:type="dxa"/>
            </w:tcMar>
            <w:vAlign w:val="bottom"/>
          </w:tcPr>
          <w:p w:rsidR="00DA6DD8" w:rsidRDefault="00F9417F">
            <w:pPr>
              <w:keepNext/>
              <w:keepLines/>
              <w:spacing w:after="20"/>
              <w:jc w:val="right"/>
            </w:pPr>
            <w:r>
              <w:t>5,752</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133" w:type="dxa"/>
            <w:gridSpan w:val="2"/>
            <w:tcMar>
              <w:top w:w="0" w:type="dxa"/>
              <w:left w:w="0" w:type="dxa"/>
              <w:bottom w:w="0" w:type="dxa"/>
              <w:right w:w="0" w:type="dxa"/>
            </w:tcMar>
            <w:vAlign w:val="bottom"/>
          </w:tcPr>
          <w:p w:rsidR="00DA6DD8" w:rsidRDefault="00F9417F">
            <w:pPr>
              <w:keepNext/>
              <w:keepLines/>
              <w:spacing w:after="20"/>
              <w:jc w:val="right"/>
            </w:pPr>
            <w:r>
              <w:t>5,227</w:t>
            </w:r>
          </w:p>
        </w:tc>
        <w:tc>
          <w:tcPr>
            <w:tcW w:w="127"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7140" w:type="dxa"/>
            <w:shd w:val="clear" w:color="auto" w:fill="CCEEFF"/>
            <w:tcMar>
              <w:top w:w="0" w:type="dxa"/>
              <w:bottom w:w="0" w:type="dxa"/>
            </w:tcMar>
          </w:tcPr>
          <w:p w:rsidR="00DA6DD8" w:rsidRDefault="00F9417F">
            <w:pPr>
              <w:keepNext/>
              <w:keepLines/>
              <w:spacing w:after="20"/>
            </w:pPr>
            <w:r>
              <w:t>Long-term assets:</w:t>
            </w:r>
          </w:p>
        </w:tc>
        <w:tc>
          <w:tcPr>
            <w:tcW w:w="80" w:type="dxa"/>
            <w:shd w:val="clear" w:color="auto" w:fill="CCEEFF"/>
            <w:tcMar>
              <w:top w:w="0" w:type="dxa"/>
              <w:bottom w:w="0" w:type="dxa"/>
            </w:tcMar>
          </w:tcPr>
          <w:p w:rsidR="00DA6DD8" w:rsidRDefault="00DA6DD8">
            <w:pPr>
              <w:keepNext/>
              <w:keepLines/>
              <w:spacing w:after="20"/>
            </w:pPr>
          </w:p>
        </w:tc>
        <w:tc>
          <w:tcPr>
            <w:tcW w:w="1240" w:type="dxa"/>
            <w:gridSpan w:val="3"/>
            <w:shd w:val="clear" w:color="auto" w:fill="CCEEFF"/>
            <w:tcMar>
              <w:top w:w="0" w:type="dxa"/>
              <w:left w:w="0" w:type="dxa"/>
              <w:bottom w:w="0" w:type="dxa"/>
              <w:right w:w="0" w:type="dxa"/>
            </w:tcMar>
            <w:vAlign w:val="bottom"/>
          </w:tcPr>
          <w:p w:rsidR="00DA6DD8" w:rsidRDefault="00DA6DD8">
            <w:pPr>
              <w:keepNext/>
              <w:keepLines/>
              <w:spacing w:after="20"/>
            </w:pPr>
          </w:p>
        </w:tc>
        <w:tc>
          <w:tcPr>
            <w:tcW w:w="80" w:type="dxa"/>
            <w:shd w:val="clear" w:color="auto" w:fill="CCEEFF"/>
            <w:tcMar>
              <w:top w:w="0" w:type="dxa"/>
              <w:bottom w:w="0" w:type="dxa"/>
            </w:tcMar>
            <w:vAlign w:val="bottom"/>
          </w:tcPr>
          <w:p w:rsidR="00DA6DD8" w:rsidRDefault="00DA6DD8">
            <w:pPr>
              <w:keepNext/>
              <w:keepLines/>
              <w:spacing w:after="20"/>
            </w:pPr>
          </w:p>
        </w:tc>
        <w:tc>
          <w:tcPr>
            <w:tcW w:w="1260" w:type="dxa"/>
            <w:gridSpan w:val="3"/>
            <w:shd w:val="clear" w:color="auto" w:fill="CCEEFF"/>
            <w:tcMar>
              <w:top w:w="0" w:type="dxa"/>
              <w:left w:w="0" w:type="dxa"/>
              <w:bottom w:w="0" w:type="dxa"/>
              <w:right w:w="0" w:type="dxa"/>
            </w:tcMar>
            <w:vAlign w:val="bottom"/>
          </w:tcPr>
          <w:p w:rsidR="00DA6DD8" w:rsidRDefault="00DA6DD8">
            <w:pPr>
              <w:keepNext/>
              <w:keepLines/>
              <w:spacing w:after="20"/>
            </w:pPr>
          </w:p>
        </w:tc>
      </w:tr>
      <w:tr w:rsidR="00354C8B" w:rsidTr="00354C8B">
        <w:trPr>
          <w:cantSplit/>
          <w:trHeight w:hRule="exact" w:val="300"/>
          <w:jc w:val="center"/>
        </w:trPr>
        <w:tc>
          <w:tcPr>
            <w:tcW w:w="7140" w:type="dxa"/>
            <w:tcMar>
              <w:top w:w="0" w:type="dxa"/>
              <w:bottom w:w="0" w:type="dxa"/>
            </w:tcMar>
          </w:tcPr>
          <w:p w:rsidR="00DA6DD8" w:rsidRDefault="00F9417F">
            <w:pPr>
              <w:keepNext/>
              <w:keepLines/>
              <w:spacing w:after="20"/>
              <w:ind w:left="420"/>
            </w:pPr>
            <w:r>
              <w:t>Property, net</w:t>
            </w:r>
          </w:p>
        </w:tc>
        <w:tc>
          <w:tcPr>
            <w:tcW w:w="80" w:type="dxa"/>
            <w:tcMar>
              <w:top w:w="0" w:type="dxa"/>
              <w:bottom w:w="0" w:type="dxa"/>
            </w:tcMar>
          </w:tcPr>
          <w:p w:rsidR="00DA6DD8" w:rsidRDefault="00DA6DD8">
            <w:pPr>
              <w:keepNext/>
              <w:keepLines/>
              <w:spacing w:after="20"/>
              <w:ind w:left="420"/>
            </w:pPr>
          </w:p>
        </w:tc>
        <w:tc>
          <w:tcPr>
            <w:tcW w:w="1113" w:type="dxa"/>
            <w:gridSpan w:val="2"/>
            <w:tcMar>
              <w:top w:w="0" w:type="dxa"/>
              <w:left w:w="0" w:type="dxa"/>
              <w:bottom w:w="0" w:type="dxa"/>
              <w:right w:w="0" w:type="dxa"/>
            </w:tcMar>
            <w:vAlign w:val="bottom"/>
          </w:tcPr>
          <w:p w:rsidR="00DA6DD8" w:rsidRDefault="00F9417F">
            <w:pPr>
              <w:keepNext/>
              <w:keepLines/>
              <w:spacing w:after="20"/>
              <w:jc w:val="right"/>
            </w:pPr>
            <w:r>
              <w:t>3,216</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133" w:type="dxa"/>
            <w:gridSpan w:val="2"/>
            <w:tcMar>
              <w:top w:w="0" w:type="dxa"/>
              <w:left w:w="0" w:type="dxa"/>
              <w:bottom w:w="0" w:type="dxa"/>
              <w:right w:w="0" w:type="dxa"/>
            </w:tcMar>
            <w:vAlign w:val="bottom"/>
          </w:tcPr>
          <w:p w:rsidR="00DA6DD8" w:rsidRDefault="00F9417F">
            <w:pPr>
              <w:keepNext/>
              <w:keepLines/>
              <w:spacing w:after="20"/>
              <w:jc w:val="right"/>
            </w:pPr>
            <w:r>
              <w:t>2,860</w:t>
            </w:r>
          </w:p>
        </w:tc>
        <w:tc>
          <w:tcPr>
            <w:tcW w:w="127"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7140" w:type="dxa"/>
            <w:shd w:val="clear" w:color="auto" w:fill="CCEEFF"/>
            <w:tcMar>
              <w:top w:w="0" w:type="dxa"/>
              <w:bottom w:w="0" w:type="dxa"/>
            </w:tcMar>
          </w:tcPr>
          <w:p w:rsidR="00DA6DD8" w:rsidRDefault="00F9417F">
            <w:pPr>
              <w:keepNext/>
              <w:keepLines/>
              <w:spacing w:after="20"/>
              <w:ind w:left="420"/>
            </w:pPr>
            <w:r>
              <w:t>Investments in affiliates</w:t>
            </w:r>
          </w:p>
        </w:tc>
        <w:tc>
          <w:tcPr>
            <w:tcW w:w="80" w:type="dxa"/>
            <w:shd w:val="clear" w:color="auto" w:fill="CCEEFF"/>
            <w:tcMar>
              <w:top w:w="0" w:type="dxa"/>
              <w:bottom w:w="0" w:type="dxa"/>
            </w:tcMar>
          </w:tcPr>
          <w:p w:rsidR="00DA6DD8" w:rsidRDefault="00DA6DD8">
            <w:pPr>
              <w:keepNext/>
              <w:keepLines/>
              <w:spacing w:after="20"/>
              <w:ind w:left="420"/>
            </w:pPr>
          </w:p>
        </w:tc>
        <w:tc>
          <w:tcPr>
            <w:tcW w:w="111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234</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1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231</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7140" w:type="dxa"/>
            <w:tcMar>
              <w:top w:w="0" w:type="dxa"/>
              <w:bottom w:w="0" w:type="dxa"/>
            </w:tcMar>
          </w:tcPr>
          <w:p w:rsidR="00DA6DD8" w:rsidRDefault="00F9417F">
            <w:pPr>
              <w:keepNext/>
              <w:keepLines/>
              <w:spacing w:after="20"/>
              <w:ind w:left="420"/>
            </w:pPr>
            <w:r>
              <w:t>Intangible assets, net</w:t>
            </w:r>
          </w:p>
        </w:tc>
        <w:tc>
          <w:tcPr>
            <w:tcW w:w="80" w:type="dxa"/>
            <w:tcMar>
              <w:top w:w="0" w:type="dxa"/>
              <w:bottom w:w="0" w:type="dxa"/>
            </w:tcMar>
          </w:tcPr>
          <w:p w:rsidR="00DA6DD8" w:rsidRDefault="00DA6DD8">
            <w:pPr>
              <w:keepNext/>
              <w:keepLines/>
              <w:spacing w:after="20"/>
              <w:ind w:left="420"/>
            </w:pPr>
          </w:p>
        </w:tc>
        <w:tc>
          <w:tcPr>
            <w:tcW w:w="1113" w:type="dxa"/>
            <w:gridSpan w:val="2"/>
            <w:tcMar>
              <w:top w:w="0" w:type="dxa"/>
              <w:left w:w="0" w:type="dxa"/>
              <w:bottom w:w="0" w:type="dxa"/>
              <w:right w:w="0" w:type="dxa"/>
            </w:tcMar>
            <w:vAlign w:val="bottom"/>
          </w:tcPr>
          <w:p w:rsidR="00DA6DD8" w:rsidRDefault="00F9417F">
            <w:pPr>
              <w:keepNext/>
              <w:keepLines/>
              <w:spacing w:after="20"/>
              <w:jc w:val="right"/>
            </w:pPr>
            <w:r>
              <w:t>723</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133" w:type="dxa"/>
            <w:gridSpan w:val="2"/>
            <w:tcMar>
              <w:top w:w="0" w:type="dxa"/>
              <w:left w:w="0" w:type="dxa"/>
              <w:bottom w:w="0" w:type="dxa"/>
              <w:right w:w="0" w:type="dxa"/>
            </w:tcMar>
            <w:vAlign w:val="bottom"/>
          </w:tcPr>
          <w:p w:rsidR="00DA6DD8" w:rsidRDefault="00F9417F">
            <w:pPr>
              <w:keepNext/>
              <w:keepLines/>
              <w:spacing w:after="20"/>
              <w:jc w:val="right"/>
            </w:pPr>
            <w:r>
              <w:t>803</w:t>
            </w:r>
          </w:p>
        </w:tc>
        <w:tc>
          <w:tcPr>
            <w:tcW w:w="127"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7140" w:type="dxa"/>
            <w:shd w:val="clear" w:color="auto" w:fill="CCEEFF"/>
            <w:tcMar>
              <w:top w:w="0" w:type="dxa"/>
              <w:bottom w:w="0" w:type="dxa"/>
            </w:tcMar>
          </w:tcPr>
          <w:p w:rsidR="00DA6DD8" w:rsidRDefault="00F9417F">
            <w:pPr>
              <w:keepNext/>
              <w:keepLines/>
              <w:spacing w:after="20"/>
              <w:ind w:left="420"/>
            </w:pPr>
            <w:r>
              <w:t>Goodwill</w:t>
            </w:r>
          </w:p>
        </w:tc>
        <w:tc>
          <w:tcPr>
            <w:tcW w:w="80" w:type="dxa"/>
            <w:shd w:val="clear" w:color="auto" w:fill="CCEEFF"/>
            <w:tcMar>
              <w:top w:w="0" w:type="dxa"/>
              <w:bottom w:w="0" w:type="dxa"/>
            </w:tcMar>
          </w:tcPr>
          <w:p w:rsidR="00DA6DD8" w:rsidRDefault="00DA6DD8">
            <w:pPr>
              <w:keepNext/>
              <w:keepLines/>
              <w:spacing w:after="20"/>
              <w:ind w:left="420"/>
            </w:pPr>
          </w:p>
        </w:tc>
        <w:tc>
          <w:tcPr>
            <w:tcW w:w="111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496</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1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473</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7140" w:type="dxa"/>
            <w:tcMar>
              <w:top w:w="0" w:type="dxa"/>
              <w:bottom w:w="0" w:type="dxa"/>
            </w:tcMar>
          </w:tcPr>
          <w:p w:rsidR="00DA6DD8" w:rsidRDefault="00F9417F">
            <w:pPr>
              <w:keepNext/>
              <w:keepLines/>
              <w:spacing w:after="20"/>
              <w:ind w:left="420"/>
            </w:pPr>
            <w:r>
              <w:t>Other long-term assets</w:t>
            </w:r>
          </w:p>
        </w:tc>
        <w:tc>
          <w:tcPr>
            <w:tcW w:w="80" w:type="dxa"/>
            <w:tcMar>
              <w:top w:w="0" w:type="dxa"/>
              <w:bottom w:w="0" w:type="dxa"/>
            </w:tcMar>
          </w:tcPr>
          <w:p w:rsidR="00DA6DD8" w:rsidRDefault="00DA6DD8">
            <w:pPr>
              <w:keepNext/>
              <w:keepLines/>
              <w:spacing w:after="20"/>
              <w:ind w:left="420"/>
            </w:pPr>
          </w:p>
        </w:tc>
        <w:tc>
          <w:tcPr>
            <w:tcW w:w="111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626</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13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582</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7140" w:type="dxa"/>
            <w:shd w:val="clear" w:color="auto" w:fill="CCEEFF"/>
            <w:tcMar>
              <w:top w:w="0" w:type="dxa"/>
              <w:bottom w:w="0" w:type="dxa"/>
            </w:tcMar>
          </w:tcPr>
          <w:p w:rsidR="00DA6DD8" w:rsidRDefault="00F9417F">
            <w:pPr>
              <w:keepNext/>
              <w:keepLines/>
              <w:spacing w:after="20"/>
              <w:ind w:left="780"/>
            </w:pPr>
            <w:r>
              <w:t>Total long-term assets</w:t>
            </w:r>
          </w:p>
        </w:tc>
        <w:tc>
          <w:tcPr>
            <w:tcW w:w="80" w:type="dxa"/>
            <w:shd w:val="clear" w:color="auto" w:fill="CCEEFF"/>
            <w:tcMar>
              <w:top w:w="0" w:type="dxa"/>
              <w:bottom w:w="0" w:type="dxa"/>
            </w:tcMar>
          </w:tcPr>
          <w:p w:rsidR="00DA6DD8" w:rsidRDefault="00DA6DD8">
            <w:pPr>
              <w:keepNext/>
              <w:keepLines/>
              <w:spacing w:after="20"/>
              <w:ind w:left="780"/>
            </w:pPr>
          </w:p>
        </w:tc>
        <w:tc>
          <w:tcPr>
            <w:tcW w:w="111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5,295</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13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4,949</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DA6DD8">
        <w:trPr>
          <w:cantSplit/>
          <w:trHeight w:hRule="exact" w:val="300"/>
          <w:jc w:val="center"/>
        </w:trPr>
        <w:tc>
          <w:tcPr>
            <w:tcW w:w="7140" w:type="dxa"/>
            <w:tcMar>
              <w:top w:w="0" w:type="dxa"/>
              <w:bottom w:w="0" w:type="dxa"/>
            </w:tcMar>
          </w:tcPr>
          <w:p w:rsidR="00DA6DD8" w:rsidRDefault="00F9417F">
            <w:pPr>
              <w:keepNext/>
              <w:keepLines/>
              <w:spacing w:after="20"/>
              <w:ind w:left="780"/>
            </w:pPr>
            <w:r>
              <w:t>Total assets</w:t>
            </w:r>
          </w:p>
        </w:tc>
        <w:tc>
          <w:tcPr>
            <w:tcW w:w="80" w:type="dxa"/>
            <w:tcMar>
              <w:top w:w="0" w:type="dxa"/>
              <w:bottom w:w="0" w:type="dxa"/>
            </w:tcMar>
          </w:tcPr>
          <w:p w:rsidR="00DA6DD8" w:rsidRDefault="00DA6DD8">
            <w:pPr>
              <w:keepNext/>
              <w:keepLines/>
              <w:spacing w:after="20"/>
              <w:ind w:left="780"/>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98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11,047</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100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10,176</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jc w:val="center"/>
        </w:trPr>
        <w:tc>
          <w:tcPr>
            <w:tcW w:w="7140" w:type="dxa"/>
            <w:shd w:val="clear" w:color="auto" w:fill="CCEEFF"/>
            <w:tcMar>
              <w:top w:w="0" w:type="dxa"/>
              <w:bottom w:w="0" w:type="dxa"/>
            </w:tcMar>
          </w:tcPr>
          <w:p w:rsidR="00DA6DD8" w:rsidRDefault="00F9417F">
            <w:pPr>
              <w:keepNext/>
              <w:keepLines/>
              <w:spacing w:after="20"/>
              <w:rPr>
                <w:b/>
              </w:rPr>
            </w:pPr>
            <w:r>
              <w:rPr>
                <w:b/>
              </w:rPr>
              <w:t>LIABILITIES AND SHAREHOLDERS’ EQUITY</w:t>
            </w:r>
          </w:p>
        </w:tc>
        <w:tc>
          <w:tcPr>
            <w:tcW w:w="80" w:type="dxa"/>
            <w:shd w:val="clear" w:color="auto" w:fill="CCEEFF"/>
            <w:tcMar>
              <w:top w:w="0" w:type="dxa"/>
              <w:bottom w:w="0" w:type="dxa"/>
            </w:tcMar>
          </w:tcPr>
          <w:p w:rsidR="00DA6DD8" w:rsidRDefault="00DA6DD8">
            <w:pPr>
              <w:keepNext/>
              <w:keepLines/>
              <w:spacing w:after="20"/>
              <w:rPr>
                <w:b/>
              </w:rPr>
            </w:pPr>
          </w:p>
        </w:tc>
        <w:tc>
          <w:tcPr>
            <w:tcW w:w="1240" w:type="dxa"/>
            <w:gridSpan w:val="3"/>
            <w:shd w:val="clear" w:color="auto" w:fill="CCEEFF"/>
            <w:tcMar>
              <w:top w:w="0" w:type="dxa"/>
              <w:left w:w="0" w:type="dxa"/>
              <w:bottom w:w="0" w:type="dxa"/>
              <w:right w:w="0" w:type="dxa"/>
            </w:tcMar>
            <w:vAlign w:val="bottom"/>
          </w:tcPr>
          <w:p w:rsidR="00DA6DD8" w:rsidRDefault="00DA6DD8">
            <w:pPr>
              <w:keepNext/>
              <w:keepLines/>
              <w:spacing w:after="20"/>
            </w:pPr>
          </w:p>
        </w:tc>
        <w:tc>
          <w:tcPr>
            <w:tcW w:w="80" w:type="dxa"/>
            <w:shd w:val="clear" w:color="auto" w:fill="CCEEFF"/>
            <w:tcMar>
              <w:top w:w="0" w:type="dxa"/>
              <w:bottom w:w="0" w:type="dxa"/>
            </w:tcMar>
            <w:vAlign w:val="bottom"/>
          </w:tcPr>
          <w:p w:rsidR="00DA6DD8" w:rsidRDefault="00DA6DD8">
            <w:pPr>
              <w:keepNext/>
              <w:keepLines/>
              <w:spacing w:after="20"/>
            </w:pPr>
          </w:p>
        </w:tc>
        <w:tc>
          <w:tcPr>
            <w:tcW w:w="1260" w:type="dxa"/>
            <w:gridSpan w:val="3"/>
            <w:shd w:val="clear" w:color="auto" w:fill="CCEEFF"/>
            <w:tcMar>
              <w:top w:w="0" w:type="dxa"/>
              <w:left w:w="0" w:type="dxa"/>
              <w:bottom w:w="0" w:type="dxa"/>
              <w:right w:w="0" w:type="dxa"/>
            </w:tcMar>
            <w:vAlign w:val="bottom"/>
          </w:tcPr>
          <w:p w:rsidR="00DA6DD8" w:rsidRDefault="00DA6DD8">
            <w:pPr>
              <w:keepNext/>
              <w:keepLines/>
              <w:spacing w:after="20"/>
            </w:pPr>
          </w:p>
        </w:tc>
      </w:tr>
      <w:tr w:rsidR="00354C8B" w:rsidTr="00354C8B">
        <w:trPr>
          <w:cantSplit/>
          <w:trHeight w:hRule="exact" w:val="300"/>
          <w:jc w:val="center"/>
        </w:trPr>
        <w:tc>
          <w:tcPr>
            <w:tcW w:w="7140" w:type="dxa"/>
            <w:tcMar>
              <w:top w:w="0" w:type="dxa"/>
              <w:bottom w:w="0" w:type="dxa"/>
            </w:tcMar>
          </w:tcPr>
          <w:p w:rsidR="00DA6DD8" w:rsidRDefault="00F9417F">
            <w:pPr>
              <w:keepNext/>
              <w:keepLines/>
              <w:spacing w:after="20"/>
            </w:pPr>
            <w:r>
              <w:t>Current liabilities:</w:t>
            </w:r>
          </w:p>
        </w:tc>
        <w:tc>
          <w:tcPr>
            <w:tcW w:w="80" w:type="dxa"/>
            <w:tcMar>
              <w:top w:w="0" w:type="dxa"/>
              <w:bottom w:w="0" w:type="dxa"/>
            </w:tcMar>
          </w:tcPr>
          <w:p w:rsidR="00DA6DD8" w:rsidRDefault="00DA6DD8">
            <w:pPr>
              <w:keepNext/>
              <w:keepLines/>
              <w:spacing w:after="20"/>
            </w:pPr>
          </w:p>
        </w:tc>
        <w:tc>
          <w:tcPr>
            <w:tcW w:w="1240" w:type="dxa"/>
            <w:gridSpan w:val="3"/>
            <w:tcMar>
              <w:top w:w="0" w:type="dxa"/>
              <w:left w:w="0" w:type="dxa"/>
              <w:bottom w:w="0" w:type="dxa"/>
              <w:right w:w="0" w:type="dxa"/>
            </w:tcMar>
            <w:vAlign w:val="bottom"/>
          </w:tcPr>
          <w:p w:rsidR="00DA6DD8" w:rsidRDefault="00DA6DD8">
            <w:pPr>
              <w:keepNext/>
              <w:keepLines/>
              <w:spacing w:after="20"/>
            </w:pPr>
          </w:p>
        </w:tc>
        <w:tc>
          <w:tcPr>
            <w:tcW w:w="80" w:type="dxa"/>
            <w:tcMar>
              <w:top w:w="0" w:type="dxa"/>
              <w:bottom w:w="0" w:type="dxa"/>
            </w:tcMar>
            <w:vAlign w:val="bottom"/>
          </w:tcPr>
          <w:p w:rsidR="00DA6DD8" w:rsidRDefault="00DA6DD8">
            <w:pPr>
              <w:keepNext/>
              <w:keepLines/>
              <w:spacing w:after="20"/>
            </w:pPr>
          </w:p>
        </w:tc>
        <w:tc>
          <w:tcPr>
            <w:tcW w:w="1260" w:type="dxa"/>
            <w:gridSpan w:val="3"/>
            <w:tcMar>
              <w:top w:w="0" w:type="dxa"/>
              <w:left w:w="0" w:type="dxa"/>
              <w:bottom w:w="0" w:type="dxa"/>
              <w:right w:w="0" w:type="dxa"/>
            </w:tcMar>
            <w:vAlign w:val="bottom"/>
          </w:tcPr>
          <w:p w:rsidR="00DA6DD8" w:rsidRDefault="00DA6DD8">
            <w:pPr>
              <w:keepNext/>
              <w:keepLines/>
              <w:spacing w:after="20"/>
            </w:pPr>
          </w:p>
        </w:tc>
      </w:tr>
      <w:tr w:rsidR="00DA6DD8">
        <w:trPr>
          <w:cantSplit/>
          <w:trHeight w:hRule="exact" w:val="300"/>
          <w:jc w:val="center"/>
        </w:trPr>
        <w:tc>
          <w:tcPr>
            <w:tcW w:w="7140" w:type="dxa"/>
            <w:shd w:val="clear" w:color="auto" w:fill="CCEEFF"/>
            <w:tcMar>
              <w:top w:w="0" w:type="dxa"/>
              <w:bottom w:w="0" w:type="dxa"/>
            </w:tcMar>
          </w:tcPr>
          <w:p w:rsidR="00DA6DD8" w:rsidRDefault="00F9417F">
            <w:pPr>
              <w:keepNext/>
              <w:keepLines/>
              <w:spacing w:after="20"/>
              <w:ind w:left="420"/>
            </w:pPr>
            <w:r>
              <w:t>Short-term debt</w:t>
            </w:r>
          </w:p>
        </w:tc>
        <w:tc>
          <w:tcPr>
            <w:tcW w:w="80" w:type="dxa"/>
            <w:shd w:val="clear" w:color="auto" w:fill="CCEEFF"/>
            <w:tcMar>
              <w:top w:w="0" w:type="dxa"/>
              <w:bottom w:w="0" w:type="dxa"/>
            </w:tcMar>
          </w:tcPr>
          <w:p w:rsidR="00DA6DD8" w:rsidRDefault="00DA6DD8">
            <w:pPr>
              <w:keepNext/>
              <w:keepLines/>
              <w:spacing w:after="20"/>
              <w:ind w:left="420"/>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983" w:type="dxa"/>
            <w:shd w:val="clear" w:color="auto" w:fill="CCEEFF"/>
            <w:tcMar>
              <w:top w:w="0" w:type="dxa"/>
              <w:left w:w="0" w:type="dxa"/>
              <w:bottom w:w="0" w:type="dxa"/>
              <w:right w:w="0" w:type="dxa"/>
            </w:tcMar>
            <w:vAlign w:val="bottom"/>
          </w:tcPr>
          <w:p w:rsidR="00DA6DD8" w:rsidRDefault="00F9417F">
            <w:pPr>
              <w:keepNext/>
              <w:keepLines/>
              <w:spacing w:after="20"/>
              <w:jc w:val="right"/>
            </w:pPr>
            <w:r>
              <w:t>61</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1003" w:type="dxa"/>
            <w:shd w:val="clear" w:color="auto" w:fill="CCEEFF"/>
            <w:tcMar>
              <w:top w:w="0" w:type="dxa"/>
              <w:left w:w="0" w:type="dxa"/>
              <w:bottom w:w="0" w:type="dxa"/>
              <w:right w:w="0" w:type="dxa"/>
            </w:tcMar>
            <w:vAlign w:val="bottom"/>
          </w:tcPr>
          <w:p w:rsidR="00DA6DD8" w:rsidRDefault="00F9417F">
            <w:pPr>
              <w:keepNext/>
              <w:keepLines/>
              <w:spacing w:after="20"/>
              <w:jc w:val="right"/>
            </w:pPr>
            <w:r>
              <w:t>140</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7140" w:type="dxa"/>
            <w:tcMar>
              <w:top w:w="0" w:type="dxa"/>
              <w:bottom w:w="0" w:type="dxa"/>
            </w:tcMar>
          </w:tcPr>
          <w:p w:rsidR="00DA6DD8" w:rsidRDefault="00F9417F">
            <w:pPr>
              <w:keepNext/>
              <w:keepLines/>
              <w:spacing w:after="20"/>
              <w:ind w:left="420"/>
            </w:pPr>
            <w:r>
              <w:t>Accounts payable</w:t>
            </w:r>
          </w:p>
        </w:tc>
        <w:tc>
          <w:tcPr>
            <w:tcW w:w="80" w:type="dxa"/>
            <w:tcMar>
              <w:top w:w="0" w:type="dxa"/>
              <w:bottom w:w="0" w:type="dxa"/>
            </w:tcMar>
          </w:tcPr>
          <w:p w:rsidR="00DA6DD8" w:rsidRDefault="00DA6DD8">
            <w:pPr>
              <w:keepNext/>
              <w:keepLines/>
              <w:spacing w:after="20"/>
              <w:ind w:left="420"/>
            </w:pPr>
          </w:p>
        </w:tc>
        <w:tc>
          <w:tcPr>
            <w:tcW w:w="1113" w:type="dxa"/>
            <w:gridSpan w:val="2"/>
            <w:tcMar>
              <w:top w:w="0" w:type="dxa"/>
              <w:left w:w="0" w:type="dxa"/>
              <w:bottom w:w="0" w:type="dxa"/>
              <w:right w:w="0" w:type="dxa"/>
            </w:tcMar>
            <w:vAlign w:val="bottom"/>
          </w:tcPr>
          <w:p w:rsidR="00DA6DD8" w:rsidRDefault="00F9417F">
            <w:pPr>
              <w:keepNext/>
              <w:keepLines/>
              <w:spacing w:after="20"/>
              <w:jc w:val="right"/>
            </w:pPr>
            <w:r>
              <w:t>2,595</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133" w:type="dxa"/>
            <w:gridSpan w:val="2"/>
            <w:tcMar>
              <w:top w:w="0" w:type="dxa"/>
              <w:left w:w="0" w:type="dxa"/>
              <w:bottom w:w="0" w:type="dxa"/>
              <w:right w:w="0" w:type="dxa"/>
            </w:tcMar>
            <w:vAlign w:val="bottom"/>
          </w:tcPr>
          <w:p w:rsidR="00DA6DD8" w:rsidRDefault="00F9417F">
            <w:pPr>
              <w:keepNext/>
              <w:keepLines/>
              <w:spacing w:after="20"/>
              <w:jc w:val="right"/>
            </w:pPr>
            <w:r>
              <w:t>2,278</w:t>
            </w:r>
          </w:p>
        </w:tc>
        <w:tc>
          <w:tcPr>
            <w:tcW w:w="127"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7140" w:type="dxa"/>
            <w:shd w:val="clear" w:color="auto" w:fill="CCEEFF"/>
            <w:tcMar>
              <w:top w:w="0" w:type="dxa"/>
              <w:bottom w:w="0" w:type="dxa"/>
            </w:tcMar>
          </w:tcPr>
          <w:p w:rsidR="00DA6DD8" w:rsidRDefault="00F9417F">
            <w:pPr>
              <w:keepNext/>
              <w:keepLines/>
              <w:spacing w:after="20"/>
              <w:ind w:left="420"/>
            </w:pPr>
            <w:r>
              <w:t>Accrued liabilities</w:t>
            </w:r>
          </w:p>
        </w:tc>
        <w:tc>
          <w:tcPr>
            <w:tcW w:w="80" w:type="dxa"/>
            <w:shd w:val="clear" w:color="auto" w:fill="CCEEFF"/>
            <w:tcMar>
              <w:top w:w="0" w:type="dxa"/>
              <w:bottom w:w="0" w:type="dxa"/>
            </w:tcMar>
          </w:tcPr>
          <w:p w:rsidR="00DA6DD8" w:rsidRDefault="00DA6DD8">
            <w:pPr>
              <w:keepNext/>
              <w:keepLines/>
              <w:spacing w:after="20"/>
              <w:ind w:left="420"/>
            </w:pPr>
          </w:p>
        </w:tc>
        <w:tc>
          <w:tcPr>
            <w:tcW w:w="111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1,238</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13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1,241</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7140" w:type="dxa"/>
            <w:tcMar>
              <w:top w:w="0" w:type="dxa"/>
              <w:bottom w:w="0" w:type="dxa"/>
            </w:tcMar>
          </w:tcPr>
          <w:p w:rsidR="00DA6DD8" w:rsidRDefault="00F9417F">
            <w:pPr>
              <w:keepNext/>
              <w:keepLines/>
              <w:spacing w:after="20"/>
              <w:ind w:left="780"/>
            </w:pPr>
            <w:r>
              <w:t>Total current liabilities</w:t>
            </w:r>
          </w:p>
        </w:tc>
        <w:tc>
          <w:tcPr>
            <w:tcW w:w="80" w:type="dxa"/>
            <w:tcMar>
              <w:top w:w="0" w:type="dxa"/>
              <w:bottom w:w="0" w:type="dxa"/>
            </w:tcMar>
          </w:tcPr>
          <w:p w:rsidR="00DA6DD8" w:rsidRDefault="00DA6DD8">
            <w:pPr>
              <w:keepNext/>
              <w:keepLines/>
              <w:spacing w:after="20"/>
              <w:ind w:left="780"/>
            </w:pPr>
          </w:p>
        </w:tc>
        <w:tc>
          <w:tcPr>
            <w:tcW w:w="1113" w:type="dxa"/>
            <w:gridSpan w:val="2"/>
            <w:tcBorders>
              <w:top w:val="single" w:sz="8" w:space="0" w:color="auto"/>
            </w:tcBorders>
            <w:tcMar>
              <w:top w:w="0" w:type="dxa"/>
              <w:left w:w="0" w:type="dxa"/>
              <w:bottom w:w="0" w:type="dxa"/>
              <w:right w:w="0" w:type="dxa"/>
            </w:tcMar>
            <w:vAlign w:val="bottom"/>
          </w:tcPr>
          <w:p w:rsidR="00DA6DD8" w:rsidRDefault="00F9417F">
            <w:pPr>
              <w:keepNext/>
              <w:keepLines/>
              <w:spacing w:after="20"/>
              <w:jc w:val="right"/>
            </w:pPr>
            <w:r>
              <w:t>3,894</w:t>
            </w:r>
          </w:p>
        </w:tc>
        <w:tc>
          <w:tcPr>
            <w:tcW w:w="127" w:type="dxa"/>
            <w:tcBorders>
              <w:top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133" w:type="dxa"/>
            <w:gridSpan w:val="2"/>
            <w:tcMar>
              <w:top w:w="0" w:type="dxa"/>
              <w:left w:w="0" w:type="dxa"/>
              <w:bottom w:w="0" w:type="dxa"/>
              <w:right w:w="0" w:type="dxa"/>
            </w:tcMar>
            <w:vAlign w:val="bottom"/>
          </w:tcPr>
          <w:p w:rsidR="00DA6DD8" w:rsidRDefault="00F9417F">
            <w:pPr>
              <w:keepNext/>
              <w:keepLines/>
              <w:spacing w:after="20"/>
              <w:jc w:val="right"/>
            </w:pPr>
            <w:r>
              <w:t>3,659</w:t>
            </w:r>
          </w:p>
        </w:tc>
        <w:tc>
          <w:tcPr>
            <w:tcW w:w="127"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7140" w:type="dxa"/>
            <w:shd w:val="clear" w:color="auto" w:fill="CCEEFF"/>
            <w:tcMar>
              <w:top w:w="0" w:type="dxa"/>
              <w:bottom w:w="0" w:type="dxa"/>
            </w:tcMar>
          </w:tcPr>
          <w:p w:rsidR="00DA6DD8" w:rsidRDefault="00F9417F">
            <w:pPr>
              <w:keepNext/>
              <w:keepLines/>
              <w:spacing w:after="20"/>
            </w:pPr>
            <w:r>
              <w:t>Long-term liabilities:</w:t>
            </w:r>
          </w:p>
        </w:tc>
        <w:tc>
          <w:tcPr>
            <w:tcW w:w="80" w:type="dxa"/>
            <w:shd w:val="clear" w:color="auto" w:fill="CCEEFF"/>
            <w:tcMar>
              <w:top w:w="0" w:type="dxa"/>
              <w:bottom w:w="0" w:type="dxa"/>
            </w:tcMar>
          </w:tcPr>
          <w:p w:rsidR="00DA6DD8" w:rsidRDefault="00DA6DD8">
            <w:pPr>
              <w:keepNext/>
              <w:keepLines/>
              <w:spacing w:after="20"/>
            </w:pPr>
          </w:p>
        </w:tc>
        <w:tc>
          <w:tcPr>
            <w:tcW w:w="1240" w:type="dxa"/>
            <w:gridSpan w:val="3"/>
            <w:shd w:val="clear" w:color="auto" w:fill="CCEEFF"/>
            <w:tcMar>
              <w:top w:w="0" w:type="dxa"/>
              <w:left w:w="0" w:type="dxa"/>
              <w:bottom w:w="0" w:type="dxa"/>
              <w:right w:w="0" w:type="dxa"/>
            </w:tcMar>
            <w:vAlign w:val="bottom"/>
          </w:tcPr>
          <w:p w:rsidR="00DA6DD8" w:rsidRDefault="00DA6DD8">
            <w:pPr>
              <w:keepNext/>
              <w:keepLines/>
              <w:spacing w:after="20"/>
            </w:pPr>
          </w:p>
        </w:tc>
        <w:tc>
          <w:tcPr>
            <w:tcW w:w="80" w:type="dxa"/>
            <w:shd w:val="clear" w:color="auto" w:fill="CCEEFF"/>
            <w:tcMar>
              <w:top w:w="0" w:type="dxa"/>
              <w:bottom w:w="0" w:type="dxa"/>
            </w:tcMar>
            <w:vAlign w:val="bottom"/>
          </w:tcPr>
          <w:p w:rsidR="00DA6DD8" w:rsidRDefault="00DA6DD8">
            <w:pPr>
              <w:keepNext/>
              <w:keepLines/>
              <w:spacing w:after="20"/>
            </w:pPr>
          </w:p>
        </w:tc>
        <w:tc>
          <w:tcPr>
            <w:tcW w:w="1260" w:type="dxa"/>
            <w:gridSpan w:val="3"/>
            <w:shd w:val="clear" w:color="auto" w:fill="CCEEFF"/>
            <w:tcMar>
              <w:top w:w="0" w:type="dxa"/>
              <w:left w:w="0" w:type="dxa"/>
              <w:bottom w:w="0" w:type="dxa"/>
              <w:right w:w="0" w:type="dxa"/>
            </w:tcMar>
            <w:vAlign w:val="bottom"/>
          </w:tcPr>
          <w:p w:rsidR="00DA6DD8" w:rsidRDefault="00DA6DD8">
            <w:pPr>
              <w:keepNext/>
              <w:keepLines/>
              <w:spacing w:after="20"/>
            </w:pPr>
          </w:p>
        </w:tc>
      </w:tr>
      <w:tr w:rsidR="00354C8B" w:rsidTr="00354C8B">
        <w:trPr>
          <w:cantSplit/>
          <w:trHeight w:hRule="exact" w:val="300"/>
          <w:jc w:val="center"/>
        </w:trPr>
        <w:tc>
          <w:tcPr>
            <w:tcW w:w="7140" w:type="dxa"/>
            <w:tcMar>
              <w:top w:w="0" w:type="dxa"/>
              <w:bottom w:w="0" w:type="dxa"/>
            </w:tcMar>
          </w:tcPr>
          <w:p w:rsidR="00DA6DD8" w:rsidRDefault="00F9417F">
            <w:pPr>
              <w:keepNext/>
              <w:keepLines/>
              <w:spacing w:after="20"/>
              <w:ind w:left="420"/>
            </w:pPr>
            <w:r>
              <w:t>Long-term debt</w:t>
            </w:r>
          </w:p>
        </w:tc>
        <w:tc>
          <w:tcPr>
            <w:tcW w:w="80" w:type="dxa"/>
            <w:tcMar>
              <w:top w:w="0" w:type="dxa"/>
              <w:bottom w:w="0" w:type="dxa"/>
            </w:tcMar>
          </w:tcPr>
          <w:p w:rsidR="00DA6DD8" w:rsidRDefault="00DA6DD8">
            <w:pPr>
              <w:keepNext/>
              <w:keepLines/>
              <w:spacing w:after="20"/>
              <w:ind w:left="420"/>
            </w:pPr>
          </w:p>
        </w:tc>
        <w:tc>
          <w:tcPr>
            <w:tcW w:w="1113" w:type="dxa"/>
            <w:gridSpan w:val="2"/>
            <w:tcMar>
              <w:top w:w="0" w:type="dxa"/>
              <w:left w:w="0" w:type="dxa"/>
              <w:bottom w:w="0" w:type="dxa"/>
              <w:right w:w="0" w:type="dxa"/>
            </w:tcMar>
            <w:vAlign w:val="bottom"/>
          </w:tcPr>
          <w:p w:rsidR="00DA6DD8" w:rsidRDefault="00F9417F">
            <w:pPr>
              <w:keepNext/>
              <w:keepLines/>
              <w:spacing w:after="20"/>
              <w:jc w:val="right"/>
            </w:pPr>
            <w:r>
              <w:t>2,351</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133" w:type="dxa"/>
            <w:gridSpan w:val="2"/>
            <w:tcMar>
              <w:top w:w="0" w:type="dxa"/>
              <w:left w:w="0" w:type="dxa"/>
              <w:bottom w:w="0" w:type="dxa"/>
              <w:right w:w="0" w:type="dxa"/>
            </w:tcMar>
            <w:vAlign w:val="bottom"/>
          </w:tcPr>
          <w:p w:rsidR="00DA6DD8" w:rsidRDefault="00F9417F">
            <w:pPr>
              <w:keepNext/>
              <w:keepLines/>
              <w:spacing w:after="20"/>
              <w:jc w:val="right"/>
            </w:pPr>
            <w:r>
              <w:t>2,324</w:t>
            </w:r>
          </w:p>
        </w:tc>
        <w:tc>
          <w:tcPr>
            <w:tcW w:w="127"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7140" w:type="dxa"/>
            <w:shd w:val="clear" w:color="auto" w:fill="CCEEFF"/>
            <w:tcMar>
              <w:top w:w="0" w:type="dxa"/>
              <w:bottom w:w="0" w:type="dxa"/>
            </w:tcMar>
          </w:tcPr>
          <w:p w:rsidR="00DA6DD8" w:rsidRDefault="00F9417F">
            <w:pPr>
              <w:keepNext/>
              <w:keepLines/>
              <w:spacing w:after="20"/>
              <w:ind w:left="420"/>
            </w:pPr>
            <w:r>
              <w:t>Pension benefit obligations</w:t>
            </w:r>
          </w:p>
        </w:tc>
        <w:tc>
          <w:tcPr>
            <w:tcW w:w="80" w:type="dxa"/>
            <w:shd w:val="clear" w:color="auto" w:fill="CCEEFF"/>
            <w:tcMar>
              <w:top w:w="0" w:type="dxa"/>
              <w:bottom w:w="0" w:type="dxa"/>
            </w:tcMar>
          </w:tcPr>
          <w:p w:rsidR="00DA6DD8" w:rsidRDefault="00DA6DD8">
            <w:pPr>
              <w:keepNext/>
              <w:keepLines/>
              <w:spacing w:after="20"/>
              <w:ind w:left="420"/>
            </w:pPr>
          </w:p>
        </w:tc>
        <w:tc>
          <w:tcPr>
            <w:tcW w:w="111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959</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1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929</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7140" w:type="dxa"/>
            <w:tcMar>
              <w:top w:w="0" w:type="dxa"/>
              <w:bottom w:w="0" w:type="dxa"/>
            </w:tcMar>
          </w:tcPr>
          <w:p w:rsidR="00DA6DD8" w:rsidRDefault="00F9417F">
            <w:pPr>
              <w:keepNext/>
              <w:keepLines/>
              <w:spacing w:after="20"/>
              <w:ind w:left="420"/>
            </w:pPr>
            <w:r>
              <w:t>Other long-term liabilities</w:t>
            </w:r>
          </w:p>
        </w:tc>
        <w:tc>
          <w:tcPr>
            <w:tcW w:w="80" w:type="dxa"/>
            <w:tcMar>
              <w:top w:w="0" w:type="dxa"/>
              <w:bottom w:w="0" w:type="dxa"/>
            </w:tcMar>
          </w:tcPr>
          <w:p w:rsidR="00DA6DD8" w:rsidRDefault="00DA6DD8">
            <w:pPr>
              <w:keepNext/>
              <w:keepLines/>
              <w:spacing w:after="20"/>
              <w:ind w:left="420"/>
            </w:pPr>
          </w:p>
        </w:tc>
        <w:tc>
          <w:tcPr>
            <w:tcW w:w="111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409</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13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434</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7140" w:type="dxa"/>
            <w:shd w:val="clear" w:color="auto" w:fill="CCEEFF"/>
            <w:tcMar>
              <w:top w:w="0" w:type="dxa"/>
              <w:bottom w:w="0" w:type="dxa"/>
            </w:tcMar>
          </w:tcPr>
          <w:p w:rsidR="00DA6DD8" w:rsidRDefault="00F9417F">
            <w:pPr>
              <w:keepNext/>
              <w:keepLines/>
              <w:spacing w:after="20"/>
              <w:ind w:left="780"/>
            </w:pPr>
            <w:r>
              <w:t>Total long-term liabilities</w:t>
            </w:r>
          </w:p>
        </w:tc>
        <w:tc>
          <w:tcPr>
            <w:tcW w:w="80" w:type="dxa"/>
            <w:shd w:val="clear" w:color="auto" w:fill="CCEEFF"/>
            <w:tcMar>
              <w:top w:w="0" w:type="dxa"/>
              <w:bottom w:w="0" w:type="dxa"/>
            </w:tcMar>
          </w:tcPr>
          <w:p w:rsidR="00DA6DD8" w:rsidRDefault="00DA6DD8">
            <w:pPr>
              <w:keepNext/>
              <w:keepLines/>
              <w:spacing w:after="20"/>
              <w:ind w:left="780"/>
            </w:pPr>
          </w:p>
        </w:tc>
        <w:tc>
          <w:tcPr>
            <w:tcW w:w="111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3,719</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13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3,687</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7140" w:type="dxa"/>
            <w:tcMar>
              <w:top w:w="0" w:type="dxa"/>
              <w:bottom w:w="0" w:type="dxa"/>
            </w:tcMar>
          </w:tcPr>
          <w:p w:rsidR="00DA6DD8" w:rsidRDefault="00F9417F">
            <w:pPr>
              <w:keepNext/>
              <w:keepLines/>
              <w:spacing w:after="20"/>
              <w:ind w:left="780"/>
            </w:pPr>
            <w:r>
              <w:t>Total liabilities</w:t>
            </w:r>
          </w:p>
        </w:tc>
        <w:tc>
          <w:tcPr>
            <w:tcW w:w="80" w:type="dxa"/>
            <w:tcMar>
              <w:top w:w="0" w:type="dxa"/>
              <w:bottom w:w="0" w:type="dxa"/>
            </w:tcMar>
          </w:tcPr>
          <w:p w:rsidR="00DA6DD8" w:rsidRDefault="00DA6DD8">
            <w:pPr>
              <w:keepNext/>
              <w:keepLines/>
              <w:spacing w:after="20"/>
              <w:ind w:left="780"/>
            </w:pPr>
          </w:p>
        </w:tc>
        <w:tc>
          <w:tcPr>
            <w:tcW w:w="111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7,613</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13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7,346</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r>
      <w:tr w:rsidR="00354C8B" w:rsidTr="00354C8B">
        <w:trPr>
          <w:cantSplit/>
          <w:trHeight w:hRule="exact" w:val="400"/>
          <w:jc w:val="center"/>
        </w:trPr>
        <w:tc>
          <w:tcPr>
            <w:tcW w:w="7140" w:type="dxa"/>
            <w:shd w:val="clear" w:color="auto" w:fill="CCEEFF"/>
            <w:tcMar>
              <w:top w:w="0" w:type="dxa"/>
              <w:bottom w:w="0" w:type="dxa"/>
            </w:tcMar>
            <w:vAlign w:val="center"/>
          </w:tcPr>
          <w:p w:rsidR="00DA6DD8" w:rsidRDefault="00F9417F">
            <w:pPr>
              <w:keepNext/>
              <w:keepLines/>
              <w:spacing w:after="20"/>
            </w:pPr>
            <w:r>
              <w:t>Commitments and contingencies</w:t>
            </w:r>
          </w:p>
        </w:tc>
        <w:tc>
          <w:tcPr>
            <w:tcW w:w="80" w:type="dxa"/>
            <w:shd w:val="clear" w:color="auto" w:fill="CCEEFF"/>
            <w:tcMar>
              <w:top w:w="0" w:type="dxa"/>
              <w:bottom w:w="0" w:type="dxa"/>
            </w:tcMar>
          </w:tcPr>
          <w:p w:rsidR="00DA6DD8" w:rsidRDefault="00DA6DD8">
            <w:pPr>
              <w:keepNext/>
              <w:keepLines/>
              <w:spacing w:after="20"/>
            </w:pPr>
          </w:p>
        </w:tc>
        <w:tc>
          <w:tcPr>
            <w:tcW w:w="1240" w:type="dxa"/>
            <w:gridSpan w:val="3"/>
            <w:shd w:val="clear" w:color="auto" w:fill="CCEEFF"/>
            <w:tcMar>
              <w:top w:w="0" w:type="dxa"/>
              <w:left w:w="0" w:type="dxa"/>
              <w:bottom w:w="0" w:type="dxa"/>
              <w:right w:w="0" w:type="dxa"/>
            </w:tcMar>
            <w:vAlign w:val="bottom"/>
          </w:tcPr>
          <w:p w:rsidR="00DA6DD8" w:rsidRDefault="00DA6DD8">
            <w:pPr>
              <w:keepNext/>
              <w:keepLines/>
              <w:spacing w:after="20"/>
            </w:pPr>
          </w:p>
        </w:tc>
        <w:tc>
          <w:tcPr>
            <w:tcW w:w="80" w:type="dxa"/>
            <w:shd w:val="clear" w:color="auto" w:fill="CCEEFF"/>
            <w:tcMar>
              <w:top w:w="0" w:type="dxa"/>
              <w:bottom w:w="0" w:type="dxa"/>
            </w:tcMar>
            <w:vAlign w:val="bottom"/>
          </w:tcPr>
          <w:p w:rsidR="00DA6DD8" w:rsidRDefault="00DA6DD8">
            <w:pPr>
              <w:keepNext/>
              <w:keepLines/>
              <w:spacing w:after="20"/>
            </w:pPr>
          </w:p>
        </w:tc>
        <w:tc>
          <w:tcPr>
            <w:tcW w:w="1260" w:type="dxa"/>
            <w:gridSpan w:val="3"/>
            <w:shd w:val="clear" w:color="auto" w:fill="CCEEFF"/>
            <w:tcMar>
              <w:top w:w="0" w:type="dxa"/>
              <w:left w:w="0" w:type="dxa"/>
              <w:bottom w:w="0" w:type="dxa"/>
              <w:right w:w="0" w:type="dxa"/>
            </w:tcMar>
            <w:vAlign w:val="bottom"/>
          </w:tcPr>
          <w:p w:rsidR="00DA6DD8" w:rsidRDefault="00DA6DD8">
            <w:pPr>
              <w:keepNext/>
              <w:keepLines/>
              <w:spacing w:after="20"/>
            </w:pPr>
          </w:p>
        </w:tc>
      </w:tr>
      <w:tr w:rsidR="00354C8B" w:rsidTr="00354C8B">
        <w:trPr>
          <w:cantSplit/>
          <w:trHeight w:hRule="exact" w:val="300"/>
          <w:jc w:val="center"/>
        </w:trPr>
        <w:tc>
          <w:tcPr>
            <w:tcW w:w="7140" w:type="dxa"/>
            <w:tcMar>
              <w:top w:w="0" w:type="dxa"/>
              <w:bottom w:w="0" w:type="dxa"/>
            </w:tcMar>
          </w:tcPr>
          <w:p w:rsidR="00DA6DD8" w:rsidRDefault="00F9417F">
            <w:pPr>
              <w:keepNext/>
              <w:keepLines/>
              <w:spacing w:after="20"/>
              <w:ind w:left="780" w:hanging="360"/>
            </w:pPr>
            <w:r>
              <w:t>Total Delphi shareholder's equity</w:t>
            </w:r>
          </w:p>
        </w:tc>
        <w:tc>
          <w:tcPr>
            <w:tcW w:w="80" w:type="dxa"/>
            <w:tcMar>
              <w:top w:w="0" w:type="dxa"/>
              <w:bottom w:w="0" w:type="dxa"/>
            </w:tcMar>
          </w:tcPr>
          <w:p w:rsidR="00DA6DD8" w:rsidRDefault="00DA6DD8">
            <w:pPr>
              <w:keepNext/>
              <w:keepLines/>
              <w:spacing w:after="20"/>
              <w:ind w:left="420"/>
            </w:pPr>
          </w:p>
        </w:tc>
        <w:tc>
          <w:tcPr>
            <w:tcW w:w="1113" w:type="dxa"/>
            <w:gridSpan w:val="2"/>
            <w:tcMar>
              <w:top w:w="0" w:type="dxa"/>
              <w:left w:w="0" w:type="dxa"/>
              <w:bottom w:w="0" w:type="dxa"/>
              <w:right w:w="0" w:type="dxa"/>
            </w:tcMar>
            <w:vAlign w:val="bottom"/>
          </w:tcPr>
          <w:p w:rsidR="00DA6DD8" w:rsidRDefault="00F9417F">
            <w:pPr>
              <w:keepNext/>
              <w:keepLines/>
              <w:spacing w:after="20"/>
              <w:jc w:val="right"/>
            </w:pPr>
            <w:r>
              <w:t>2,911</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133" w:type="dxa"/>
            <w:gridSpan w:val="2"/>
            <w:tcMar>
              <w:top w:w="0" w:type="dxa"/>
              <w:left w:w="0" w:type="dxa"/>
              <w:bottom w:w="0" w:type="dxa"/>
              <w:right w:w="0" w:type="dxa"/>
            </w:tcMar>
            <w:vAlign w:val="bottom"/>
          </w:tcPr>
          <w:p w:rsidR="00DA6DD8" w:rsidRDefault="00F9417F">
            <w:pPr>
              <w:keepNext/>
              <w:keepLines/>
              <w:spacing w:after="20"/>
              <w:jc w:val="right"/>
            </w:pPr>
            <w:r>
              <w:t>2,345</w:t>
            </w:r>
          </w:p>
        </w:tc>
        <w:tc>
          <w:tcPr>
            <w:tcW w:w="127"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7140" w:type="dxa"/>
            <w:shd w:val="clear" w:color="auto" w:fill="CCEEFF"/>
            <w:tcMar>
              <w:top w:w="0" w:type="dxa"/>
              <w:bottom w:w="0" w:type="dxa"/>
            </w:tcMar>
          </w:tcPr>
          <w:p w:rsidR="00DA6DD8" w:rsidRDefault="00F9417F">
            <w:pPr>
              <w:keepNext/>
              <w:keepLines/>
              <w:spacing w:after="20"/>
            </w:pPr>
            <w:proofErr w:type="spellStart"/>
            <w:r>
              <w:t>Noncontrolling</w:t>
            </w:r>
            <w:proofErr w:type="spellEnd"/>
            <w:r>
              <w:t xml:space="preserve"> interest</w:t>
            </w:r>
          </w:p>
        </w:tc>
        <w:tc>
          <w:tcPr>
            <w:tcW w:w="80" w:type="dxa"/>
            <w:shd w:val="clear" w:color="auto" w:fill="CCEEFF"/>
            <w:tcMar>
              <w:top w:w="0" w:type="dxa"/>
              <w:bottom w:w="0" w:type="dxa"/>
            </w:tcMar>
          </w:tcPr>
          <w:p w:rsidR="00DA6DD8" w:rsidRDefault="00DA6DD8">
            <w:pPr>
              <w:keepNext/>
              <w:keepLines/>
              <w:spacing w:after="20"/>
            </w:pPr>
          </w:p>
        </w:tc>
        <w:tc>
          <w:tcPr>
            <w:tcW w:w="111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523</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13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485</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7140" w:type="dxa"/>
            <w:tcMar>
              <w:top w:w="0" w:type="dxa"/>
              <w:bottom w:w="0" w:type="dxa"/>
            </w:tcMar>
          </w:tcPr>
          <w:p w:rsidR="00DA6DD8" w:rsidRDefault="00F9417F">
            <w:pPr>
              <w:keepNext/>
              <w:keepLines/>
              <w:spacing w:after="20"/>
              <w:ind w:left="780"/>
            </w:pPr>
            <w:r>
              <w:t>Total shareholders’ equity</w:t>
            </w:r>
          </w:p>
        </w:tc>
        <w:tc>
          <w:tcPr>
            <w:tcW w:w="80" w:type="dxa"/>
            <w:tcMar>
              <w:top w:w="0" w:type="dxa"/>
              <w:bottom w:w="0" w:type="dxa"/>
            </w:tcMar>
          </w:tcPr>
          <w:p w:rsidR="00DA6DD8" w:rsidRDefault="00DA6DD8">
            <w:pPr>
              <w:keepNext/>
              <w:keepLines/>
              <w:spacing w:after="20"/>
              <w:ind w:left="780"/>
            </w:pPr>
          </w:p>
        </w:tc>
        <w:tc>
          <w:tcPr>
            <w:tcW w:w="111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3,434</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13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2,830</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r>
      <w:tr w:rsidR="00DA6DD8">
        <w:trPr>
          <w:cantSplit/>
          <w:trHeight w:hRule="exact" w:val="300"/>
          <w:jc w:val="center"/>
        </w:trPr>
        <w:tc>
          <w:tcPr>
            <w:tcW w:w="7140" w:type="dxa"/>
            <w:shd w:val="clear" w:color="auto" w:fill="CCEEFF"/>
            <w:tcMar>
              <w:top w:w="0" w:type="dxa"/>
              <w:bottom w:w="0" w:type="dxa"/>
            </w:tcMar>
          </w:tcPr>
          <w:p w:rsidR="00DA6DD8" w:rsidRDefault="00F9417F">
            <w:pPr>
              <w:keepNext/>
              <w:keepLines/>
              <w:spacing w:after="20"/>
              <w:ind w:left="420"/>
            </w:pPr>
            <w:r>
              <w:t>Total liabilities and shareholders’ equity</w:t>
            </w:r>
          </w:p>
        </w:tc>
        <w:tc>
          <w:tcPr>
            <w:tcW w:w="80" w:type="dxa"/>
            <w:shd w:val="clear" w:color="auto" w:fill="CCEEFF"/>
            <w:tcMar>
              <w:top w:w="0" w:type="dxa"/>
              <w:bottom w:w="0" w:type="dxa"/>
            </w:tcMar>
          </w:tcPr>
          <w:p w:rsidR="00DA6DD8" w:rsidRDefault="00DA6DD8">
            <w:pPr>
              <w:keepNext/>
              <w:keepLines/>
              <w:spacing w:after="20"/>
              <w:ind w:left="420"/>
            </w:pPr>
          </w:p>
        </w:tc>
        <w:tc>
          <w:tcPr>
            <w:tcW w:w="130" w:type="dxa"/>
            <w:tcBorders>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983" w:type="dxa"/>
            <w:tcBorders>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11,047</w:t>
            </w:r>
          </w:p>
        </w:tc>
        <w:tc>
          <w:tcPr>
            <w:tcW w:w="127" w:type="dxa"/>
            <w:tcBorders>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30" w:type="dxa"/>
            <w:tcBorders>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1003" w:type="dxa"/>
            <w:tcBorders>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10,176</w:t>
            </w:r>
          </w:p>
        </w:tc>
        <w:tc>
          <w:tcPr>
            <w:tcW w:w="127" w:type="dxa"/>
            <w:tcBorders>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r>
    </w:tbl>
    <w:p w:rsidR="00DA6DD8" w:rsidRDefault="00DA6DD8">
      <w:pPr>
        <w:jc w:val="center"/>
      </w:pPr>
    </w:p>
    <w:p w:rsidR="00DA6DD8" w:rsidRDefault="00F9417F">
      <w:pPr>
        <w:pageBreakBefore/>
        <w:jc w:val="center"/>
      </w:pPr>
      <w:r>
        <w:rPr>
          <w:b/>
        </w:rPr>
        <w:lastRenderedPageBreak/>
        <w:t>DELPHI AUTOMOTIVE PLC</w:t>
      </w:r>
    </w:p>
    <w:p w:rsidR="00DA6DD8" w:rsidRDefault="00F9417F">
      <w:pPr>
        <w:jc w:val="center"/>
      </w:pPr>
      <w:r>
        <w:rPr>
          <w:b/>
        </w:rPr>
        <w:t xml:space="preserve">CONDENSED CONSOLIDATED STATEMENTS OF CASH FLOWS </w:t>
      </w:r>
    </w:p>
    <w:p w:rsidR="00DA6DD8" w:rsidRDefault="00F9417F">
      <w:pPr>
        <w:jc w:val="center"/>
      </w:pPr>
      <w:r>
        <w:rPr>
          <w:b/>
        </w:rPr>
        <w:t>(Unaudited)</w:t>
      </w:r>
    </w:p>
    <w:p w:rsidR="00DA6DD8" w:rsidRDefault="00DA6DD8">
      <w:pPr>
        <w:keepNext/>
        <w:spacing w:line="200" w:lineRule="exact"/>
        <w:jc w:val="center"/>
      </w:pPr>
    </w:p>
    <w:tbl>
      <w:tblPr>
        <w:tblStyle w:val="a"/>
        <w:tblW w:w="0" w:type="auto"/>
        <w:jc w:val="center"/>
        <w:tblInd w:w="0" w:type="dxa"/>
        <w:tblLayout w:type="fixed"/>
        <w:tblCellMar>
          <w:top w:w="60" w:type="dxa"/>
          <w:left w:w="60" w:type="dxa"/>
          <w:right w:w="60" w:type="dxa"/>
        </w:tblCellMar>
        <w:tblLook w:val="04A0" w:firstRow="1" w:lastRow="0" w:firstColumn="1" w:lastColumn="0" w:noHBand="0" w:noVBand="1"/>
      </w:tblPr>
      <w:tblGrid>
        <w:gridCol w:w="7140"/>
        <w:gridCol w:w="140"/>
        <w:gridCol w:w="130"/>
        <w:gridCol w:w="983"/>
        <w:gridCol w:w="127"/>
        <w:gridCol w:w="140"/>
        <w:gridCol w:w="130"/>
        <w:gridCol w:w="1003"/>
        <w:gridCol w:w="127"/>
      </w:tblGrid>
      <w:tr w:rsidR="00354C8B" w:rsidTr="00354C8B">
        <w:trPr>
          <w:cantSplit/>
          <w:trHeight w:hRule="exact" w:val="260"/>
          <w:jc w:val="center"/>
        </w:trPr>
        <w:tc>
          <w:tcPr>
            <w:tcW w:w="7140" w:type="dxa"/>
            <w:tcMar>
              <w:top w:w="0" w:type="dxa"/>
              <w:bottom w:w="0" w:type="dxa"/>
            </w:tcMar>
            <w:vAlign w:val="bottom"/>
          </w:tcPr>
          <w:p w:rsidR="00DA6DD8" w:rsidRDefault="00F9417F">
            <w:pPr>
              <w:keepNext/>
              <w:keepLines/>
              <w:spacing w:after="20" w:line="160" w:lineRule="exact"/>
              <w:rPr>
                <w:sz w:val="16"/>
              </w:rPr>
            </w:pPr>
            <w:r>
              <w:rPr>
                <w:sz w:val="16"/>
              </w:rPr>
              <w:t> </w:t>
            </w:r>
          </w:p>
        </w:tc>
        <w:tc>
          <w:tcPr>
            <w:tcW w:w="80" w:type="dxa"/>
            <w:tcMar>
              <w:top w:w="0" w:type="dxa"/>
              <w:bottom w:w="0" w:type="dxa"/>
            </w:tcMar>
            <w:vAlign w:val="bottom"/>
          </w:tcPr>
          <w:p w:rsidR="00DA6DD8" w:rsidRDefault="00DA6DD8">
            <w:pPr>
              <w:keepNext/>
              <w:keepLines/>
              <w:spacing w:after="20" w:line="160" w:lineRule="exact"/>
              <w:rPr>
                <w:sz w:val="16"/>
              </w:rPr>
            </w:pPr>
          </w:p>
        </w:tc>
        <w:tc>
          <w:tcPr>
            <w:tcW w:w="2580" w:type="dxa"/>
            <w:gridSpan w:val="7"/>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Year Ended</w:t>
            </w:r>
          </w:p>
        </w:tc>
      </w:tr>
      <w:tr w:rsidR="00354C8B" w:rsidTr="00354C8B">
        <w:trPr>
          <w:cantSplit/>
          <w:trHeight w:hRule="exact" w:val="260"/>
          <w:jc w:val="center"/>
        </w:trPr>
        <w:tc>
          <w:tcPr>
            <w:tcW w:w="7140" w:type="dxa"/>
            <w:tcMar>
              <w:top w:w="0" w:type="dxa"/>
              <w:bottom w:w="0" w:type="dxa"/>
            </w:tcMar>
            <w:vAlign w:val="bottom"/>
          </w:tcPr>
          <w:p w:rsidR="00DA6DD8" w:rsidRDefault="00DA6DD8">
            <w:pPr>
              <w:keepNext/>
              <w:keepLines/>
              <w:spacing w:after="20" w:line="160" w:lineRule="exact"/>
              <w:rPr>
                <w:sz w:val="16"/>
              </w:rPr>
            </w:pPr>
          </w:p>
        </w:tc>
        <w:tc>
          <w:tcPr>
            <w:tcW w:w="80" w:type="dxa"/>
            <w:tcMar>
              <w:top w:w="0" w:type="dxa"/>
              <w:bottom w:w="0" w:type="dxa"/>
            </w:tcMar>
            <w:vAlign w:val="bottom"/>
          </w:tcPr>
          <w:p w:rsidR="00DA6DD8" w:rsidRDefault="00DA6DD8">
            <w:pPr>
              <w:keepNext/>
              <w:keepLines/>
              <w:spacing w:after="20" w:line="160" w:lineRule="exact"/>
              <w:rPr>
                <w:sz w:val="16"/>
              </w:rPr>
            </w:pPr>
          </w:p>
        </w:tc>
        <w:tc>
          <w:tcPr>
            <w:tcW w:w="2580" w:type="dxa"/>
            <w:gridSpan w:val="7"/>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December 31,</w:t>
            </w:r>
          </w:p>
        </w:tc>
      </w:tr>
      <w:tr w:rsidR="00354C8B" w:rsidTr="00354C8B">
        <w:trPr>
          <w:cantSplit/>
          <w:trHeight w:hRule="exact" w:val="260"/>
          <w:jc w:val="center"/>
        </w:trPr>
        <w:tc>
          <w:tcPr>
            <w:tcW w:w="7140" w:type="dxa"/>
            <w:tcMar>
              <w:top w:w="0" w:type="dxa"/>
              <w:bottom w:w="0" w:type="dxa"/>
            </w:tcMar>
            <w:vAlign w:val="bottom"/>
          </w:tcPr>
          <w:p w:rsidR="00DA6DD8" w:rsidRDefault="00F9417F">
            <w:pPr>
              <w:keepNext/>
              <w:keepLines/>
              <w:spacing w:after="20" w:line="160" w:lineRule="exact"/>
              <w:rPr>
                <w:sz w:val="16"/>
              </w:rPr>
            </w:pPr>
            <w:r>
              <w:rPr>
                <w:sz w:val="16"/>
              </w:rPr>
              <w:t> </w:t>
            </w:r>
          </w:p>
        </w:tc>
        <w:tc>
          <w:tcPr>
            <w:tcW w:w="80" w:type="dxa"/>
            <w:tcMar>
              <w:top w:w="0" w:type="dxa"/>
              <w:bottom w:w="0" w:type="dxa"/>
            </w:tcMar>
            <w:vAlign w:val="bottom"/>
          </w:tcPr>
          <w:p w:rsidR="00DA6DD8" w:rsidRDefault="00DA6DD8">
            <w:pPr>
              <w:keepNext/>
              <w:keepLines/>
              <w:spacing w:after="20" w:line="160" w:lineRule="exact"/>
              <w:rPr>
                <w:sz w:val="16"/>
              </w:rPr>
            </w:pPr>
          </w:p>
        </w:tc>
        <w:tc>
          <w:tcPr>
            <w:tcW w:w="124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2013</w:t>
            </w:r>
          </w:p>
        </w:tc>
        <w:tc>
          <w:tcPr>
            <w:tcW w:w="80" w:type="dxa"/>
            <w:tcMar>
              <w:top w:w="0" w:type="dxa"/>
              <w:bottom w:w="0" w:type="dxa"/>
            </w:tcMar>
            <w:vAlign w:val="bottom"/>
          </w:tcPr>
          <w:p w:rsidR="00DA6DD8" w:rsidRDefault="00DA6DD8">
            <w:pPr>
              <w:keepNext/>
              <w:keepLines/>
              <w:spacing w:after="20" w:line="160" w:lineRule="exact"/>
              <w:jc w:val="center"/>
              <w:rPr>
                <w:b/>
                <w:sz w:val="16"/>
              </w:rPr>
            </w:pPr>
          </w:p>
        </w:tc>
        <w:tc>
          <w:tcPr>
            <w:tcW w:w="126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2012</w:t>
            </w:r>
          </w:p>
        </w:tc>
      </w:tr>
      <w:tr w:rsidR="00354C8B" w:rsidTr="00354C8B">
        <w:trPr>
          <w:cantSplit/>
          <w:trHeight w:hRule="exact" w:val="260"/>
          <w:jc w:val="center"/>
        </w:trPr>
        <w:tc>
          <w:tcPr>
            <w:tcW w:w="7140" w:type="dxa"/>
            <w:tcMar>
              <w:top w:w="0" w:type="dxa"/>
              <w:bottom w:w="0" w:type="dxa"/>
            </w:tcMar>
            <w:vAlign w:val="bottom"/>
          </w:tcPr>
          <w:p w:rsidR="00DA6DD8" w:rsidRDefault="00F9417F">
            <w:pPr>
              <w:keepNext/>
              <w:keepLines/>
              <w:spacing w:after="20" w:line="160" w:lineRule="exact"/>
              <w:rPr>
                <w:sz w:val="16"/>
              </w:rPr>
            </w:pPr>
            <w:r>
              <w:rPr>
                <w:sz w:val="16"/>
              </w:rPr>
              <w:t> </w:t>
            </w:r>
          </w:p>
        </w:tc>
        <w:tc>
          <w:tcPr>
            <w:tcW w:w="80" w:type="dxa"/>
            <w:tcMar>
              <w:top w:w="0" w:type="dxa"/>
              <w:bottom w:w="0" w:type="dxa"/>
            </w:tcMar>
            <w:vAlign w:val="bottom"/>
          </w:tcPr>
          <w:p w:rsidR="00DA6DD8" w:rsidRDefault="00DA6DD8">
            <w:pPr>
              <w:keepNext/>
              <w:keepLines/>
              <w:spacing w:after="20" w:line="160" w:lineRule="exact"/>
              <w:rPr>
                <w:sz w:val="16"/>
              </w:rPr>
            </w:pPr>
          </w:p>
        </w:tc>
        <w:tc>
          <w:tcPr>
            <w:tcW w:w="2580" w:type="dxa"/>
            <w:gridSpan w:val="7"/>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(in millions)</w:t>
            </w:r>
          </w:p>
        </w:tc>
      </w:tr>
      <w:tr w:rsidR="00354C8B" w:rsidTr="00354C8B">
        <w:trPr>
          <w:cantSplit/>
          <w:trHeight w:hRule="exact" w:val="320"/>
          <w:jc w:val="center"/>
        </w:trPr>
        <w:tc>
          <w:tcPr>
            <w:tcW w:w="7140" w:type="dxa"/>
            <w:shd w:val="clear" w:color="auto" w:fill="CCEEFF"/>
            <w:tcMar>
              <w:top w:w="0" w:type="dxa"/>
              <w:bottom w:w="0" w:type="dxa"/>
            </w:tcMar>
          </w:tcPr>
          <w:p w:rsidR="00DA6DD8" w:rsidRDefault="00F9417F">
            <w:pPr>
              <w:keepNext/>
              <w:keepLines/>
              <w:spacing w:after="20"/>
            </w:pPr>
            <w:r>
              <w:t>Cash flows from operating activities:</w:t>
            </w:r>
          </w:p>
        </w:tc>
        <w:tc>
          <w:tcPr>
            <w:tcW w:w="80" w:type="dxa"/>
            <w:shd w:val="clear" w:color="auto" w:fill="CCEEFF"/>
            <w:tcMar>
              <w:top w:w="0" w:type="dxa"/>
              <w:bottom w:w="0" w:type="dxa"/>
            </w:tcMar>
          </w:tcPr>
          <w:p w:rsidR="00DA6DD8" w:rsidRDefault="00DA6DD8">
            <w:pPr>
              <w:keepNext/>
              <w:keepLines/>
              <w:spacing w:after="20"/>
            </w:pPr>
          </w:p>
        </w:tc>
        <w:tc>
          <w:tcPr>
            <w:tcW w:w="1240" w:type="dxa"/>
            <w:gridSpan w:val="3"/>
            <w:shd w:val="clear" w:color="auto" w:fill="CCEEFF"/>
            <w:tcMar>
              <w:top w:w="0" w:type="dxa"/>
              <w:left w:w="0" w:type="dxa"/>
              <w:bottom w:w="0" w:type="dxa"/>
              <w:right w:w="0" w:type="dxa"/>
            </w:tcMar>
            <w:vAlign w:val="bottom"/>
          </w:tcPr>
          <w:p w:rsidR="00DA6DD8" w:rsidRDefault="00DA6DD8">
            <w:pPr>
              <w:keepNext/>
              <w:keepLines/>
              <w:spacing w:after="20"/>
            </w:pPr>
          </w:p>
        </w:tc>
        <w:tc>
          <w:tcPr>
            <w:tcW w:w="80" w:type="dxa"/>
            <w:shd w:val="clear" w:color="auto" w:fill="CCEEFF"/>
            <w:tcMar>
              <w:top w:w="0" w:type="dxa"/>
              <w:bottom w:w="0" w:type="dxa"/>
            </w:tcMar>
            <w:vAlign w:val="bottom"/>
          </w:tcPr>
          <w:p w:rsidR="00DA6DD8" w:rsidRDefault="00DA6DD8">
            <w:pPr>
              <w:keepNext/>
              <w:keepLines/>
              <w:spacing w:after="20"/>
            </w:pPr>
          </w:p>
        </w:tc>
        <w:tc>
          <w:tcPr>
            <w:tcW w:w="1260" w:type="dxa"/>
            <w:gridSpan w:val="3"/>
            <w:shd w:val="clear" w:color="auto" w:fill="CCEEFF"/>
            <w:tcMar>
              <w:top w:w="0" w:type="dxa"/>
              <w:left w:w="0" w:type="dxa"/>
              <w:bottom w:w="0" w:type="dxa"/>
              <w:right w:w="0" w:type="dxa"/>
            </w:tcMar>
            <w:vAlign w:val="bottom"/>
          </w:tcPr>
          <w:p w:rsidR="00DA6DD8" w:rsidRDefault="00DA6DD8">
            <w:pPr>
              <w:keepNext/>
              <w:keepLines/>
              <w:spacing w:after="20"/>
            </w:pPr>
          </w:p>
        </w:tc>
      </w:tr>
      <w:tr w:rsidR="00DA6DD8">
        <w:trPr>
          <w:cantSplit/>
          <w:trHeight w:hRule="exact" w:val="320"/>
          <w:jc w:val="center"/>
        </w:trPr>
        <w:tc>
          <w:tcPr>
            <w:tcW w:w="7140" w:type="dxa"/>
            <w:tcMar>
              <w:top w:w="0" w:type="dxa"/>
              <w:bottom w:w="0" w:type="dxa"/>
            </w:tcMar>
          </w:tcPr>
          <w:p w:rsidR="00DA6DD8" w:rsidRDefault="00F9417F">
            <w:pPr>
              <w:keepNext/>
              <w:keepLines/>
              <w:spacing w:after="20"/>
              <w:ind w:left="420"/>
            </w:pPr>
            <w:r>
              <w:t>Net income</w:t>
            </w:r>
          </w:p>
        </w:tc>
        <w:tc>
          <w:tcPr>
            <w:tcW w:w="80" w:type="dxa"/>
            <w:tcMar>
              <w:top w:w="0" w:type="dxa"/>
              <w:bottom w:w="0" w:type="dxa"/>
            </w:tcMar>
          </w:tcPr>
          <w:p w:rsidR="00DA6DD8" w:rsidRDefault="00DA6DD8">
            <w:pPr>
              <w:keepNext/>
              <w:keepLines/>
              <w:spacing w:after="20"/>
              <w:ind w:left="420"/>
            </w:pPr>
          </w:p>
        </w:tc>
        <w:tc>
          <w:tcPr>
            <w:tcW w:w="130" w:type="dxa"/>
            <w:tcMar>
              <w:top w:w="0" w:type="dxa"/>
              <w:left w:w="0" w:type="dxa"/>
              <w:bottom w:w="0" w:type="dxa"/>
              <w:right w:w="0" w:type="dxa"/>
            </w:tcMar>
            <w:vAlign w:val="bottom"/>
          </w:tcPr>
          <w:p w:rsidR="00DA6DD8" w:rsidRDefault="00F9417F">
            <w:pPr>
              <w:keepNext/>
              <w:keepLines/>
              <w:spacing w:after="20"/>
            </w:pPr>
            <w:r>
              <w:t>$</w:t>
            </w:r>
          </w:p>
        </w:tc>
        <w:tc>
          <w:tcPr>
            <w:tcW w:w="983" w:type="dxa"/>
            <w:tcMar>
              <w:top w:w="0" w:type="dxa"/>
              <w:left w:w="0" w:type="dxa"/>
              <w:bottom w:w="0" w:type="dxa"/>
              <w:right w:w="0" w:type="dxa"/>
            </w:tcMar>
            <w:vAlign w:val="bottom"/>
          </w:tcPr>
          <w:p w:rsidR="00DA6DD8" w:rsidRDefault="00F9417F">
            <w:pPr>
              <w:keepNext/>
              <w:keepLines/>
              <w:spacing w:after="20"/>
              <w:jc w:val="right"/>
            </w:pPr>
            <w:r>
              <w:t>1,301</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30" w:type="dxa"/>
            <w:tcMar>
              <w:top w:w="0" w:type="dxa"/>
              <w:left w:w="0" w:type="dxa"/>
              <w:bottom w:w="0" w:type="dxa"/>
              <w:right w:w="0" w:type="dxa"/>
            </w:tcMar>
            <w:vAlign w:val="bottom"/>
          </w:tcPr>
          <w:p w:rsidR="00DA6DD8" w:rsidRDefault="00F9417F">
            <w:pPr>
              <w:keepNext/>
              <w:keepLines/>
              <w:spacing w:after="20"/>
            </w:pPr>
            <w:r>
              <w:t>$</w:t>
            </w:r>
          </w:p>
        </w:tc>
        <w:tc>
          <w:tcPr>
            <w:tcW w:w="1003" w:type="dxa"/>
            <w:tcMar>
              <w:top w:w="0" w:type="dxa"/>
              <w:left w:w="0" w:type="dxa"/>
              <w:bottom w:w="0" w:type="dxa"/>
              <w:right w:w="0" w:type="dxa"/>
            </w:tcMar>
            <w:vAlign w:val="bottom"/>
          </w:tcPr>
          <w:p w:rsidR="00DA6DD8" w:rsidRDefault="00F9417F">
            <w:pPr>
              <w:keepNext/>
              <w:keepLines/>
              <w:spacing w:after="20"/>
              <w:jc w:val="right"/>
            </w:pPr>
            <w:r>
              <w:t>1,160</w:t>
            </w:r>
          </w:p>
        </w:tc>
        <w:tc>
          <w:tcPr>
            <w:tcW w:w="127"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320"/>
          <w:jc w:val="center"/>
        </w:trPr>
        <w:tc>
          <w:tcPr>
            <w:tcW w:w="7140" w:type="dxa"/>
            <w:shd w:val="clear" w:color="auto" w:fill="CCEEFF"/>
            <w:tcMar>
              <w:top w:w="0" w:type="dxa"/>
              <w:bottom w:w="0" w:type="dxa"/>
            </w:tcMar>
          </w:tcPr>
          <w:p w:rsidR="00DA6DD8" w:rsidRDefault="00F9417F">
            <w:pPr>
              <w:keepNext/>
              <w:keepLines/>
              <w:spacing w:after="20"/>
              <w:ind w:left="420"/>
            </w:pPr>
            <w:r>
              <w:t>Adjustments to reconcile net income to net cash provided by operating activities:</w:t>
            </w:r>
          </w:p>
        </w:tc>
        <w:tc>
          <w:tcPr>
            <w:tcW w:w="80" w:type="dxa"/>
            <w:shd w:val="clear" w:color="auto" w:fill="CCEEFF"/>
            <w:tcMar>
              <w:top w:w="0" w:type="dxa"/>
              <w:bottom w:w="0" w:type="dxa"/>
            </w:tcMar>
          </w:tcPr>
          <w:p w:rsidR="00DA6DD8" w:rsidRDefault="00DA6DD8">
            <w:pPr>
              <w:keepNext/>
              <w:keepLines/>
              <w:spacing w:after="20"/>
              <w:ind w:left="420"/>
            </w:pPr>
          </w:p>
        </w:tc>
        <w:tc>
          <w:tcPr>
            <w:tcW w:w="1240" w:type="dxa"/>
            <w:gridSpan w:val="3"/>
            <w:shd w:val="clear" w:color="auto" w:fill="CCEEFF"/>
            <w:tcMar>
              <w:top w:w="0" w:type="dxa"/>
              <w:left w:w="0" w:type="dxa"/>
              <w:bottom w:w="0" w:type="dxa"/>
              <w:right w:w="0" w:type="dxa"/>
            </w:tcMar>
            <w:vAlign w:val="bottom"/>
          </w:tcPr>
          <w:p w:rsidR="00DA6DD8" w:rsidRDefault="00DA6DD8">
            <w:pPr>
              <w:keepNext/>
              <w:keepLines/>
              <w:spacing w:after="20"/>
            </w:pPr>
          </w:p>
        </w:tc>
        <w:tc>
          <w:tcPr>
            <w:tcW w:w="80" w:type="dxa"/>
            <w:shd w:val="clear" w:color="auto" w:fill="CCEEFF"/>
            <w:tcMar>
              <w:top w:w="0" w:type="dxa"/>
              <w:bottom w:w="0" w:type="dxa"/>
            </w:tcMar>
            <w:vAlign w:val="bottom"/>
          </w:tcPr>
          <w:p w:rsidR="00DA6DD8" w:rsidRDefault="00DA6DD8">
            <w:pPr>
              <w:keepNext/>
              <w:keepLines/>
              <w:spacing w:after="20"/>
            </w:pPr>
          </w:p>
        </w:tc>
        <w:tc>
          <w:tcPr>
            <w:tcW w:w="1260" w:type="dxa"/>
            <w:gridSpan w:val="3"/>
            <w:shd w:val="clear" w:color="auto" w:fill="CCEEFF"/>
            <w:tcMar>
              <w:top w:w="0" w:type="dxa"/>
              <w:left w:w="0" w:type="dxa"/>
              <w:bottom w:w="0" w:type="dxa"/>
              <w:right w:w="0" w:type="dxa"/>
            </w:tcMar>
            <w:vAlign w:val="bottom"/>
          </w:tcPr>
          <w:p w:rsidR="00DA6DD8" w:rsidRDefault="00DA6DD8">
            <w:pPr>
              <w:keepNext/>
              <w:keepLines/>
              <w:spacing w:after="20"/>
            </w:pPr>
          </w:p>
        </w:tc>
      </w:tr>
      <w:tr w:rsidR="00354C8B" w:rsidTr="00354C8B">
        <w:trPr>
          <w:cantSplit/>
          <w:trHeight w:hRule="exact" w:val="320"/>
          <w:jc w:val="center"/>
        </w:trPr>
        <w:tc>
          <w:tcPr>
            <w:tcW w:w="7140" w:type="dxa"/>
            <w:tcMar>
              <w:top w:w="0" w:type="dxa"/>
              <w:bottom w:w="0" w:type="dxa"/>
            </w:tcMar>
          </w:tcPr>
          <w:p w:rsidR="00DA6DD8" w:rsidRDefault="00F9417F">
            <w:pPr>
              <w:keepNext/>
              <w:keepLines/>
              <w:spacing w:after="20"/>
              <w:ind w:left="780"/>
            </w:pPr>
            <w:r>
              <w:t>Depreciation and amortization</w:t>
            </w:r>
          </w:p>
        </w:tc>
        <w:tc>
          <w:tcPr>
            <w:tcW w:w="80" w:type="dxa"/>
            <w:tcMar>
              <w:top w:w="0" w:type="dxa"/>
              <w:bottom w:w="0" w:type="dxa"/>
            </w:tcMar>
          </w:tcPr>
          <w:p w:rsidR="00DA6DD8" w:rsidRDefault="00DA6DD8">
            <w:pPr>
              <w:keepNext/>
              <w:keepLines/>
              <w:spacing w:after="20"/>
              <w:ind w:left="780"/>
            </w:pPr>
          </w:p>
        </w:tc>
        <w:tc>
          <w:tcPr>
            <w:tcW w:w="1113" w:type="dxa"/>
            <w:gridSpan w:val="2"/>
            <w:tcMar>
              <w:top w:w="0" w:type="dxa"/>
              <w:left w:w="0" w:type="dxa"/>
              <w:bottom w:w="0" w:type="dxa"/>
              <w:right w:w="0" w:type="dxa"/>
            </w:tcMar>
            <w:vAlign w:val="bottom"/>
          </w:tcPr>
          <w:p w:rsidR="00DA6DD8" w:rsidRDefault="00F9417F">
            <w:pPr>
              <w:keepNext/>
              <w:keepLines/>
              <w:spacing w:after="20"/>
              <w:jc w:val="right"/>
            </w:pPr>
            <w:r>
              <w:t>540</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133" w:type="dxa"/>
            <w:gridSpan w:val="2"/>
            <w:tcMar>
              <w:top w:w="0" w:type="dxa"/>
              <w:left w:w="0" w:type="dxa"/>
              <w:bottom w:w="0" w:type="dxa"/>
              <w:right w:w="0" w:type="dxa"/>
            </w:tcMar>
            <w:vAlign w:val="bottom"/>
          </w:tcPr>
          <w:p w:rsidR="00DA6DD8" w:rsidRDefault="00F9417F">
            <w:pPr>
              <w:keepNext/>
              <w:keepLines/>
              <w:spacing w:after="20"/>
              <w:jc w:val="right"/>
            </w:pPr>
            <w:r>
              <w:t>486</w:t>
            </w:r>
          </w:p>
        </w:tc>
        <w:tc>
          <w:tcPr>
            <w:tcW w:w="127"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320"/>
          <w:jc w:val="center"/>
        </w:trPr>
        <w:tc>
          <w:tcPr>
            <w:tcW w:w="7140" w:type="dxa"/>
            <w:shd w:val="clear" w:color="auto" w:fill="CCEEFF"/>
            <w:tcMar>
              <w:top w:w="0" w:type="dxa"/>
              <w:bottom w:w="0" w:type="dxa"/>
            </w:tcMar>
          </w:tcPr>
          <w:p w:rsidR="00DA6DD8" w:rsidRDefault="00F9417F">
            <w:pPr>
              <w:keepNext/>
              <w:keepLines/>
              <w:spacing w:after="20"/>
              <w:ind w:left="780"/>
            </w:pPr>
            <w:r>
              <w:t>Deferred income taxes</w:t>
            </w:r>
          </w:p>
        </w:tc>
        <w:tc>
          <w:tcPr>
            <w:tcW w:w="80" w:type="dxa"/>
            <w:shd w:val="clear" w:color="auto" w:fill="CCEEFF"/>
            <w:tcMar>
              <w:top w:w="0" w:type="dxa"/>
              <w:bottom w:w="0" w:type="dxa"/>
            </w:tcMar>
          </w:tcPr>
          <w:p w:rsidR="00DA6DD8" w:rsidRDefault="00DA6DD8">
            <w:pPr>
              <w:keepNext/>
              <w:keepLines/>
              <w:spacing w:after="20"/>
              <w:ind w:left="780"/>
            </w:pPr>
          </w:p>
        </w:tc>
        <w:tc>
          <w:tcPr>
            <w:tcW w:w="111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(50</w:t>
            </w:r>
          </w:p>
        </w:tc>
        <w:tc>
          <w:tcPr>
            <w:tcW w:w="127"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1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(63</w:t>
            </w:r>
          </w:p>
        </w:tc>
        <w:tc>
          <w:tcPr>
            <w:tcW w:w="127" w:type="dxa"/>
            <w:shd w:val="clear" w:color="auto" w:fill="CCEEFF"/>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320"/>
          <w:jc w:val="center"/>
        </w:trPr>
        <w:tc>
          <w:tcPr>
            <w:tcW w:w="7140" w:type="dxa"/>
            <w:tcMar>
              <w:top w:w="0" w:type="dxa"/>
              <w:bottom w:w="0" w:type="dxa"/>
            </w:tcMar>
          </w:tcPr>
          <w:p w:rsidR="00DA6DD8" w:rsidRDefault="00F9417F">
            <w:pPr>
              <w:keepNext/>
              <w:keepLines/>
              <w:spacing w:after="20"/>
              <w:ind w:left="780"/>
            </w:pPr>
            <w:r>
              <w:t>Income from equity method investments, net of dividends received</w:t>
            </w:r>
          </w:p>
        </w:tc>
        <w:tc>
          <w:tcPr>
            <w:tcW w:w="80" w:type="dxa"/>
            <w:tcMar>
              <w:top w:w="0" w:type="dxa"/>
              <w:bottom w:w="0" w:type="dxa"/>
            </w:tcMar>
          </w:tcPr>
          <w:p w:rsidR="00DA6DD8" w:rsidRDefault="00DA6DD8">
            <w:pPr>
              <w:keepNext/>
              <w:keepLines/>
              <w:spacing w:after="20"/>
              <w:ind w:left="780"/>
            </w:pPr>
          </w:p>
        </w:tc>
        <w:tc>
          <w:tcPr>
            <w:tcW w:w="1113" w:type="dxa"/>
            <w:gridSpan w:val="2"/>
            <w:tcMar>
              <w:top w:w="0" w:type="dxa"/>
              <w:left w:w="0" w:type="dxa"/>
              <w:bottom w:w="0" w:type="dxa"/>
              <w:right w:w="0" w:type="dxa"/>
            </w:tcMar>
            <w:vAlign w:val="bottom"/>
          </w:tcPr>
          <w:p w:rsidR="00DA6DD8" w:rsidRDefault="00F9417F">
            <w:pPr>
              <w:keepNext/>
              <w:keepLines/>
              <w:spacing w:after="20"/>
              <w:jc w:val="right"/>
            </w:pPr>
            <w:r>
              <w:t>(4</w:t>
            </w:r>
          </w:p>
        </w:tc>
        <w:tc>
          <w:tcPr>
            <w:tcW w:w="127" w:type="dxa"/>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spacing w:after="20"/>
              <w:jc w:val="right"/>
            </w:pPr>
          </w:p>
        </w:tc>
        <w:tc>
          <w:tcPr>
            <w:tcW w:w="1133" w:type="dxa"/>
            <w:gridSpan w:val="2"/>
            <w:tcMar>
              <w:top w:w="0" w:type="dxa"/>
              <w:left w:w="0" w:type="dxa"/>
              <w:bottom w:w="0" w:type="dxa"/>
              <w:right w:w="0" w:type="dxa"/>
            </w:tcMar>
            <w:vAlign w:val="bottom"/>
          </w:tcPr>
          <w:p w:rsidR="00DA6DD8" w:rsidRDefault="00F9417F">
            <w:pPr>
              <w:keepNext/>
              <w:keepLines/>
              <w:spacing w:after="20"/>
              <w:jc w:val="right"/>
            </w:pPr>
            <w:r>
              <w:t>(1</w:t>
            </w:r>
          </w:p>
        </w:tc>
        <w:tc>
          <w:tcPr>
            <w:tcW w:w="127" w:type="dxa"/>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320"/>
          <w:jc w:val="center"/>
        </w:trPr>
        <w:tc>
          <w:tcPr>
            <w:tcW w:w="7140" w:type="dxa"/>
            <w:shd w:val="clear" w:color="auto" w:fill="CCEEFF"/>
            <w:tcMar>
              <w:top w:w="0" w:type="dxa"/>
              <w:bottom w:w="0" w:type="dxa"/>
            </w:tcMar>
          </w:tcPr>
          <w:p w:rsidR="00DA6DD8" w:rsidRDefault="00F9417F">
            <w:pPr>
              <w:keepNext/>
              <w:keepLines/>
              <w:spacing w:after="20"/>
              <w:ind w:left="780"/>
            </w:pPr>
            <w:r>
              <w:t>Loss on extinguishment of debt</w:t>
            </w:r>
          </w:p>
        </w:tc>
        <w:tc>
          <w:tcPr>
            <w:tcW w:w="80" w:type="dxa"/>
            <w:shd w:val="clear" w:color="auto" w:fill="CCEEFF"/>
            <w:tcMar>
              <w:top w:w="0" w:type="dxa"/>
              <w:bottom w:w="0" w:type="dxa"/>
            </w:tcMar>
          </w:tcPr>
          <w:p w:rsidR="00DA6DD8" w:rsidRDefault="00DA6DD8">
            <w:pPr>
              <w:keepNext/>
              <w:keepLines/>
              <w:spacing w:after="20"/>
              <w:ind w:left="780"/>
            </w:pPr>
          </w:p>
        </w:tc>
        <w:tc>
          <w:tcPr>
            <w:tcW w:w="111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39</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1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20"/>
          <w:jc w:val="center"/>
        </w:trPr>
        <w:tc>
          <w:tcPr>
            <w:tcW w:w="7140" w:type="dxa"/>
            <w:tcMar>
              <w:top w:w="0" w:type="dxa"/>
              <w:bottom w:w="0" w:type="dxa"/>
            </w:tcMar>
          </w:tcPr>
          <w:p w:rsidR="00DA6DD8" w:rsidRDefault="00F9417F">
            <w:pPr>
              <w:keepNext/>
              <w:keepLines/>
              <w:spacing w:after="20"/>
              <w:ind w:left="780"/>
            </w:pPr>
            <w:r>
              <w:t>Other, net</w:t>
            </w:r>
          </w:p>
        </w:tc>
        <w:tc>
          <w:tcPr>
            <w:tcW w:w="80" w:type="dxa"/>
            <w:tcMar>
              <w:top w:w="0" w:type="dxa"/>
              <w:bottom w:w="0" w:type="dxa"/>
            </w:tcMar>
          </w:tcPr>
          <w:p w:rsidR="00DA6DD8" w:rsidRDefault="00DA6DD8">
            <w:pPr>
              <w:keepNext/>
              <w:keepLines/>
              <w:spacing w:after="20"/>
              <w:ind w:left="780"/>
            </w:pPr>
          </w:p>
        </w:tc>
        <w:tc>
          <w:tcPr>
            <w:tcW w:w="1113" w:type="dxa"/>
            <w:gridSpan w:val="2"/>
            <w:tcMar>
              <w:top w:w="0" w:type="dxa"/>
              <w:left w:w="0" w:type="dxa"/>
              <w:bottom w:w="0" w:type="dxa"/>
              <w:right w:w="0" w:type="dxa"/>
            </w:tcMar>
            <w:vAlign w:val="bottom"/>
          </w:tcPr>
          <w:p w:rsidR="00DA6DD8" w:rsidRDefault="00F9417F">
            <w:pPr>
              <w:keepNext/>
              <w:keepLines/>
              <w:spacing w:after="20"/>
              <w:jc w:val="right"/>
            </w:pPr>
            <w:r>
              <w:t>99</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133" w:type="dxa"/>
            <w:gridSpan w:val="2"/>
            <w:tcMar>
              <w:top w:w="0" w:type="dxa"/>
              <w:left w:w="0" w:type="dxa"/>
              <w:bottom w:w="0" w:type="dxa"/>
              <w:right w:w="0" w:type="dxa"/>
            </w:tcMar>
            <w:vAlign w:val="bottom"/>
          </w:tcPr>
          <w:p w:rsidR="00DA6DD8" w:rsidRDefault="00F9417F">
            <w:pPr>
              <w:keepNext/>
              <w:keepLines/>
              <w:spacing w:after="20"/>
              <w:jc w:val="right"/>
            </w:pPr>
            <w:r>
              <w:t>164</w:t>
            </w:r>
          </w:p>
        </w:tc>
        <w:tc>
          <w:tcPr>
            <w:tcW w:w="127"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320"/>
          <w:jc w:val="center"/>
        </w:trPr>
        <w:tc>
          <w:tcPr>
            <w:tcW w:w="7140" w:type="dxa"/>
            <w:shd w:val="clear" w:color="auto" w:fill="CCEEFF"/>
            <w:tcMar>
              <w:top w:w="0" w:type="dxa"/>
              <w:bottom w:w="0" w:type="dxa"/>
            </w:tcMar>
          </w:tcPr>
          <w:p w:rsidR="00DA6DD8" w:rsidRDefault="00F9417F">
            <w:pPr>
              <w:keepNext/>
              <w:keepLines/>
              <w:spacing w:after="20"/>
              <w:ind w:left="420"/>
            </w:pPr>
            <w:r>
              <w:t>Changes in operating assets and liabilities:</w:t>
            </w:r>
          </w:p>
        </w:tc>
        <w:tc>
          <w:tcPr>
            <w:tcW w:w="80" w:type="dxa"/>
            <w:shd w:val="clear" w:color="auto" w:fill="CCEEFF"/>
            <w:tcMar>
              <w:top w:w="0" w:type="dxa"/>
              <w:bottom w:w="0" w:type="dxa"/>
            </w:tcMar>
          </w:tcPr>
          <w:p w:rsidR="00DA6DD8" w:rsidRDefault="00DA6DD8">
            <w:pPr>
              <w:keepNext/>
              <w:keepLines/>
              <w:spacing w:after="20"/>
              <w:ind w:left="420"/>
            </w:pPr>
          </w:p>
        </w:tc>
        <w:tc>
          <w:tcPr>
            <w:tcW w:w="1240" w:type="dxa"/>
            <w:gridSpan w:val="3"/>
            <w:shd w:val="clear" w:color="auto" w:fill="CCEEFF"/>
            <w:tcMar>
              <w:top w:w="0" w:type="dxa"/>
              <w:left w:w="0" w:type="dxa"/>
              <w:bottom w:w="0" w:type="dxa"/>
              <w:right w:w="0" w:type="dxa"/>
            </w:tcMar>
            <w:vAlign w:val="bottom"/>
          </w:tcPr>
          <w:p w:rsidR="00DA6DD8" w:rsidRDefault="00DA6DD8">
            <w:pPr>
              <w:keepNext/>
              <w:keepLines/>
              <w:spacing w:after="20"/>
            </w:pPr>
          </w:p>
        </w:tc>
        <w:tc>
          <w:tcPr>
            <w:tcW w:w="80" w:type="dxa"/>
            <w:shd w:val="clear" w:color="auto" w:fill="CCEEFF"/>
            <w:tcMar>
              <w:top w:w="0" w:type="dxa"/>
              <w:bottom w:w="0" w:type="dxa"/>
            </w:tcMar>
            <w:vAlign w:val="bottom"/>
          </w:tcPr>
          <w:p w:rsidR="00DA6DD8" w:rsidRDefault="00DA6DD8">
            <w:pPr>
              <w:keepNext/>
              <w:keepLines/>
              <w:spacing w:after="20"/>
            </w:pPr>
          </w:p>
        </w:tc>
        <w:tc>
          <w:tcPr>
            <w:tcW w:w="1260" w:type="dxa"/>
            <w:gridSpan w:val="3"/>
            <w:shd w:val="clear" w:color="auto" w:fill="CCEEFF"/>
            <w:tcMar>
              <w:top w:w="0" w:type="dxa"/>
              <w:left w:w="0" w:type="dxa"/>
              <w:bottom w:w="0" w:type="dxa"/>
              <w:right w:w="0" w:type="dxa"/>
            </w:tcMar>
            <w:vAlign w:val="bottom"/>
          </w:tcPr>
          <w:p w:rsidR="00DA6DD8" w:rsidRDefault="00DA6DD8">
            <w:pPr>
              <w:keepNext/>
              <w:keepLines/>
              <w:spacing w:after="20"/>
            </w:pPr>
          </w:p>
        </w:tc>
      </w:tr>
      <w:tr w:rsidR="00354C8B" w:rsidTr="00354C8B">
        <w:trPr>
          <w:cantSplit/>
          <w:trHeight w:hRule="exact" w:val="320"/>
          <w:jc w:val="center"/>
        </w:trPr>
        <w:tc>
          <w:tcPr>
            <w:tcW w:w="7140" w:type="dxa"/>
            <w:tcMar>
              <w:top w:w="0" w:type="dxa"/>
              <w:bottom w:w="0" w:type="dxa"/>
            </w:tcMar>
          </w:tcPr>
          <w:p w:rsidR="00DA6DD8" w:rsidRDefault="00F9417F">
            <w:pPr>
              <w:keepNext/>
              <w:keepLines/>
              <w:spacing w:after="20"/>
              <w:ind w:left="780"/>
            </w:pPr>
            <w:r>
              <w:t>Accounts receivable, net</w:t>
            </w:r>
          </w:p>
        </w:tc>
        <w:tc>
          <w:tcPr>
            <w:tcW w:w="80" w:type="dxa"/>
            <w:tcMar>
              <w:top w:w="0" w:type="dxa"/>
              <w:bottom w:w="0" w:type="dxa"/>
            </w:tcMar>
          </w:tcPr>
          <w:p w:rsidR="00DA6DD8" w:rsidRDefault="00DA6DD8">
            <w:pPr>
              <w:keepNext/>
              <w:keepLines/>
              <w:spacing w:after="20"/>
              <w:ind w:left="780"/>
            </w:pPr>
          </w:p>
        </w:tc>
        <w:tc>
          <w:tcPr>
            <w:tcW w:w="1113" w:type="dxa"/>
            <w:gridSpan w:val="2"/>
            <w:tcMar>
              <w:top w:w="0" w:type="dxa"/>
              <w:left w:w="0" w:type="dxa"/>
              <w:bottom w:w="0" w:type="dxa"/>
              <w:right w:w="0" w:type="dxa"/>
            </w:tcMar>
            <w:vAlign w:val="bottom"/>
          </w:tcPr>
          <w:p w:rsidR="00DA6DD8" w:rsidRDefault="00F9417F">
            <w:pPr>
              <w:keepNext/>
              <w:keepLines/>
              <w:spacing w:after="20"/>
              <w:jc w:val="right"/>
            </w:pPr>
            <w:r>
              <w:t>(237</w:t>
            </w:r>
          </w:p>
        </w:tc>
        <w:tc>
          <w:tcPr>
            <w:tcW w:w="127" w:type="dxa"/>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spacing w:after="20"/>
              <w:jc w:val="right"/>
            </w:pPr>
          </w:p>
        </w:tc>
        <w:tc>
          <w:tcPr>
            <w:tcW w:w="1133" w:type="dxa"/>
            <w:gridSpan w:val="2"/>
            <w:tcMar>
              <w:top w:w="0" w:type="dxa"/>
              <w:left w:w="0" w:type="dxa"/>
              <w:bottom w:w="0" w:type="dxa"/>
              <w:right w:w="0" w:type="dxa"/>
            </w:tcMar>
            <w:vAlign w:val="bottom"/>
          </w:tcPr>
          <w:p w:rsidR="00DA6DD8" w:rsidRDefault="00F9417F">
            <w:pPr>
              <w:keepNext/>
              <w:keepLines/>
              <w:spacing w:after="20"/>
              <w:jc w:val="right"/>
            </w:pPr>
            <w:r>
              <w:t>198</w:t>
            </w:r>
          </w:p>
        </w:tc>
        <w:tc>
          <w:tcPr>
            <w:tcW w:w="127"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320"/>
          <w:jc w:val="center"/>
        </w:trPr>
        <w:tc>
          <w:tcPr>
            <w:tcW w:w="7140" w:type="dxa"/>
            <w:shd w:val="clear" w:color="auto" w:fill="CCEEFF"/>
            <w:tcMar>
              <w:top w:w="0" w:type="dxa"/>
              <w:bottom w:w="0" w:type="dxa"/>
            </w:tcMar>
          </w:tcPr>
          <w:p w:rsidR="00DA6DD8" w:rsidRDefault="00F9417F">
            <w:pPr>
              <w:keepNext/>
              <w:keepLines/>
              <w:spacing w:after="20"/>
              <w:ind w:left="780"/>
            </w:pPr>
            <w:r>
              <w:t>Inventories</w:t>
            </w:r>
          </w:p>
        </w:tc>
        <w:tc>
          <w:tcPr>
            <w:tcW w:w="80" w:type="dxa"/>
            <w:shd w:val="clear" w:color="auto" w:fill="CCEEFF"/>
            <w:tcMar>
              <w:top w:w="0" w:type="dxa"/>
              <w:bottom w:w="0" w:type="dxa"/>
            </w:tcMar>
          </w:tcPr>
          <w:p w:rsidR="00DA6DD8" w:rsidRDefault="00DA6DD8">
            <w:pPr>
              <w:keepNext/>
              <w:keepLines/>
              <w:spacing w:after="20"/>
              <w:ind w:left="780"/>
            </w:pPr>
          </w:p>
        </w:tc>
        <w:tc>
          <w:tcPr>
            <w:tcW w:w="111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(27</w:t>
            </w:r>
          </w:p>
        </w:tc>
        <w:tc>
          <w:tcPr>
            <w:tcW w:w="127"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1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49</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20"/>
          <w:jc w:val="center"/>
        </w:trPr>
        <w:tc>
          <w:tcPr>
            <w:tcW w:w="7140" w:type="dxa"/>
            <w:tcMar>
              <w:top w:w="0" w:type="dxa"/>
              <w:bottom w:w="0" w:type="dxa"/>
            </w:tcMar>
          </w:tcPr>
          <w:p w:rsidR="00DA6DD8" w:rsidRDefault="00F9417F">
            <w:pPr>
              <w:keepNext/>
              <w:keepLines/>
              <w:spacing w:after="20"/>
              <w:ind w:left="780"/>
            </w:pPr>
            <w:r>
              <w:t>Accounts payable</w:t>
            </w:r>
          </w:p>
        </w:tc>
        <w:tc>
          <w:tcPr>
            <w:tcW w:w="80" w:type="dxa"/>
            <w:tcMar>
              <w:top w:w="0" w:type="dxa"/>
              <w:bottom w:w="0" w:type="dxa"/>
            </w:tcMar>
          </w:tcPr>
          <w:p w:rsidR="00DA6DD8" w:rsidRDefault="00DA6DD8">
            <w:pPr>
              <w:keepNext/>
              <w:keepLines/>
              <w:spacing w:after="20"/>
              <w:ind w:left="780"/>
            </w:pPr>
          </w:p>
        </w:tc>
        <w:tc>
          <w:tcPr>
            <w:tcW w:w="1113" w:type="dxa"/>
            <w:gridSpan w:val="2"/>
            <w:tcMar>
              <w:top w:w="0" w:type="dxa"/>
              <w:left w:w="0" w:type="dxa"/>
              <w:bottom w:w="0" w:type="dxa"/>
              <w:right w:w="0" w:type="dxa"/>
            </w:tcMar>
            <w:vAlign w:val="bottom"/>
          </w:tcPr>
          <w:p w:rsidR="00DA6DD8" w:rsidRDefault="00F9417F">
            <w:pPr>
              <w:keepNext/>
              <w:keepLines/>
              <w:spacing w:after="20"/>
              <w:jc w:val="right"/>
            </w:pPr>
            <w:r>
              <w:t>254</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133" w:type="dxa"/>
            <w:gridSpan w:val="2"/>
            <w:tcMar>
              <w:top w:w="0" w:type="dxa"/>
              <w:left w:w="0" w:type="dxa"/>
              <w:bottom w:w="0" w:type="dxa"/>
              <w:right w:w="0" w:type="dxa"/>
            </w:tcMar>
            <w:vAlign w:val="bottom"/>
          </w:tcPr>
          <w:p w:rsidR="00DA6DD8" w:rsidRDefault="00F9417F">
            <w:pPr>
              <w:keepNext/>
              <w:keepLines/>
              <w:spacing w:after="20"/>
              <w:jc w:val="right"/>
            </w:pPr>
            <w:r>
              <w:t>(153</w:t>
            </w:r>
          </w:p>
        </w:tc>
        <w:tc>
          <w:tcPr>
            <w:tcW w:w="127" w:type="dxa"/>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320"/>
          <w:jc w:val="center"/>
        </w:trPr>
        <w:tc>
          <w:tcPr>
            <w:tcW w:w="7140" w:type="dxa"/>
            <w:shd w:val="clear" w:color="auto" w:fill="CCEEFF"/>
            <w:tcMar>
              <w:top w:w="0" w:type="dxa"/>
              <w:bottom w:w="0" w:type="dxa"/>
            </w:tcMar>
          </w:tcPr>
          <w:p w:rsidR="00DA6DD8" w:rsidRDefault="00F9417F">
            <w:pPr>
              <w:keepNext/>
              <w:keepLines/>
              <w:spacing w:after="20"/>
              <w:ind w:left="780"/>
            </w:pPr>
            <w:r>
              <w:t>Other, net</w:t>
            </w:r>
          </w:p>
        </w:tc>
        <w:tc>
          <w:tcPr>
            <w:tcW w:w="80" w:type="dxa"/>
            <w:shd w:val="clear" w:color="auto" w:fill="CCEEFF"/>
            <w:tcMar>
              <w:top w:w="0" w:type="dxa"/>
              <w:bottom w:w="0" w:type="dxa"/>
            </w:tcMar>
          </w:tcPr>
          <w:p w:rsidR="00DA6DD8" w:rsidRDefault="00DA6DD8">
            <w:pPr>
              <w:keepNext/>
              <w:keepLines/>
              <w:spacing w:after="20"/>
              <w:ind w:left="780"/>
            </w:pPr>
          </w:p>
        </w:tc>
        <w:tc>
          <w:tcPr>
            <w:tcW w:w="111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(56</w:t>
            </w:r>
          </w:p>
        </w:tc>
        <w:tc>
          <w:tcPr>
            <w:tcW w:w="127"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80" w:type="dxa"/>
            <w:shd w:val="clear" w:color="auto" w:fill="CCEEFF"/>
            <w:tcMar>
              <w:top w:w="0" w:type="dxa"/>
              <w:bottom w:w="0" w:type="dxa"/>
            </w:tcMar>
            <w:vAlign w:val="bottom"/>
          </w:tcPr>
          <w:p w:rsidR="00DA6DD8" w:rsidRDefault="00DA6DD8">
            <w:pPr>
              <w:keepNext/>
              <w:keepLines/>
              <w:spacing w:after="20"/>
              <w:jc w:val="right"/>
              <w:rPr>
                <w:b/>
              </w:rPr>
            </w:pPr>
          </w:p>
        </w:tc>
        <w:tc>
          <w:tcPr>
            <w:tcW w:w="11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(294</w:t>
            </w:r>
          </w:p>
        </w:tc>
        <w:tc>
          <w:tcPr>
            <w:tcW w:w="127" w:type="dxa"/>
            <w:shd w:val="clear" w:color="auto" w:fill="CCEEFF"/>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320"/>
          <w:jc w:val="center"/>
        </w:trPr>
        <w:tc>
          <w:tcPr>
            <w:tcW w:w="7140" w:type="dxa"/>
            <w:tcMar>
              <w:top w:w="0" w:type="dxa"/>
              <w:bottom w:w="0" w:type="dxa"/>
            </w:tcMar>
          </w:tcPr>
          <w:p w:rsidR="00DA6DD8" w:rsidRDefault="00F9417F">
            <w:pPr>
              <w:keepNext/>
              <w:keepLines/>
              <w:spacing w:after="20"/>
              <w:ind w:left="420"/>
            </w:pPr>
            <w:r>
              <w:t>Pension contributions</w:t>
            </w:r>
          </w:p>
        </w:tc>
        <w:tc>
          <w:tcPr>
            <w:tcW w:w="80" w:type="dxa"/>
            <w:tcMar>
              <w:top w:w="0" w:type="dxa"/>
              <w:bottom w:w="0" w:type="dxa"/>
            </w:tcMar>
          </w:tcPr>
          <w:p w:rsidR="00DA6DD8" w:rsidRDefault="00DA6DD8">
            <w:pPr>
              <w:keepNext/>
              <w:keepLines/>
              <w:spacing w:after="20"/>
              <w:ind w:left="420"/>
            </w:pPr>
          </w:p>
        </w:tc>
        <w:tc>
          <w:tcPr>
            <w:tcW w:w="111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(109</w:t>
            </w:r>
          </w:p>
        </w:tc>
        <w:tc>
          <w:tcPr>
            <w:tcW w:w="127" w:type="dxa"/>
            <w:tcBorders>
              <w:bottom w:val="single" w:sz="8" w:space="0" w:color="auto"/>
            </w:tcBorders>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spacing w:after="20"/>
              <w:jc w:val="right"/>
            </w:pPr>
          </w:p>
        </w:tc>
        <w:tc>
          <w:tcPr>
            <w:tcW w:w="113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(69</w:t>
            </w:r>
          </w:p>
        </w:tc>
        <w:tc>
          <w:tcPr>
            <w:tcW w:w="127" w:type="dxa"/>
            <w:tcBorders>
              <w:bottom w:val="single" w:sz="8" w:space="0" w:color="auto"/>
            </w:tcBorders>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320"/>
          <w:jc w:val="center"/>
        </w:trPr>
        <w:tc>
          <w:tcPr>
            <w:tcW w:w="7140" w:type="dxa"/>
            <w:shd w:val="clear" w:color="auto" w:fill="CCEEFF"/>
            <w:tcMar>
              <w:top w:w="0" w:type="dxa"/>
              <w:bottom w:w="0" w:type="dxa"/>
            </w:tcMar>
          </w:tcPr>
          <w:p w:rsidR="00DA6DD8" w:rsidRDefault="00F9417F">
            <w:pPr>
              <w:keepNext/>
              <w:keepLines/>
              <w:spacing w:after="20"/>
            </w:pPr>
            <w:r>
              <w:t>Net cash provided by operating activities</w:t>
            </w:r>
          </w:p>
        </w:tc>
        <w:tc>
          <w:tcPr>
            <w:tcW w:w="80" w:type="dxa"/>
            <w:shd w:val="clear" w:color="auto" w:fill="CCEEFF"/>
            <w:tcMar>
              <w:top w:w="0" w:type="dxa"/>
              <w:bottom w:w="0" w:type="dxa"/>
            </w:tcMar>
          </w:tcPr>
          <w:p w:rsidR="00DA6DD8" w:rsidRDefault="00DA6DD8">
            <w:pPr>
              <w:keepNext/>
              <w:keepLines/>
              <w:spacing w:after="20"/>
            </w:pPr>
          </w:p>
        </w:tc>
        <w:tc>
          <w:tcPr>
            <w:tcW w:w="111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1,750</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13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1,478</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20"/>
          <w:jc w:val="center"/>
        </w:trPr>
        <w:tc>
          <w:tcPr>
            <w:tcW w:w="7140" w:type="dxa"/>
            <w:tcMar>
              <w:top w:w="0" w:type="dxa"/>
              <w:bottom w:w="0" w:type="dxa"/>
            </w:tcMar>
          </w:tcPr>
          <w:p w:rsidR="00DA6DD8" w:rsidRDefault="00F9417F">
            <w:pPr>
              <w:keepNext/>
              <w:keepLines/>
              <w:spacing w:after="20"/>
            </w:pPr>
            <w:r>
              <w:t>Cash flows from investing activities:</w:t>
            </w:r>
          </w:p>
        </w:tc>
        <w:tc>
          <w:tcPr>
            <w:tcW w:w="80" w:type="dxa"/>
            <w:tcMar>
              <w:top w:w="0" w:type="dxa"/>
              <w:bottom w:w="0" w:type="dxa"/>
            </w:tcMar>
          </w:tcPr>
          <w:p w:rsidR="00DA6DD8" w:rsidRDefault="00DA6DD8">
            <w:pPr>
              <w:keepNext/>
              <w:keepLines/>
              <w:spacing w:after="20"/>
            </w:pPr>
          </w:p>
        </w:tc>
        <w:tc>
          <w:tcPr>
            <w:tcW w:w="1240" w:type="dxa"/>
            <w:gridSpan w:val="3"/>
            <w:tcMar>
              <w:top w:w="0" w:type="dxa"/>
              <w:left w:w="0" w:type="dxa"/>
              <w:bottom w:w="0" w:type="dxa"/>
              <w:right w:w="0" w:type="dxa"/>
            </w:tcMar>
            <w:vAlign w:val="bottom"/>
          </w:tcPr>
          <w:p w:rsidR="00DA6DD8" w:rsidRDefault="00DA6DD8">
            <w:pPr>
              <w:keepNext/>
              <w:keepLines/>
              <w:spacing w:after="20"/>
            </w:pPr>
          </w:p>
        </w:tc>
        <w:tc>
          <w:tcPr>
            <w:tcW w:w="80" w:type="dxa"/>
            <w:tcMar>
              <w:top w:w="0" w:type="dxa"/>
              <w:bottom w:w="0" w:type="dxa"/>
            </w:tcMar>
            <w:vAlign w:val="bottom"/>
          </w:tcPr>
          <w:p w:rsidR="00DA6DD8" w:rsidRDefault="00DA6DD8">
            <w:pPr>
              <w:keepNext/>
              <w:keepLines/>
              <w:spacing w:after="20"/>
            </w:pPr>
          </w:p>
        </w:tc>
        <w:tc>
          <w:tcPr>
            <w:tcW w:w="1260" w:type="dxa"/>
            <w:gridSpan w:val="3"/>
            <w:tcMar>
              <w:top w:w="0" w:type="dxa"/>
              <w:left w:w="0" w:type="dxa"/>
              <w:bottom w:w="0" w:type="dxa"/>
              <w:right w:w="0" w:type="dxa"/>
            </w:tcMar>
            <w:vAlign w:val="bottom"/>
          </w:tcPr>
          <w:p w:rsidR="00DA6DD8" w:rsidRDefault="00DA6DD8">
            <w:pPr>
              <w:keepNext/>
              <w:keepLines/>
              <w:spacing w:after="20"/>
            </w:pPr>
          </w:p>
        </w:tc>
      </w:tr>
      <w:tr w:rsidR="00354C8B" w:rsidTr="00354C8B">
        <w:trPr>
          <w:cantSplit/>
          <w:trHeight w:hRule="exact" w:val="320"/>
          <w:jc w:val="center"/>
        </w:trPr>
        <w:tc>
          <w:tcPr>
            <w:tcW w:w="7140" w:type="dxa"/>
            <w:shd w:val="clear" w:color="auto" w:fill="CCEEFF"/>
            <w:tcMar>
              <w:top w:w="0" w:type="dxa"/>
              <w:bottom w:w="0" w:type="dxa"/>
            </w:tcMar>
          </w:tcPr>
          <w:p w:rsidR="00DA6DD8" w:rsidRDefault="00F9417F">
            <w:pPr>
              <w:keepNext/>
              <w:keepLines/>
              <w:spacing w:after="20"/>
              <w:ind w:left="420"/>
            </w:pPr>
            <w:r>
              <w:t>Capital expenditures</w:t>
            </w:r>
          </w:p>
        </w:tc>
        <w:tc>
          <w:tcPr>
            <w:tcW w:w="80" w:type="dxa"/>
            <w:shd w:val="clear" w:color="auto" w:fill="CCEEFF"/>
            <w:tcMar>
              <w:top w:w="0" w:type="dxa"/>
              <w:bottom w:w="0" w:type="dxa"/>
            </w:tcMar>
          </w:tcPr>
          <w:p w:rsidR="00DA6DD8" w:rsidRDefault="00DA6DD8">
            <w:pPr>
              <w:keepNext/>
              <w:keepLines/>
              <w:spacing w:after="20"/>
              <w:ind w:left="420"/>
            </w:pPr>
          </w:p>
        </w:tc>
        <w:tc>
          <w:tcPr>
            <w:tcW w:w="111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(682</w:t>
            </w:r>
          </w:p>
        </w:tc>
        <w:tc>
          <w:tcPr>
            <w:tcW w:w="127"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1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(705</w:t>
            </w:r>
          </w:p>
        </w:tc>
        <w:tc>
          <w:tcPr>
            <w:tcW w:w="127" w:type="dxa"/>
            <w:shd w:val="clear" w:color="auto" w:fill="CCEEFF"/>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320"/>
          <w:jc w:val="center"/>
        </w:trPr>
        <w:tc>
          <w:tcPr>
            <w:tcW w:w="7140" w:type="dxa"/>
            <w:tcMar>
              <w:top w:w="0" w:type="dxa"/>
              <w:bottom w:w="0" w:type="dxa"/>
            </w:tcMar>
          </w:tcPr>
          <w:p w:rsidR="00DA6DD8" w:rsidRDefault="00F9417F">
            <w:pPr>
              <w:keepNext/>
              <w:keepLines/>
              <w:spacing w:after="20"/>
              <w:ind w:left="420"/>
            </w:pPr>
            <w:r>
              <w:t>Proceeds from sale of property / investments</w:t>
            </w:r>
          </w:p>
        </w:tc>
        <w:tc>
          <w:tcPr>
            <w:tcW w:w="80" w:type="dxa"/>
            <w:tcMar>
              <w:top w:w="0" w:type="dxa"/>
              <w:bottom w:w="0" w:type="dxa"/>
            </w:tcMar>
          </w:tcPr>
          <w:p w:rsidR="00DA6DD8" w:rsidRDefault="00DA6DD8">
            <w:pPr>
              <w:keepNext/>
              <w:keepLines/>
              <w:spacing w:after="20"/>
              <w:ind w:left="420"/>
            </w:pPr>
          </w:p>
        </w:tc>
        <w:tc>
          <w:tcPr>
            <w:tcW w:w="1113" w:type="dxa"/>
            <w:gridSpan w:val="2"/>
            <w:tcMar>
              <w:top w:w="0" w:type="dxa"/>
              <w:left w:w="0" w:type="dxa"/>
              <w:bottom w:w="0" w:type="dxa"/>
              <w:right w:w="0" w:type="dxa"/>
            </w:tcMar>
            <w:vAlign w:val="bottom"/>
          </w:tcPr>
          <w:p w:rsidR="00DA6DD8" w:rsidRDefault="00F9417F">
            <w:pPr>
              <w:keepNext/>
              <w:keepLines/>
              <w:spacing w:after="20"/>
              <w:jc w:val="right"/>
            </w:pPr>
            <w:r>
              <w:t>33</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133" w:type="dxa"/>
            <w:gridSpan w:val="2"/>
            <w:tcMar>
              <w:top w:w="0" w:type="dxa"/>
              <w:left w:w="0" w:type="dxa"/>
              <w:bottom w:w="0" w:type="dxa"/>
              <w:right w:w="0" w:type="dxa"/>
            </w:tcMar>
            <w:vAlign w:val="bottom"/>
          </w:tcPr>
          <w:p w:rsidR="00DA6DD8" w:rsidRDefault="00F9417F">
            <w:pPr>
              <w:keepNext/>
              <w:keepLines/>
              <w:spacing w:after="20"/>
              <w:jc w:val="right"/>
            </w:pPr>
            <w:r>
              <w:t>20</w:t>
            </w:r>
          </w:p>
        </w:tc>
        <w:tc>
          <w:tcPr>
            <w:tcW w:w="127"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320"/>
          <w:jc w:val="center"/>
        </w:trPr>
        <w:tc>
          <w:tcPr>
            <w:tcW w:w="7140" w:type="dxa"/>
            <w:shd w:val="clear" w:color="auto" w:fill="CCEEFF"/>
            <w:tcMar>
              <w:top w:w="0" w:type="dxa"/>
              <w:bottom w:w="0" w:type="dxa"/>
            </w:tcMar>
          </w:tcPr>
          <w:p w:rsidR="00DA6DD8" w:rsidRDefault="00F9417F">
            <w:pPr>
              <w:keepNext/>
              <w:keepLines/>
              <w:spacing w:after="20"/>
              <w:ind w:left="420"/>
            </w:pPr>
            <w:r>
              <w:t>Cost of business and technology acquisitions, net of cash acquired</w:t>
            </w:r>
          </w:p>
        </w:tc>
        <w:tc>
          <w:tcPr>
            <w:tcW w:w="80" w:type="dxa"/>
            <w:shd w:val="clear" w:color="auto" w:fill="CCEEFF"/>
            <w:tcMar>
              <w:top w:w="0" w:type="dxa"/>
              <w:bottom w:w="0" w:type="dxa"/>
            </w:tcMar>
          </w:tcPr>
          <w:p w:rsidR="00DA6DD8" w:rsidRDefault="00DA6DD8">
            <w:pPr>
              <w:keepNext/>
              <w:keepLines/>
              <w:spacing w:after="20"/>
              <w:ind w:left="420"/>
            </w:pPr>
          </w:p>
        </w:tc>
        <w:tc>
          <w:tcPr>
            <w:tcW w:w="111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(10</w:t>
            </w:r>
          </w:p>
        </w:tc>
        <w:tc>
          <w:tcPr>
            <w:tcW w:w="127"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1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(980</w:t>
            </w:r>
          </w:p>
        </w:tc>
        <w:tc>
          <w:tcPr>
            <w:tcW w:w="127" w:type="dxa"/>
            <w:shd w:val="clear" w:color="auto" w:fill="CCEEFF"/>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320"/>
          <w:jc w:val="center"/>
        </w:trPr>
        <w:tc>
          <w:tcPr>
            <w:tcW w:w="7140" w:type="dxa"/>
            <w:tcMar>
              <w:top w:w="0" w:type="dxa"/>
              <w:bottom w:w="0" w:type="dxa"/>
            </w:tcMar>
          </w:tcPr>
          <w:p w:rsidR="00DA6DD8" w:rsidRDefault="00F9417F">
            <w:pPr>
              <w:keepNext/>
              <w:keepLines/>
              <w:spacing w:after="20"/>
              <w:ind w:left="420"/>
            </w:pPr>
            <w:r>
              <w:t>Decrease (Increase) in restricted cash</w:t>
            </w:r>
          </w:p>
        </w:tc>
        <w:tc>
          <w:tcPr>
            <w:tcW w:w="80" w:type="dxa"/>
            <w:tcMar>
              <w:top w:w="0" w:type="dxa"/>
              <w:bottom w:w="0" w:type="dxa"/>
            </w:tcMar>
          </w:tcPr>
          <w:p w:rsidR="00DA6DD8" w:rsidRDefault="00DA6DD8">
            <w:pPr>
              <w:keepNext/>
              <w:keepLines/>
              <w:spacing w:after="20"/>
              <w:ind w:left="420"/>
            </w:pPr>
          </w:p>
        </w:tc>
        <w:tc>
          <w:tcPr>
            <w:tcW w:w="1113" w:type="dxa"/>
            <w:gridSpan w:val="2"/>
            <w:tcMar>
              <w:top w:w="0" w:type="dxa"/>
              <w:left w:w="0" w:type="dxa"/>
              <w:bottom w:w="0" w:type="dxa"/>
              <w:right w:w="0" w:type="dxa"/>
            </w:tcMar>
            <w:vAlign w:val="bottom"/>
          </w:tcPr>
          <w:p w:rsidR="00DA6DD8" w:rsidRDefault="00F9417F">
            <w:pPr>
              <w:keepNext/>
              <w:keepLines/>
              <w:spacing w:after="20"/>
              <w:jc w:val="right"/>
            </w:pPr>
            <w:r>
              <w:t>4</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133" w:type="dxa"/>
            <w:gridSpan w:val="2"/>
            <w:tcMar>
              <w:top w:w="0" w:type="dxa"/>
              <w:left w:w="0" w:type="dxa"/>
              <w:bottom w:w="0" w:type="dxa"/>
              <w:right w:w="0" w:type="dxa"/>
            </w:tcMar>
            <w:vAlign w:val="bottom"/>
          </w:tcPr>
          <w:p w:rsidR="00DA6DD8" w:rsidRDefault="00F9417F">
            <w:pPr>
              <w:keepNext/>
              <w:keepLines/>
              <w:spacing w:after="20"/>
              <w:jc w:val="right"/>
            </w:pPr>
            <w:r>
              <w:t>1</w:t>
            </w:r>
          </w:p>
        </w:tc>
        <w:tc>
          <w:tcPr>
            <w:tcW w:w="127"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320"/>
          <w:jc w:val="center"/>
        </w:trPr>
        <w:tc>
          <w:tcPr>
            <w:tcW w:w="7140" w:type="dxa"/>
            <w:shd w:val="clear" w:color="auto" w:fill="CCEEFF"/>
            <w:tcMar>
              <w:top w:w="0" w:type="dxa"/>
              <w:bottom w:w="0" w:type="dxa"/>
            </w:tcMar>
          </w:tcPr>
          <w:p w:rsidR="00DA6DD8" w:rsidRDefault="00F9417F">
            <w:pPr>
              <w:keepNext/>
              <w:keepLines/>
              <w:spacing w:after="20"/>
              <w:ind w:left="420"/>
            </w:pPr>
            <w:r>
              <w:t>Loans to related parties</w:t>
            </w:r>
          </w:p>
        </w:tc>
        <w:tc>
          <w:tcPr>
            <w:tcW w:w="80" w:type="dxa"/>
            <w:shd w:val="clear" w:color="auto" w:fill="CCEEFF"/>
            <w:tcMar>
              <w:top w:w="0" w:type="dxa"/>
              <w:bottom w:w="0" w:type="dxa"/>
            </w:tcMar>
          </w:tcPr>
          <w:p w:rsidR="00DA6DD8" w:rsidRDefault="00DA6DD8">
            <w:pPr>
              <w:keepNext/>
              <w:keepLines/>
              <w:spacing w:after="20"/>
              <w:ind w:left="420"/>
            </w:pPr>
          </w:p>
        </w:tc>
        <w:tc>
          <w:tcPr>
            <w:tcW w:w="111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1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14</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20"/>
          <w:jc w:val="center"/>
        </w:trPr>
        <w:tc>
          <w:tcPr>
            <w:tcW w:w="7140" w:type="dxa"/>
            <w:tcMar>
              <w:top w:w="0" w:type="dxa"/>
              <w:bottom w:w="0" w:type="dxa"/>
            </w:tcMar>
          </w:tcPr>
          <w:p w:rsidR="00DA6DD8" w:rsidRDefault="00F9417F">
            <w:pPr>
              <w:keepNext/>
              <w:keepLines/>
              <w:spacing w:after="20"/>
              <w:ind w:left="420"/>
            </w:pPr>
            <w:r>
              <w:t>Acquisition of minority held shares</w:t>
            </w:r>
          </w:p>
        </w:tc>
        <w:tc>
          <w:tcPr>
            <w:tcW w:w="80" w:type="dxa"/>
            <w:tcMar>
              <w:top w:w="0" w:type="dxa"/>
              <w:bottom w:w="0" w:type="dxa"/>
            </w:tcMar>
          </w:tcPr>
          <w:p w:rsidR="00DA6DD8" w:rsidRDefault="00DA6DD8">
            <w:pPr>
              <w:keepNext/>
              <w:keepLines/>
              <w:spacing w:after="20"/>
              <w:ind w:left="420"/>
            </w:pPr>
          </w:p>
        </w:tc>
        <w:tc>
          <w:tcPr>
            <w:tcW w:w="1113" w:type="dxa"/>
            <w:gridSpan w:val="2"/>
            <w:tcMar>
              <w:top w:w="0" w:type="dxa"/>
              <w:left w:w="0" w:type="dxa"/>
              <w:bottom w:w="0" w:type="dxa"/>
              <w:right w:w="0" w:type="dxa"/>
            </w:tcMar>
            <w:vAlign w:val="bottom"/>
          </w:tcPr>
          <w:p w:rsidR="00DA6DD8" w:rsidRDefault="00F9417F">
            <w:pPr>
              <w:keepNext/>
              <w:keepLines/>
              <w:spacing w:after="20"/>
              <w:jc w:val="right"/>
            </w:pPr>
            <w:r>
              <w:t>—</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133" w:type="dxa"/>
            <w:gridSpan w:val="2"/>
            <w:tcMar>
              <w:top w:w="0" w:type="dxa"/>
              <w:left w:w="0" w:type="dxa"/>
              <w:bottom w:w="0" w:type="dxa"/>
              <w:right w:w="0" w:type="dxa"/>
            </w:tcMar>
            <w:vAlign w:val="bottom"/>
          </w:tcPr>
          <w:p w:rsidR="00DA6DD8" w:rsidRDefault="00F9417F">
            <w:pPr>
              <w:keepNext/>
              <w:keepLines/>
              <w:spacing w:after="20"/>
              <w:jc w:val="right"/>
            </w:pPr>
            <w:r>
              <w:t>(16</w:t>
            </w:r>
          </w:p>
        </w:tc>
        <w:tc>
          <w:tcPr>
            <w:tcW w:w="127" w:type="dxa"/>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320"/>
          <w:jc w:val="center"/>
        </w:trPr>
        <w:tc>
          <w:tcPr>
            <w:tcW w:w="7140" w:type="dxa"/>
            <w:shd w:val="clear" w:color="auto" w:fill="CCEEFF"/>
            <w:tcMar>
              <w:top w:w="0" w:type="dxa"/>
              <w:bottom w:w="0" w:type="dxa"/>
            </w:tcMar>
          </w:tcPr>
          <w:p w:rsidR="00DA6DD8" w:rsidRDefault="00F9417F">
            <w:pPr>
              <w:keepNext/>
              <w:keepLines/>
              <w:spacing w:after="20"/>
              <w:ind w:left="420"/>
            </w:pPr>
            <w:r>
              <w:t>Dividends from equity method investments in excess of earnings</w:t>
            </w:r>
          </w:p>
        </w:tc>
        <w:tc>
          <w:tcPr>
            <w:tcW w:w="80" w:type="dxa"/>
            <w:shd w:val="clear" w:color="auto" w:fill="CCEEFF"/>
            <w:tcMar>
              <w:top w:w="0" w:type="dxa"/>
              <w:bottom w:w="0" w:type="dxa"/>
            </w:tcMar>
          </w:tcPr>
          <w:p w:rsidR="00DA6DD8" w:rsidRDefault="00DA6DD8">
            <w:pPr>
              <w:keepNext/>
              <w:keepLines/>
              <w:spacing w:after="20"/>
              <w:ind w:left="420"/>
            </w:pPr>
          </w:p>
        </w:tc>
        <w:tc>
          <w:tcPr>
            <w:tcW w:w="111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1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37</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20"/>
          <w:jc w:val="center"/>
        </w:trPr>
        <w:tc>
          <w:tcPr>
            <w:tcW w:w="7140" w:type="dxa"/>
            <w:tcMar>
              <w:top w:w="0" w:type="dxa"/>
              <w:bottom w:w="0" w:type="dxa"/>
            </w:tcMar>
          </w:tcPr>
          <w:p w:rsidR="00DA6DD8" w:rsidRDefault="00F9417F">
            <w:pPr>
              <w:keepNext/>
              <w:keepLines/>
              <w:spacing w:after="20"/>
              <w:ind w:left="420"/>
            </w:pPr>
            <w:r>
              <w:t>Other, net</w:t>
            </w:r>
          </w:p>
        </w:tc>
        <w:tc>
          <w:tcPr>
            <w:tcW w:w="80" w:type="dxa"/>
            <w:tcMar>
              <w:top w:w="0" w:type="dxa"/>
              <w:bottom w:w="0" w:type="dxa"/>
            </w:tcMar>
          </w:tcPr>
          <w:p w:rsidR="00DA6DD8" w:rsidRDefault="00DA6DD8">
            <w:pPr>
              <w:keepNext/>
              <w:keepLines/>
              <w:spacing w:after="20"/>
              <w:ind w:left="420"/>
            </w:pPr>
          </w:p>
        </w:tc>
        <w:tc>
          <w:tcPr>
            <w:tcW w:w="111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13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(2</w:t>
            </w:r>
          </w:p>
        </w:tc>
        <w:tc>
          <w:tcPr>
            <w:tcW w:w="127" w:type="dxa"/>
            <w:tcBorders>
              <w:bottom w:val="single" w:sz="8" w:space="0" w:color="auto"/>
            </w:tcBorders>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320"/>
          <w:jc w:val="center"/>
        </w:trPr>
        <w:tc>
          <w:tcPr>
            <w:tcW w:w="7140" w:type="dxa"/>
            <w:shd w:val="clear" w:color="auto" w:fill="CCEEFF"/>
            <w:tcMar>
              <w:top w:w="0" w:type="dxa"/>
              <w:bottom w:w="0" w:type="dxa"/>
            </w:tcMar>
          </w:tcPr>
          <w:p w:rsidR="00DA6DD8" w:rsidRDefault="00F9417F">
            <w:pPr>
              <w:keepNext/>
              <w:keepLines/>
              <w:spacing w:after="20"/>
            </w:pPr>
            <w:r>
              <w:t>Net cash used in investing activities</w:t>
            </w:r>
          </w:p>
        </w:tc>
        <w:tc>
          <w:tcPr>
            <w:tcW w:w="80" w:type="dxa"/>
            <w:shd w:val="clear" w:color="auto" w:fill="CCEEFF"/>
            <w:tcMar>
              <w:top w:w="0" w:type="dxa"/>
              <w:bottom w:w="0" w:type="dxa"/>
            </w:tcMar>
          </w:tcPr>
          <w:p w:rsidR="00DA6DD8" w:rsidRDefault="00DA6DD8">
            <w:pPr>
              <w:keepNext/>
              <w:keepLines/>
              <w:spacing w:after="20"/>
            </w:pPr>
          </w:p>
        </w:tc>
        <w:tc>
          <w:tcPr>
            <w:tcW w:w="111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(655</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13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(1,631</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320"/>
          <w:jc w:val="center"/>
        </w:trPr>
        <w:tc>
          <w:tcPr>
            <w:tcW w:w="7140" w:type="dxa"/>
            <w:tcMar>
              <w:top w:w="0" w:type="dxa"/>
              <w:bottom w:w="0" w:type="dxa"/>
            </w:tcMar>
          </w:tcPr>
          <w:p w:rsidR="00DA6DD8" w:rsidRDefault="00F9417F">
            <w:pPr>
              <w:keepNext/>
              <w:keepLines/>
              <w:spacing w:after="20"/>
            </w:pPr>
            <w:r>
              <w:t>Cash flows from financing activities:</w:t>
            </w:r>
          </w:p>
        </w:tc>
        <w:tc>
          <w:tcPr>
            <w:tcW w:w="80" w:type="dxa"/>
            <w:tcMar>
              <w:top w:w="0" w:type="dxa"/>
              <w:bottom w:w="0" w:type="dxa"/>
            </w:tcMar>
          </w:tcPr>
          <w:p w:rsidR="00DA6DD8" w:rsidRDefault="00DA6DD8">
            <w:pPr>
              <w:keepNext/>
              <w:keepLines/>
              <w:spacing w:after="20"/>
            </w:pPr>
          </w:p>
        </w:tc>
        <w:tc>
          <w:tcPr>
            <w:tcW w:w="1240" w:type="dxa"/>
            <w:gridSpan w:val="3"/>
            <w:tcMar>
              <w:top w:w="0" w:type="dxa"/>
              <w:left w:w="0" w:type="dxa"/>
              <w:bottom w:w="0" w:type="dxa"/>
              <w:right w:w="0" w:type="dxa"/>
            </w:tcMar>
            <w:vAlign w:val="bottom"/>
          </w:tcPr>
          <w:p w:rsidR="00DA6DD8" w:rsidRDefault="00DA6DD8">
            <w:pPr>
              <w:keepNext/>
              <w:keepLines/>
              <w:spacing w:after="20"/>
            </w:pPr>
          </w:p>
        </w:tc>
        <w:tc>
          <w:tcPr>
            <w:tcW w:w="80" w:type="dxa"/>
            <w:tcMar>
              <w:top w:w="0" w:type="dxa"/>
              <w:bottom w:w="0" w:type="dxa"/>
            </w:tcMar>
            <w:vAlign w:val="bottom"/>
          </w:tcPr>
          <w:p w:rsidR="00DA6DD8" w:rsidRDefault="00DA6DD8">
            <w:pPr>
              <w:keepNext/>
              <w:keepLines/>
              <w:spacing w:after="20"/>
            </w:pPr>
          </w:p>
        </w:tc>
        <w:tc>
          <w:tcPr>
            <w:tcW w:w="1260" w:type="dxa"/>
            <w:gridSpan w:val="3"/>
            <w:tcMar>
              <w:top w:w="0" w:type="dxa"/>
              <w:left w:w="0" w:type="dxa"/>
              <w:bottom w:w="0" w:type="dxa"/>
              <w:right w:w="0" w:type="dxa"/>
            </w:tcMar>
            <w:vAlign w:val="bottom"/>
          </w:tcPr>
          <w:p w:rsidR="00DA6DD8" w:rsidRDefault="00DA6DD8">
            <w:pPr>
              <w:keepNext/>
              <w:keepLines/>
              <w:spacing w:after="20"/>
            </w:pPr>
          </w:p>
        </w:tc>
      </w:tr>
      <w:tr w:rsidR="00354C8B" w:rsidTr="00354C8B">
        <w:trPr>
          <w:cantSplit/>
          <w:trHeight w:hRule="exact" w:val="320"/>
          <w:jc w:val="center"/>
        </w:trPr>
        <w:tc>
          <w:tcPr>
            <w:tcW w:w="7140" w:type="dxa"/>
            <w:shd w:val="clear" w:color="auto" w:fill="CCEEFF"/>
            <w:tcMar>
              <w:top w:w="0" w:type="dxa"/>
              <w:bottom w:w="0" w:type="dxa"/>
            </w:tcMar>
          </w:tcPr>
          <w:p w:rsidR="00DA6DD8" w:rsidRDefault="00F9417F">
            <w:pPr>
              <w:keepNext/>
              <w:keepLines/>
              <w:spacing w:after="20"/>
              <w:ind w:left="420"/>
            </w:pPr>
            <w:r>
              <w:t>(Decrease) increase in short and long-term debt, net</w:t>
            </w:r>
          </w:p>
        </w:tc>
        <w:tc>
          <w:tcPr>
            <w:tcW w:w="80" w:type="dxa"/>
            <w:shd w:val="clear" w:color="auto" w:fill="CCEEFF"/>
            <w:tcMar>
              <w:top w:w="0" w:type="dxa"/>
              <w:bottom w:w="0" w:type="dxa"/>
            </w:tcMar>
          </w:tcPr>
          <w:p w:rsidR="00DA6DD8" w:rsidRDefault="00DA6DD8">
            <w:pPr>
              <w:keepNext/>
              <w:keepLines/>
              <w:spacing w:after="20"/>
              <w:ind w:left="420"/>
            </w:pPr>
          </w:p>
        </w:tc>
        <w:tc>
          <w:tcPr>
            <w:tcW w:w="111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(85</w:t>
            </w:r>
          </w:p>
        </w:tc>
        <w:tc>
          <w:tcPr>
            <w:tcW w:w="127"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1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345</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20"/>
          <w:jc w:val="center"/>
        </w:trPr>
        <w:tc>
          <w:tcPr>
            <w:tcW w:w="7140" w:type="dxa"/>
            <w:tcMar>
              <w:top w:w="0" w:type="dxa"/>
              <w:bottom w:w="0" w:type="dxa"/>
            </w:tcMar>
          </w:tcPr>
          <w:p w:rsidR="00DA6DD8" w:rsidRDefault="00F9417F">
            <w:pPr>
              <w:keepNext/>
              <w:keepLines/>
              <w:spacing w:after="20"/>
              <w:ind w:left="420"/>
            </w:pPr>
            <w:r>
              <w:t>Dividend payments of consolidated affiliates to minority shareholders</w:t>
            </w:r>
          </w:p>
        </w:tc>
        <w:tc>
          <w:tcPr>
            <w:tcW w:w="80" w:type="dxa"/>
            <w:tcMar>
              <w:top w:w="0" w:type="dxa"/>
              <w:bottom w:w="0" w:type="dxa"/>
            </w:tcMar>
          </w:tcPr>
          <w:p w:rsidR="00DA6DD8" w:rsidRDefault="00DA6DD8">
            <w:pPr>
              <w:keepNext/>
              <w:keepLines/>
              <w:spacing w:after="20"/>
              <w:ind w:left="420"/>
            </w:pPr>
          </w:p>
        </w:tc>
        <w:tc>
          <w:tcPr>
            <w:tcW w:w="1113" w:type="dxa"/>
            <w:gridSpan w:val="2"/>
            <w:tcMar>
              <w:top w:w="0" w:type="dxa"/>
              <w:left w:w="0" w:type="dxa"/>
              <w:bottom w:w="0" w:type="dxa"/>
              <w:right w:w="0" w:type="dxa"/>
            </w:tcMar>
            <w:vAlign w:val="bottom"/>
          </w:tcPr>
          <w:p w:rsidR="00DA6DD8" w:rsidRDefault="00F9417F">
            <w:pPr>
              <w:keepNext/>
              <w:keepLines/>
              <w:spacing w:after="20"/>
              <w:jc w:val="right"/>
            </w:pPr>
            <w:r>
              <w:t>(55</w:t>
            </w:r>
          </w:p>
        </w:tc>
        <w:tc>
          <w:tcPr>
            <w:tcW w:w="127" w:type="dxa"/>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spacing w:after="20"/>
              <w:jc w:val="right"/>
            </w:pPr>
          </w:p>
        </w:tc>
        <w:tc>
          <w:tcPr>
            <w:tcW w:w="1133" w:type="dxa"/>
            <w:gridSpan w:val="2"/>
            <w:tcMar>
              <w:top w:w="0" w:type="dxa"/>
              <w:left w:w="0" w:type="dxa"/>
              <w:bottom w:w="0" w:type="dxa"/>
              <w:right w:w="0" w:type="dxa"/>
            </w:tcMar>
            <w:vAlign w:val="bottom"/>
          </w:tcPr>
          <w:p w:rsidR="00DA6DD8" w:rsidRDefault="00F9417F">
            <w:pPr>
              <w:keepNext/>
              <w:keepLines/>
              <w:spacing w:after="20"/>
              <w:jc w:val="right"/>
            </w:pPr>
            <w:r>
              <w:t>(47</w:t>
            </w:r>
          </w:p>
        </w:tc>
        <w:tc>
          <w:tcPr>
            <w:tcW w:w="127" w:type="dxa"/>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320"/>
          <w:jc w:val="center"/>
        </w:trPr>
        <w:tc>
          <w:tcPr>
            <w:tcW w:w="7140" w:type="dxa"/>
            <w:shd w:val="clear" w:color="auto" w:fill="CCEEFF"/>
            <w:tcMar>
              <w:top w:w="0" w:type="dxa"/>
              <w:bottom w:w="0" w:type="dxa"/>
            </w:tcMar>
          </w:tcPr>
          <w:p w:rsidR="00DA6DD8" w:rsidRDefault="00F9417F">
            <w:pPr>
              <w:keepNext/>
              <w:keepLines/>
              <w:spacing w:after="20"/>
              <w:ind w:left="420"/>
            </w:pPr>
            <w:r>
              <w:t>Repurchase of ordinary shares</w:t>
            </w:r>
          </w:p>
        </w:tc>
        <w:tc>
          <w:tcPr>
            <w:tcW w:w="80" w:type="dxa"/>
            <w:shd w:val="clear" w:color="auto" w:fill="CCEEFF"/>
            <w:tcMar>
              <w:top w:w="0" w:type="dxa"/>
              <w:bottom w:w="0" w:type="dxa"/>
            </w:tcMar>
          </w:tcPr>
          <w:p w:rsidR="00DA6DD8" w:rsidRDefault="00DA6DD8">
            <w:pPr>
              <w:keepNext/>
              <w:keepLines/>
              <w:spacing w:after="20"/>
              <w:ind w:left="420"/>
            </w:pPr>
          </w:p>
        </w:tc>
        <w:tc>
          <w:tcPr>
            <w:tcW w:w="111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(457</w:t>
            </w:r>
          </w:p>
        </w:tc>
        <w:tc>
          <w:tcPr>
            <w:tcW w:w="127"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1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(403</w:t>
            </w:r>
          </w:p>
        </w:tc>
        <w:tc>
          <w:tcPr>
            <w:tcW w:w="127" w:type="dxa"/>
            <w:shd w:val="clear" w:color="auto" w:fill="CCEEFF"/>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320"/>
          <w:jc w:val="center"/>
        </w:trPr>
        <w:tc>
          <w:tcPr>
            <w:tcW w:w="7140" w:type="dxa"/>
            <w:tcMar>
              <w:top w:w="0" w:type="dxa"/>
              <w:bottom w:w="0" w:type="dxa"/>
            </w:tcMar>
          </w:tcPr>
          <w:p w:rsidR="00DA6DD8" w:rsidRDefault="00F9417F">
            <w:pPr>
              <w:keepNext/>
              <w:keepLines/>
              <w:spacing w:after="20"/>
              <w:ind w:left="420"/>
            </w:pPr>
            <w:r>
              <w:t>Distribution of cash dividends</w:t>
            </w:r>
          </w:p>
        </w:tc>
        <w:tc>
          <w:tcPr>
            <w:tcW w:w="80" w:type="dxa"/>
            <w:tcMar>
              <w:top w:w="0" w:type="dxa"/>
              <w:bottom w:w="0" w:type="dxa"/>
            </w:tcMar>
          </w:tcPr>
          <w:p w:rsidR="00DA6DD8" w:rsidRDefault="00DA6DD8">
            <w:pPr>
              <w:keepNext/>
              <w:keepLines/>
              <w:spacing w:after="20"/>
              <w:ind w:left="420"/>
            </w:pPr>
          </w:p>
        </w:tc>
        <w:tc>
          <w:tcPr>
            <w:tcW w:w="1113" w:type="dxa"/>
            <w:gridSpan w:val="2"/>
            <w:tcMar>
              <w:top w:w="0" w:type="dxa"/>
              <w:left w:w="0" w:type="dxa"/>
              <w:bottom w:w="0" w:type="dxa"/>
              <w:right w:w="0" w:type="dxa"/>
            </w:tcMar>
            <w:vAlign w:val="bottom"/>
          </w:tcPr>
          <w:p w:rsidR="00DA6DD8" w:rsidRDefault="00F9417F">
            <w:pPr>
              <w:keepNext/>
              <w:keepLines/>
              <w:spacing w:after="20"/>
              <w:jc w:val="right"/>
            </w:pPr>
            <w:r>
              <w:t>(211</w:t>
            </w:r>
          </w:p>
        </w:tc>
        <w:tc>
          <w:tcPr>
            <w:tcW w:w="127" w:type="dxa"/>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spacing w:after="20"/>
              <w:jc w:val="right"/>
            </w:pPr>
          </w:p>
        </w:tc>
        <w:tc>
          <w:tcPr>
            <w:tcW w:w="1133" w:type="dxa"/>
            <w:gridSpan w:val="2"/>
            <w:tcMar>
              <w:top w:w="0" w:type="dxa"/>
              <w:left w:w="0" w:type="dxa"/>
              <w:bottom w:w="0" w:type="dxa"/>
              <w:right w:w="0" w:type="dxa"/>
            </w:tcMar>
            <w:vAlign w:val="bottom"/>
          </w:tcPr>
          <w:p w:rsidR="00DA6DD8" w:rsidRDefault="00F9417F">
            <w:pPr>
              <w:keepNext/>
              <w:keepLines/>
              <w:spacing w:after="20"/>
              <w:jc w:val="right"/>
            </w:pPr>
            <w:r>
              <w:t>—</w:t>
            </w:r>
          </w:p>
        </w:tc>
        <w:tc>
          <w:tcPr>
            <w:tcW w:w="127"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320"/>
          <w:jc w:val="center"/>
        </w:trPr>
        <w:tc>
          <w:tcPr>
            <w:tcW w:w="7140" w:type="dxa"/>
            <w:shd w:val="clear" w:color="auto" w:fill="CCEEFF"/>
            <w:tcMar>
              <w:top w:w="0" w:type="dxa"/>
              <w:bottom w:w="0" w:type="dxa"/>
            </w:tcMar>
          </w:tcPr>
          <w:p w:rsidR="00DA6DD8" w:rsidRDefault="00F9417F">
            <w:pPr>
              <w:keepNext/>
              <w:keepLines/>
              <w:spacing w:after="20"/>
              <w:ind w:left="420"/>
            </w:pPr>
            <w:r>
              <w:t>Taxes withheld and paid on employees' restricted share awards</w:t>
            </w:r>
          </w:p>
        </w:tc>
        <w:tc>
          <w:tcPr>
            <w:tcW w:w="80" w:type="dxa"/>
            <w:shd w:val="clear" w:color="auto" w:fill="CCEEFF"/>
            <w:tcMar>
              <w:top w:w="0" w:type="dxa"/>
              <w:bottom w:w="0" w:type="dxa"/>
            </w:tcMar>
          </w:tcPr>
          <w:p w:rsidR="00DA6DD8" w:rsidRDefault="00DA6DD8">
            <w:pPr>
              <w:keepNext/>
              <w:keepLines/>
              <w:spacing w:after="20"/>
              <w:ind w:left="420"/>
            </w:pPr>
          </w:p>
        </w:tc>
        <w:tc>
          <w:tcPr>
            <w:tcW w:w="111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(14</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13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20"/>
          <w:jc w:val="center"/>
        </w:trPr>
        <w:tc>
          <w:tcPr>
            <w:tcW w:w="7140" w:type="dxa"/>
            <w:tcMar>
              <w:top w:w="0" w:type="dxa"/>
              <w:bottom w:w="0" w:type="dxa"/>
            </w:tcMar>
          </w:tcPr>
          <w:p w:rsidR="00DA6DD8" w:rsidRDefault="00F9417F">
            <w:pPr>
              <w:keepNext/>
              <w:keepLines/>
              <w:spacing w:after="20"/>
            </w:pPr>
            <w:r>
              <w:t>Net cash used in financing activities</w:t>
            </w:r>
          </w:p>
        </w:tc>
        <w:tc>
          <w:tcPr>
            <w:tcW w:w="80" w:type="dxa"/>
            <w:tcMar>
              <w:top w:w="0" w:type="dxa"/>
              <w:bottom w:w="0" w:type="dxa"/>
            </w:tcMar>
          </w:tcPr>
          <w:p w:rsidR="00DA6DD8" w:rsidRDefault="00DA6DD8">
            <w:pPr>
              <w:keepNext/>
              <w:keepLines/>
              <w:spacing w:after="20"/>
            </w:pPr>
          </w:p>
        </w:tc>
        <w:tc>
          <w:tcPr>
            <w:tcW w:w="111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(822</w:t>
            </w:r>
          </w:p>
        </w:tc>
        <w:tc>
          <w:tcPr>
            <w:tcW w:w="127" w:type="dxa"/>
            <w:tcBorders>
              <w:bottom w:val="single" w:sz="8" w:space="0" w:color="auto"/>
            </w:tcBorders>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spacing w:after="20"/>
              <w:jc w:val="right"/>
            </w:pPr>
          </w:p>
        </w:tc>
        <w:tc>
          <w:tcPr>
            <w:tcW w:w="113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(105</w:t>
            </w:r>
          </w:p>
        </w:tc>
        <w:tc>
          <w:tcPr>
            <w:tcW w:w="127" w:type="dxa"/>
            <w:tcBorders>
              <w:bottom w:val="single" w:sz="8" w:space="0" w:color="auto"/>
            </w:tcBorders>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320"/>
          <w:jc w:val="center"/>
        </w:trPr>
        <w:tc>
          <w:tcPr>
            <w:tcW w:w="7140" w:type="dxa"/>
            <w:shd w:val="clear" w:color="auto" w:fill="CCEEFF"/>
            <w:tcMar>
              <w:top w:w="0" w:type="dxa"/>
              <w:bottom w:w="0" w:type="dxa"/>
            </w:tcMar>
          </w:tcPr>
          <w:p w:rsidR="00DA6DD8" w:rsidRDefault="00F9417F">
            <w:pPr>
              <w:keepNext/>
              <w:keepLines/>
              <w:spacing w:after="20"/>
            </w:pPr>
            <w:r>
              <w:t>Effect of exchange rate fluctuations on cash and cash equivalents</w:t>
            </w:r>
          </w:p>
        </w:tc>
        <w:tc>
          <w:tcPr>
            <w:tcW w:w="80" w:type="dxa"/>
            <w:shd w:val="clear" w:color="auto" w:fill="CCEEFF"/>
            <w:tcMar>
              <w:top w:w="0" w:type="dxa"/>
              <w:bottom w:w="0" w:type="dxa"/>
            </w:tcMar>
          </w:tcPr>
          <w:p w:rsidR="00DA6DD8" w:rsidRDefault="00DA6DD8">
            <w:pPr>
              <w:keepNext/>
              <w:keepLines/>
              <w:spacing w:after="20"/>
            </w:pPr>
          </w:p>
        </w:tc>
        <w:tc>
          <w:tcPr>
            <w:tcW w:w="1113" w:type="dxa"/>
            <w:gridSpan w:val="2"/>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11</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133" w:type="dxa"/>
            <w:gridSpan w:val="2"/>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20"/>
          <w:jc w:val="center"/>
        </w:trPr>
        <w:tc>
          <w:tcPr>
            <w:tcW w:w="7140" w:type="dxa"/>
            <w:tcMar>
              <w:top w:w="0" w:type="dxa"/>
              <w:bottom w:w="0" w:type="dxa"/>
            </w:tcMar>
          </w:tcPr>
          <w:p w:rsidR="00DA6DD8" w:rsidRDefault="00F9417F">
            <w:pPr>
              <w:keepNext/>
              <w:keepLines/>
              <w:spacing w:after="20"/>
            </w:pPr>
            <w:r>
              <w:t>Decrease in cash and cash equivalents</w:t>
            </w:r>
          </w:p>
        </w:tc>
        <w:tc>
          <w:tcPr>
            <w:tcW w:w="80" w:type="dxa"/>
            <w:tcMar>
              <w:top w:w="0" w:type="dxa"/>
              <w:bottom w:w="0" w:type="dxa"/>
            </w:tcMar>
          </w:tcPr>
          <w:p w:rsidR="00DA6DD8" w:rsidRDefault="00DA6DD8">
            <w:pPr>
              <w:keepNext/>
              <w:keepLines/>
              <w:spacing w:after="20"/>
            </w:pPr>
          </w:p>
        </w:tc>
        <w:tc>
          <w:tcPr>
            <w:tcW w:w="1113" w:type="dxa"/>
            <w:gridSpan w:val="2"/>
            <w:tcMar>
              <w:top w:w="0" w:type="dxa"/>
              <w:left w:w="0" w:type="dxa"/>
              <w:bottom w:w="0" w:type="dxa"/>
              <w:right w:w="0" w:type="dxa"/>
            </w:tcMar>
            <w:vAlign w:val="bottom"/>
          </w:tcPr>
          <w:p w:rsidR="00DA6DD8" w:rsidRDefault="00F9417F">
            <w:pPr>
              <w:keepNext/>
              <w:keepLines/>
              <w:spacing w:after="20"/>
              <w:jc w:val="right"/>
            </w:pPr>
            <w:r>
              <w:t>284</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133" w:type="dxa"/>
            <w:gridSpan w:val="2"/>
            <w:tcMar>
              <w:top w:w="0" w:type="dxa"/>
              <w:left w:w="0" w:type="dxa"/>
              <w:bottom w:w="0" w:type="dxa"/>
              <w:right w:w="0" w:type="dxa"/>
            </w:tcMar>
            <w:vAlign w:val="bottom"/>
          </w:tcPr>
          <w:p w:rsidR="00DA6DD8" w:rsidRDefault="00F9417F">
            <w:pPr>
              <w:keepNext/>
              <w:keepLines/>
              <w:spacing w:after="20"/>
              <w:jc w:val="right"/>
            </w:pPr>
            <w:r>
              <w:t>(258</w:t>
            </w:r>
          </w:p>
        </w:tc>
        <w:tc>
          <w:tcPr>
            <w:tcW w:w="127" w:type="dxa"/>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320"/>
          <w:jc w:val="center"/>
        </w:trPr>
        <w:tc>
          <w:tcPr>
            <w:tcW w:w="7140" w:type="dxa"/>
            <w:shd w:val="clear" w:color="auto" w:fill="CCEEFF"/>
            <w:tcMar>
              <w:top w:w="0" w:type="dxa"/>
              <w:bottom w:w="0" w:type="dxa"/>
            </w:tcMar>
          </w:tcPr>
          <w:p w:rsidR="00DA6DD8" w:rsidRDefault="00F9417F">
            <w:pPr>
              <w:keepNext/>
              <w:keepLines/>
              <w:spacing w:after="20"/>
            </w:pPr>
            <w:r>
              <w:t>Cash and cash equivalents at beginning of period</w:t>
            </w:r>
          </w:p>
        </w:tc>
        <w:tc>
          <w:tcPr>
            <w:tcW w:w="80" w:type="dxa"/>
            <w:shd w:val="clear" w:color="auto" w:fill="CCEEFF"/>
            <w:tcMar>
              <w:top w:w="0" w:type="dxa"/>
              <w:bottom w:w="0" w:type="dxa"/>
            </w:tcMar>
          </w:tcPr>
          <w:p w:rsidR="00DA6DD8" w:rsidRDefault="00DA6DD8">
            <w:pPr>
              <w:keepNext/>
              <w:keepLines/>
              <w:spacing w:after="20"/>
            </w:pPr>
          </w:p>
        </w:tc>
        <w:tc>
          <w:tcPr>
            <w:tcW w:w="111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1,105</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113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1,363</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DA6DD8">
        <w:trPr>
          <w:cantSplit/>
          <w:trHeight w:hRule="exact" w:val="320"/>
          <w:jc w:val="center"/>
        </w:trPr>
        <w:tc>
          <w:tcPr>
            <w:tcW w:w="7140" w:type="dxa"/>
            <w:tcMar>
              <w:top w:w="0" w:type="dxa"/>
              <w:bottom w:w="0" w:type="dxa"/>
            </w:tcMar>
          </w:tcPr>
          <w:p w:rsidR="00DA6DD8" w:rsidRDefault="00F9417F">
            <w:pPr>
              <w:keepNext/>
              <w:keepLines/>
              <w:spacing w:after="20"/>
            </w:pPr>
            <w:r>
              <w:t>Cash and cash equivalents at end of period</w:t>
            </w:r>
          </w:p>
        </w:tc>
        <w:tc>
          <w:tcPr>
            <w:tcW w:w="80" w:type="dxa"/>
            <w:tcMar>
              <w:top w:w="0" w:type="dxa"/>
              <w:bottom w:w="0" w:type="dxa"/>
            </w:tcMar>
          </w:tcPr>
          <w:p w:rsidR="00DA6DD8" w:rsidRDefault="00DA6DD8">
            <w:pPr>
              <w:keepNext/>
              <w:keepLines/>
              <w:spacing w:after="20"/>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98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1,389</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100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1,105</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r>
    </w:tbl>
    <w:p w:rsidR="00DA6DD8" w:rsidRDefault="00F9417F">
      <w:pPr>
        <w:pageBreakBefore/>
        <w:jc w:val="center"/>
      </w:pPr>
      <w:r>
        <w:rPr>
          <w:b/>
        </w:rPr>
        <w:lastRenderedPageBreak/>
        <w:t>DELPHI AUTOMOTIVE PLC</w:t>
      </w:r>
    </w:p>
    <w:p w:rsidR="00DA6DD8" w:rsidRDefault="00F9417F">
      <w:pPr>
        <w:jc w:val="center"/>
      </w:pPr>
      <w:r>
        <w:rPr>
          <w:b/>
        </w:rPr>
        <w:t>FOOTNOTES</w:t>
      </w:r>
    </w:p>
    <w:p w:rsidR="00DA6DD8" w:rsidRDefault="00F9417F">
      <w:pPr>
        <w:jc w:val="center"/>
      </w:pPr>
      <w:r>
        <w:rPr>
          <w:b/>
        </w:rPr>
        <w:t>(</w:t>
      </w:r>
      <w:proofErr w:type="gramStart"/>
      <w:r>
        <w:rPr>
          <w:b/>
        </w:rPr>
        <w:t>unaudited</w:t>
      </w:r>
      <w:proofErr w:type="gramEnd"/>
      <w:r>
        <w:rPr>
          <w:b/>
        </w:rPr>
        <w:t>)</w:t>
      </w:r>
    </w:p>
    <w:p w:rsidR="00DA6DD8" w:rsidRDefault="00DA6DD8">
      <w:pPr>
        <w:jc w:val="center"/>
      </w:pPr>
    </w:p>
    <w:p w:rsidR="00DA6DD8" w:rsidRDefault="00F9417F" w:rsidP="00FB46BA">
      <w:pPr>
        <w:spacing w:before="120" w:after="120"/>
      </w:pPr>
      <w:r>
        <w:rPr>
          <w:b/>
        </w:rPr>
        <w:t>1. Segment Summary</w:t>
      </w:r>
    </w:p>
    <w:p w:rsidR="00DA6DD8" w:rsidRDefault="00DA6DD8">
      <w:pPr>
        <w:keepNext/>
        <w:spacing w:line="200" w:lineRule="exact"/>
      </w:pPr>
    </w:p>
    <w:tbl>
      <w:tblPr>
        <w:tblStyle w:val="a"/>
        <w:tblW w:w="0" w:type="auto"/>
        <w:tblInd w:w="0" w:type="dxa"/>
        <w:tblLayout w:type="fixed"/>
        <w:tblCellMar>
          <w:top w:w="60" w:type="dxa"/>
          <w:left w:w="60" w:type="dxa"/>
          <w:right w:w="60" w:type="dxa"/>
        </w:tblCellMar>
        <w:tblLook w:val="04A0" w:firstRow="1" w:lastRow="0" w:firstColumn="1" w:lastColumn="0" w:noHBand="0" w:noVBand="1"/>
      </w:tblPr>
      <w:tblGrid>
        <w:gridCol w:w="4080"/>
        <w:gridCol w:w="130"/>
        <w:gridCol w:w="703"/>
        <w:gridCol w:w="127"/>
        <w:gridCol w:w="140"/>
        <w:gridCol w:w="130"/>
        <w:gridCol w:w="703"/>
        <w:gridCol w:w="127"/>
        <w:gridCol w:w="140"/>
        <w:gridCol w:w="513"/>
        <w:gridCol w:w="227"/>
        <w:gridCol w:w="140"/>
        <w:gridCol w:w="130"/>
        <w:gridCol w:w="703"/>
        <w:gridCol w:w="127"/>
        <w:gridCol w:w="140"/>
        <w:gridCol w:w="130"/>
        <w:gridCol w:w="703"/>
        <w:gridCol w:w="127"/>
        <w:gridCol w:w="140"/>
        <w:gridCol w:w="446"/>
        <w:gridCol w:w="294"/>
      </w:tblGrid>
      <w:tr w:rsidR="00354C8B" w:rsidTr="00354C8B">
        <w:trPr>
          <w:cantSplit/>
          <w:trHeight w:hRule="exact" w:val="280"/>
        </w:trPr>
        <w:tc>
          <w:tcPr>
            <w:tcW w:w="4080" w:type="dxa"/>
            <w:tcMar>
              <w:top w:w="0" w:type="dxa"/>
              <w:bottom w:w="0" w:type="dxa"/>
            </w:tcMar>
            <w:vAlign w:val="bottom"/>
          </w:tcPr>
          <w:p w:rsidR="00DA6DD8" w:rsidRDefault="00DA6DD8">
            <w:pPr>
              <w:keepNext/>
              <w:keepLines/>
            </w:pPr>
          </w:p>
        </w:tc>
        <w:tc>
          <w:tcPr>
            <w:tcW w:w="2593" w:type="dxa"/>
            <w:gridSpan w:val="9"/>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Three Months Ended</w:t>
            </w:r>
          </w:p>
        </w:tc>
        <w:tc>
          <w:tcPr>
            <w:tcW w:w="2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center"/>
              <w:rPr>
                <w:b/>
              </w:rPr>
            </w:pPr>
          </w:p>
        </w:tc>
        <w:tc>
          <w:tcPr>
            <w:tcW w:w="2526" w:type="dxa"/>
            <w:gridSpan w:val="9"/>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Year Ended</w:t>
            </w:r>
          </w:p>
        </w:tc>
        <w:tc>
          <w:tcPr>
            <w:tcW w:w="294"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260"/>
        </w:trPr>
        <w:tc>
          <w:tcPr>
            <w:tcW w:w="4080" w:type="dxa"/>
            <w:tcMar>
              <w:top w:w="0" w:type="dxa"/>
              <w:bottom w:w="0" w:type="dxa"/>
            </w:tcMar>
            <w:vAlign w:val="bottom"/>
          </w:tcPr>
          <w:p w:rsidR="00DA6DD8" w:rsidRDefault="00DA6DD8">
            <w:pPr>
              <w:keepNext/>
              <w:keepLines/>
            </w:pPr>
          </w:p>
        </w:tc>
        <w:tc>
          <w:tcPr>
            <w:tcW w:w="2593" w:type="dxa"/>
            <w:gridSpan w:val="9"/>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December 31,</w:t>
            </w:r>
          </w:p>
        </w:tc>
        <w:tc>
          <w:tcPr>
            <w:tcW w:w="227" w:type="dxa"/>
            <w:tcBorders>
              <w:bottom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center"/>
              <w:rPr>
                <w:b/>
              </w:rPr>
            </w:pPr>
          </w:p>
        </w:tc>
        <w:tc>
          <w:tcPr>
            <w:tcW w:w="2526" w:type="dxa"/>
            <w:gridSpan w:val="9"/>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December 31,</w:t>
            </w:r>
          </w:p>
        </w:tc>
        <w:tc>
          <w:tcPr>
            <w:tcW w:w="294" w:type="dxa"/>
            <w:tcBorders>
              <w:bottom w:val="single" w:sz="8" w:space="0" w:color="auto"/>
            </w:tcBorders>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trPr>
        <w:tc>
          <w:tcPr>
            <w:tcW w:w="4080" w:type="dxa"/>
            <w:tcMar>
              <w:top w:w="0" w:type="dxa"/>
              <w:bottom w:w="0" w:type="dxa"/>
            </w:tcMar>
            <w:vAlign w:val="bottom"/>
          </w:tcPr>
          <w:p w:rsidR="00DA6DD8" w:rsidRDefault="00DA6DD8">
            <w:pPr>
              <w:keepNext/>
              <w:keepLines/>
              <w:spacing w:after="20" w:line="160" w:lineRule="exact"/>
              <w:rPr>
                <w:sz w:val="16"/>
              </w:rPr>
            </w:pPr>
          </w:p>
        </w:tc>
        <w:tc>
          <w:tcPr>
            <w:tcW w:w="96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2013</w:t>
            </w:r>
          </w:p>
        </w:tc>
        <w:tc>
          <w:tcPr>
            <w:tcW w:w="80" w:type="dxa"/>
            <w:tcMar>
              <w:top w:w="0" w:type="dxa"/>
              <w:bottom w:w="0" w:type="dxa"/>
            </w:tcMar>
            <w:vAlign w:val="bottom"/>
          </w:tcPr>
          <w:p w:rsidR="00DA6DD8" w:rsidRDefault="00DA6DD8">
            <w:pPr>
              <w:keepNext/>
              <w:keepLines/>
            </w:pPr>
          </w:p>
        </w:tc>
        <w:tc>
          <w:tcPr>
            <w:tcW w:w="96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2012</w:t>
            </w:r>
          </w:p>
        </w:tc>
        <w:tc>
          <w:tcPr>
            <w:tcW w:w="80" w:type="dxa"/>
            <w:tcMar>
              <w:top w:w="0" w:type="dxa"/>
              <w:bottom w:w="0" w:type="dxa"/>
            </w:tcMar>
            <w:vAlign w:val="bottom"/>
          </w:tcPr>
          <w:p w:rsidR="00DA6DD8" w:rsidRDefault="00DA6DD8">
            <w:pPr>
              <w:keepNext/>
              <w:keepLines/>
            </w:pPr>
          </w:p>
        </w:tc>
        <w:tc>
          <w:tcPr>
            <w:tcW w:w="740"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w:t>
            </w:r>
          </w:p>
        </w:tc>
        <w:tc>
          <w:tcPr>
            <w:tcW w:w="80" w:type="dxa"/>
            <w:tcMar>
              <w:top w:w="0" w:type="dxa"/>
              <w:bottom w:w="0" w:type="dxa"/>
            </w:tcMar>
            <w:vAlign w:val="bottom"/>
          </w:tcPr>
          <w:p w:rsidR="00DA6DD8" w:rsidRDefault="00DA6DD8">
            <w:pPr>
              <w:keepNext/>
              <w:keepLines/>
              <w:spacing w:after="20"/>
              <w:jc w:val="center"/>
              <w:rPr>
                <w:b/>
              </w:rPr>
            </w:pPr>
          </w:p>
        </w:tc>
        <w:tc>
          <w:tcPr>
            <w:tcW w:w="96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2013</w:t>
            </w:r>
          </w:p>
        </w:tc>
        <w:tc>
          <w:tcPr>
            <w:tcW w:w="80" w:type="dxa"/>
            <w:tcMar>
              <w:top w:w="0" w:type="dxa"/>
              <w:bottom w:w="0" w:type="dxa"/>
            </w:tcMar>
            <w:vAlign w:val="bottom"/>
          </w:tcPr>
          <w:p w:rsidR="00DA6DD8" w:rsidRDefault="00DA6DD8">
            <w:pPr>
              <w:keepNext/>
              <w:keepLines/>
            </w:pPr>
          </w:p>
        </w:tc>
        <w:tc>
          <w:tcPr>
            <w:tcW w:w="96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2012</w:t>
            </w:r>
          </w:p>
        </w:tc>
        <w:tc>
          <w:tcPr>
            <w:tcW w:w="80" w:type="dxa"/>
            <w:tcMar>
              <w:top w:w="0" w:type="dxa"/>
              <w:bottom w:w="0" w:type="dxa"/>
            </w:tcMar>
            <w:vAlign w:val="bottom"/>
          </w:tcPr>
          <w:p w:rsidR="00DA6DD8" w:rsidRDefault="00DA6DD8">
            <w:pPr>
              <w:keepNext/>
              <w:keepLines/>
            </w:pPr>
          </w:p>
        </w:tc>
        <w:tc>
          <w:tcPr>
            <w:tcW w:w="740"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w:t>
            </w:r>
          </w:p>
        </w:tc>
      </w:tr>
      <w:tr w:rsidR="00354C8B" w:rsidTr="00354C8B">
        <w:trPr>
          <w:cantSplit/>
          <w:trHeight w:hRule="exact" w:val="260"/>
        </w:trPr>
        <w:tc>
          <w:tcPr>
            <w:tcW w:w="4080" w:type="dxa"/>
            <w:tcMar>
              <w:top w:w="0" w:type="dxa"/>
              <w:bottom w:w="0" w:type="dxa"/>
            </w:tcMar>
            <w:vAlign w:val="bottom"/>
          </w:tcPr>
          <w:p w:rsidR="00DA6DD8" w:rsidRDefault="00DA6DD8">
            <w:pPr>
              <w:keepNext/>
              <w:keepLines/>
            </w:pPr>
          </w:p>
        </w:tc>
        <w:tc>
          <w:tcPr>
            <w:tcW w:w="2000" w:type="dxa"/>
            <w:gridSpan w:val="7"/>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(in millions)</w:t>
            </w:r>
          </w:p>
        </w:tc>
        <w:tc>
          <w:tcPr>
            <w:tcW w:w="80" w:type="dxa"/>
            <w:tcMar>
              <w:top w:w="0" w:type="dxa"/>
              <w:bottom w:w="0" w:type="dxa"/>
            </w:tcMar>
            <w:vAlign w:val="bottom"/>
          </w:tcPr>
          <w:p w:rsidR="00DA6DD8" w:rsidRDefault="00DA6DD8">
            <w:pPr>
              <w:keepNext/>
              <w:keepLines/>
            </w:pPr>
          </w:p>
        </w:tc>
        <w:tc>
          <w:tcPr>
            <w:tcW w:w="740" w:type="dxa"/>
            <w:gridSpan w:val="2"/>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2000" w:type="dxa"/>
            <w:gridSpan w:val="7"/>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(in millions)</w:t>
            </w:r>
          </w:p>
        </w:tc>
        <w:tc>
          <w:tcPr>
            <w:tcW w:w="80" w:type="dxa"/>
            <w:tcMar>
              <w:top w:w="0" w:type="dxa"/>
              <w:bottom w:w="0" w:type="dxa"/>
            </w:tcMar>
            <w:vAlign w:val="bottom"/>
          </w:tcPr>
          <w:p w:rsidR="00DA6DD8" w:rsidRDefault="00DA6DD8">
            <w:pPr>
              <w:keepNext/>
              <w:keepLines/>
            </w:pPr>
          </w:p>
        </w:tc>
        <w:tc>
          <w:tcPr>
            <w:tcW w:w="740" w:type="dxa"/>
            <w:gridSpan w:val="2"/>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trPr>
        <w:tc>
          <w:tcPr>
            <w:tcW w:w="4080" w:type="dxa"/>
            <w:shd w:val="clear" w:color="auto" w:fill="CCEEFF"/>
            <w:tcMar>
              <w:top w:w="0" w:type="dxa"/>
              <w:bottom w:w="0" w:type="dxa"/>
            </w:tcMar>
            <w:vAlign w:val="bottom"/>
          </w:tcPr>
          <w:p w:rsidR="00DA6DD8" w:rsidRDefault="00F9417F">
            <w:pPr>
              <w:keepNext/>
              <w:keepLines/>
              <w:spacing w:after="20"/>
            </w:pPr>
            <w:r>
              <w:rPr>
                <w:u w:val="single"/>
              </w:rPr>
              <w:t>Net sales</w:t>
            </w:r>
          </w:p>
        </w:tc>
        <w:tc>
          <w:tcPr>
            <w:tcW w:w="960" w:type="dxa"/>
            <w:gridSpan w:val="3"/>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960" w:type="dxa"/>
            <w:gridSpan w:val="3"/>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740" w:type="dxa"/>
            <w:gridSpan w:val="2"/>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960" w:type="dxa"/>
            <w:gridSpan w:val="3"/>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960" w:type="dxa"/>
            <w:gridSpan w:val="3"/>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740" w:type="dxa"/>
            <w:gridSpan w:val="2"/>
            <w:shd w:val="clear" w:color="auto" w:fill="CCEEFF"/>
            <w:tcMar>
              <w:top w:w="0" w:type="dxa"/>
              <w:left w:w="0" w:type="dxa"/>
              <w:bottom w:w="0" w:type="dxa"/>
              <w:right w:w="0" w:type="dxa"/>
            </w:tcMar>
            <w:vAlign w:val="bottom"/>
          </w:tcPr>
          <w:p w:rsidR="00DA6DD8" w:rsidRDefault="00DA6DD8">
            <w:pPr>
              <w:keepNext/>
              <w:keepLines/>
            </w:pPr>
          </w:p>
        </w:tc>
      </w:tr>
      <w:tr w:rsidR="00DA6DD8">
        <w:trPr>
          <w:cantSplit/>
          <w:trHeight w:hRule="exact" w:val="280"/>
        </w:trPr>
        <w:tc>
          <w:tcPr>
            <w:tcW w:w="4080" w:type="dxa"/>
            <w:tcMar>
              <w:top w:w="0" w:type="dxa"/>
              <w:bottom w:w="0" w:type="dxa"/>
            </w:tcMar>
            <w:vAlign w:val="bottom"/>
          </w:tcPr>
          <w:p w:rsidR="00DA6DD8" w:rsidRDefault="00F9417F">
            <w:pPr>
              <w:keepNext/>
              <w:keepLines/>
              <w:spacing w:after="20"/>
              <w:ind w:left="180"/>
            </w:pPr>
            <w:r>
              <w:t>Electrical/Electronic Architecture</w:t>
            </w:r>
          </w:p>
        </w:tc>
        <w:tc>
          <w:tcPr>
            <w:tcW w:w="130" w:type="dxa"/>
            <w:tcMar>
              <w:top w:w="0" w:type="dxa"/>
              <w:left w:w="0" w:type="dxa"/>
              <w:bottom w:w="0" w:type="dxa"/>
              <w:right w:w="0" w:type="dxa"/>
            </w:tcMar>
            <w:vAlign w:val="bottom"/>
          </w:tcPr>
          <w:p w:rsidR="00DA6DD8" w:rsidRDefault="00F9417F">
            <w:pPr>
              <w:keepNext/>
              <w:keepLines/>
              <w:spacing w:after="20"/>
            </w:pPr>
            <w:r>
              <w:t>$</w:t>
            </w:r>
          </w:p>
        </w:tc>
        <w:tc>
          <w:tcPr>
            <w:tcW w:w="703" w:type="dxa"/>
            <w:tcMar>
              <w:top w:w="0" w:type="dxa"/>
              <w:left w:w="0" w:type="dxa"/>
              <w:bottom w:w="0" w:type="dxa"/>
              <w:right w:w="0" w:type="dxa"/>
            </w:tcMar>
            <w:vAlign w:val="bottom"/>
          </w:tcPr>
          <w:p w:rsidR="00DA6DD8" w:rsidRDefault="00F9417F">
            <w:pPr>
              <w:keepNext/>
              <w:keepLines/>
              <w:spacing w:after="20"/>
              <w:jc w:val="right"/>
            </w:pPr>
            <w:r>
              <w:t>2,051</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30" w:type="dxa"/>
            <w:tcMar>
              <w:top w:w="0" w:type="dxa"/>
              <w:left w:w="0" w:type="dxa"/>
              <w:bottom w:w="0" w:type="dxa"/>
              <w:right w:w="0" w:type="dxa"/>
            </w:tcMar>
            <w:vAlign w:val="bottom"/>
          </w:tcPr>
          <w:p w:rsidR="00DA6DD8" w:rsidRDefault="00F9417F">
            <w:pPr>
              <w:keepNext/>
              <w:keepLines/>
              <w:spacing w:after="20"/>
            </w:pPr>
            <w:r>
              <w:t>$</w:t>
            </w:r>
          </w:p>
        </w:tc>
        <w:tc>
          <w:tcPr>
            <w:tcW w:w="703" w:type="dxa"/>
            <w:tcMar>
              <w:top w:w="0" w:type="dxa"/>
              <w:left w:w="0" w:type="dxa"/>
              <w:bottom w:w="0" w:type="dxa"/>
              <w:right w:w="0" w:type="dxa"/>
            </w:tcMar>
            <w:vAlign w:val="bottom"/>
          </w:tcPr>
          <w:p w:rsidR="00DA6DD8" w:rsidRDefault="00F9417F">
            <w:pPr>
              <w:keepNext/>
              <w:keepLines/>
              <w:spacing w:after="20"/>
              <w:jc w:val="right"/>
            </w:pPr>
            <w:r>
              <w:t>1,766</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513" w:type="dxa"/>
            <w:tcMar>
              <w:top w:w="0" w:type="dxa"/>
              <w:left w:w="0" w:type="dxa"/>
              <w:bottom w:w="0" w:type="dxa"/>
              <w:right w:w="0" w:type="dxa"/>
            </w:tcMar>
            <w:vAlign w:val="bottom"/>
          </w:tcPr>
          <w:p w:rsidR="00DA6DD8" w:rsidRDefault="00F9417F">
            <w:pPr>
              <w:keepNext/>
              <w:keepLines/>
              <w:spacing w:after="20"/>
              <w:jc w:val="right"/>
            </w:pPr>
            <w:r>
              <w:t>16</w:t>
            </w:r>
          </w:p>
        </w:tc>
        <w:tc>
          <w:tcPr>
            <w:tcW w:w="227" w:type="dxa"/>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spacing w:after="20"/>
              <w:jc w:val="right"/>
            </w:pPr>
          </w:p>
        </w:tc>
        <w:tc>
          <w:tcPr>
            <w:tcW w:w="130" w:type="dxa"/>
            <w:tcMar>
              <w:top w:w="0" w:type="dxa"/>
              <w:left w:w="0" w:type="dxa"/>
              <w:bottom w:w="0" w:type="dxa"/>
              <w:right w:w="0" w:type="dxa"/>
            </w:tcMar>
            <w:vAlign w:val="bottom"/>
          </w:tcPr>
          <w:p w:rsidR="00DA6DD8" w:rsidRDefault="00F9417F">
            <w:pPr>
              <w:keepNext/>
              <w:keepLines/>
              <w:spacing w:after="20"/>
            </w:pPr>
            <w:r>
              <w:t>$</w:t>
            </w:r>
          </w:p>
        </w:tc>
        <w:tc>
          <w:tcPr>
            <w:tcW w:w="703" w:type="dxa"/>
            <w:tcMar>
              <w:top w:w="0" w:type="dxa"/>
              <w:left w:w="0" w:type="dxa"/>
              <w:bottom w:w="0" w:type="dxa"/>
              <w:right w:w="0" w:type="dxa"/>
            </w:tcMar>
            <w:vAlign w:val="bottom"/>
          </w:tcPr>
          <w:p w:rsidR="00DA6DD8" w:rsidRDefault="00F9417F">
            <w:pPr>
              <w:keepNext/>
              <w:keepLines/>
              <w:spacing w:after="20"/>
              <w:jc w:val="right"/>
            </w:pPr>
            <w:r>
              <w:t>7,972</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30" w:type="dxa"/>
            <w:tcMar>
              <w:top w:w="0" w:type="dxa"/>
              <w:left w:w="0" w:type="dxa"/>
              <w:bottom w:w="0" w:type="dxa"/>
              <w:right w:w="0" w:type="dxa"/>
            </w:tcMar>
            <w:vAlign w:val="bottom"/>
          </w:tcPr>
          <w:p w:rsidR="00DA6DD8" w:rsidRDefault="00F9417F">
            <w:pPr>
              <w:keepNext/>
              <w:keepLines/>
              <w:spacing w:after="20"/>
            </w:pPr>
            <w:r>
              <w:t>$</w:t>
            </w:r>
          </w:p>
        </w:tc>
        <w:tc>
          <w:tcPr>
            <w:tcW w:w="703" w:type="dxa"/>
            <w:tcMar>
              <w:top w:w="0" w:type="dxa"/>
              <w:left w:w="0" w:type="dxa"/>
              <w:bottom w:w="0" w:type="dxa"/>
              <w:right w:w="0" w:type="dxa"/>
            </w:tcMar>
            <w:vAlign w:val="bottom"/>
          </w:tcPr>
          <w:p w:rsidR="00DA6DD8" w:rsidRDefault="00F9417F">
            <w:pPr>
              <w:keepNext/>
              <w:keepLines/>
              <w:spacing w:after="20"/>
              <w:jc w:val="right"/>
            </w:pPr>
            <w:r>
              <w:t>6,815</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446" w:type="dxa"/>
            <w:tcMar>
              <w:top w:w="0" w:type="dxa"/>
              <w:left w:w="0" w:type="dxa"/>
              <w:bottom w:w="0" w:type="dxa"/>
              <w:right w:w="0" w:type="dxa"/>
            </w:tcMar>
            <w:vAlign w:val="bottom"/>
          </w:tcPr>
          <w:p w:rsidR="00DA6DD8" w:rsidRDefault="00F9417F">
            <w:pPr>
              <w:keepNext/>
              <w:keepLines/>
              <w:spacing w:after="20"/>
              <w:jc w:val="right"/>
            </w:pPr>
            <w:r>
              <w:t>17</w:t>
            </w:r>
          </w:p>
        </w:tc>
        <w:tc>
          <w:tcPr>
            <w:tcW w:w="294" w:type="dxa"/>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280"/>
        </w:trPr>
        <w:tc>
          <w:tcPr>
            <w:tcW w:w="4080" w:type="dxa"/>
            <w:shd w:val="clear" w:color="auto" w:fill="CCEEFF"/>
            <w:tcMar>
              <w:top w:w="0" w:type="dxa"/>
              <w:bottom w:w="0" w:type="dxa"/>
            </w:tcMar>
            <w:vAlign w:val="bottom"/>
          </w:tcPr>
          <w:p w:rsidR="00DA6DD8" w:rsidRDefault="00F9417F">
            <w:pPr>
              <w:keepNext/>
              <w:keepLines/>
              <w:spacing w:after="20"/>
              <w:ind w:left="180"/>
            </w:pPr>
            <w:r>
              <w:t>Powertrain Systems</w:t>
            </w:r>
          </w:p>
        </w:tc>
        <w:tc>
          <w:tcPr>
            <w:tcW w:w="8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1,108</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1,059</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513" w:type="dxa"/>
            <w:shd w:val="clear" w:color="auto" w:fill="CCEEFF"/>
            <w:tcMar>
              <w:top w:w="0" w:type="dxa"/>
              <w:left w:w="0" w:type="dxa"/>
              <w:bottom w:w="0" w:type="dxa"/>
              <w:right w:w="0" w:type="dxa"/>
            </w:tcMar>
            <w:vAlign w:val="bottom"/>
          </w:tcPr>
          <w:p w:rsidR="00DA6DD8" w:rsidRDefault="00F9417F">
            <w:pPr>
              <w:keepNext/>
              <w:keepLines/>
              <w:spacing w:after="20"/>
              <w:jc w:val="right"/>
            </w:pPr>
            <w:r>
              <w:t>5</w:t>
            </w:r>
          </w:p>
        </w:tc>
        <w:tc>
          <w:tcPr>
            <w:tcW w:w="227"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8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4,424</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4,656</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446" w:type="dxa"/>
            <w:shd w:val="clear" w:color="auto" w:fill="CCEEFF"/>
            <w:tcMar>
              <w:top w:w="0" w:type="dxa"/>
              <w:left w:w="0" w:type="dxa"/>
              <w:bottom w:w="0" w:type="dxa"/>
              <w:right w:w="0" w:type="dxa"/>
            </w:tcMar>
            <w:vAlign w:val="bottom"/>
          </w:tcPr>
          <w:p w:rsidR="00DA6DD8" w:rsidRDefault="00F9417F">
            <w:pPr>
              <w:keepNext/>
              <w:keepLines/>
              <w:spacing w:after="20"/>
              <w:jc w:val="right"/>
            </w:pPr>
            <w:r>
              <w:t>(5</w:t>
            </w:r>
          </w:p>
        </w:tc>
        <w:tc>
          <w:tcPr>
            <w:tcW w:w="294" w:type="dxa"/>
            <w:shd w:val="clear" w:color="auto" w:fill="CCEEFF"/>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280"/>
        </w:trPr>
        <w:tc>
          <w:tcPr>
            <w:tcW w:w="4080" w:type="dxa"/>
            <w:tcMar>
              <w:top w:w="0" w:type="dxa"/>
              <w:bottom w:w="0" w:type="dxa"/>
            </w:tcMar>
            <w:vAlign w:val="bottom"/>
          </w:tcPr>
          <w:p w:rsidR="00DA6DD8" w:rsidRDefault="00F9417F">
            <w:pPr>
              <w:keepNext/>
              <w:keepLines/>
              <w:spacing w:after="20"/>
              <w:ind w:left="180"/>
            </w:pPr>
            <w:r>
              <w:t>Electronics and Safety</w:t>
            </w:r>
          </w:p>
        </w:tc>
        <w:tc>
          <w:tcPr>
            <w:tcW w:w="833" w:type="dxa"/>
            <w:gridSpan w:val="2"/>
            <w:tcMar>
              <w:top w:w="0" w:type="dxa"/>
              <w:left w:w="0" w:type="dxa"/>
              <w:bottom w:w="0" w:type="dxa"/>
              <w:right w:w="0" w:type="dxa"/>
            </w:tcMar>
            <w:vAlign w:val="bottom"/>
          </w:tcPr>
          <w:p w:rsidR="00DA6DD8" w:rsidRDefault="00F9417F">
            <w:pPr>
              <w:keepNext/>
              <w:keepLines/>
              <w:spacing w:after="20"/>
              <w:jc w:val="right"/>
            </w:pPr>
            <w:r>
              <w:t>707</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33" w:type="dxa"/>
            <w:gridSpan w:val="2"/>
            <w:tcMar>
              <w:top w:w="0" w:type="dxa"/>
              <w:left w:w="0" w:type="dxa"/>
              <w:bottom w:w="0" w:type="dxa"/>
              <w:right w:w="0" w:type="dxa"/>
            </w:tcMar>
            <w:vAlign w:val="bottom"/>
          </w:tcPr>
          <w:p w:rsidR="00DA6DD8" w:rsidRDefault="00F9417F">
            <w:pPr>
              <w:keepNext/>
              <w:keepLines/>
              <w:spacing w:after="20"/>
              <w:jc w:val="right"/>
            </w:pPr>
            <w:r>
              <w:t>640</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513" w:type="dxa"/>
            <w:tcMar>
              <w:top w:w="0" w:type="dxa"/>
              <w:left w:w="0" w:type="dxa"/>
              <w:bottom w:w="0" w:type="dxa"/>
              <w:right w:w="0" w:type="dxa"/>
            </w:tcMar>
            <w:vAlign w:val="bottom"/>
          </w:tcPr>
          <w:p w:rsidR="00DA6DD8" w:rsidRDefault="00F9417F">
            <w:pPr>
              <w:keepNext/>
              <w:keepLines/>
              <w:spacing w:after="20"/>
              <w:jc w:val="right"/>
            </w:pPr>
            <w:r>
              <w:t>10</w:t>
            </w:r>
          </w:p>
        </w:tc>
        <w:tc>
          <w:tcPr>
            <w:tcW w:w="227" w:type="dxa"/>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spacing w:after="20"/>
              <w:jc w:val="right"/>
            </w:pPr>
          </w:p>
        </w:tc>
        <w:tc>
          <w:tcPr>
            <w:tcW w:w="833" w:type="dxa"/>
            <w:gridSpan w:val="2"/>
            <w:tcMar>
              <w:top w:w="0" w:type="dxa"/>
              <w:left w:w="0" w:type="dxa"/>
              <w:bottom w:w="0" w:type="dxa"/>
              <w:right w:w="0" w:type="dxa"/>
            </w:tcMar>
            <w:vAlign w:val="bottom"/>
          </w:tcPr>
          <w:p w:rsidR="00DA6DD8" w:rsidRDefault="00F9417F">
            <w:pPr>
              <w:keepNext/>
              <w:keepLines/>
              <w:spacing w:after="20"/>
              <w:jc w:val="right"/>
            </w:pPr>
            <w:r>
              <w:t>2,830</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33" w:type="dxa"/>
            <w:gridSpan w:val="2"/>
            <w:tcMar>
              <w:top w:w="0" w:type="dxa"/>
              <w:left w:w="0" w:type="dxa"/>
              <w:bottom w:w="0" w:type="dxa"/>
              <w:right w:w="0" w:type="dxa"/>
            </w:tcMar>
            <w:vAlign w:val="bottom"/>
          </w:tcPr>
          <w:p w:rsidR="00DA6DD8" w:rsidRDefault="00F9417F">
            <w:pPr>
              <w:keepNext/>
              <w:keepLines/>
              <w:spacing w:after="20"/>
              <w:jc w:val="right"/>
            </w:pPr>
            <w:r>
              <w:t>2,732</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446" w:type="dxa"/>
            <w:tcMar>
              <w:top w:w="0" w:type="dxa"/>
              <w:left w:w="0" w:type="dxa"/>
              <w:bottom w:w="0" w:type="dxa"/>
              <w:right w:w="0" w:type="dxa"/>
            </w:tcMar>
            <w:vAlign w:val="bottom"/>
          </w:tcPr>
          <w:p w:rsidR="00DA6DD8" w:rsidRDefault="00F9417F">
            <w:pPr>
              <w:keepNext/>
              <w:keepLines/>
              <w:spacing w:after="20"/>
              <w:jc w:val="right"/>
            </w:pPr>
            <w:r>
              <w:t>4</w:t>
            </w:r>
          </w:p>
        </w:tc>
        <w:tc>
          <w:tcPr>
            <w:tcW w:w="294" w:type="dxa"/>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280"/>
        </w:trPr>
        <w:tc>
          <w:tcPr>
            <w:tcW w:w="4080" w:type="dxa"/>
            <w:shd w:val="clear" w:color="auto" w:fill="CCEEFF"/>
            <w:tcMar>
              <w:top w:w="0" w:type="dxa"/>
              <w:bottom w:w="0" w:type="dxa"/>
            </w:tcMar>
            <w:vAlign w:val="bottom"/>
          </w:tcPr>
          <w:p w:rsidR="00DA6DD8" w:rsidRDefault="00F9417F">
            <w:pPr>
              <w:keepNext/>
              <w:keepLines/>
              <w:spacing w:after="20"/>
              <w:ind w:left="180"/>
            </w:pPr>
            <w:r>
              <w:t>Thermal Systems</w:t>
            </w:r>
          </w:p>
        </w:tc>
        <w:tc>
          <w:tcPr>
            <w:tcW w:w="8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371</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349</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513" w:type="dxa"/>
            <w:shd w:val="clear" w:color="auto" w:fill="CCEEFF"/>
            <w:tcMar>
              <w:top w:w="0" w:type="dxa"/>
              <w:left w:w="0" w:type="dxa"/>
              <w:bottom w:w="0" w:type="dxa"/>
              <w:right w:w="0" w:type="dxa"/>
            </w:tcMar>
            <w:vAlign w:val="bottom"/>
          </w:tcPr>
          <w:p w:rsidR="00DA6DD8" w:rsidRDefault="00F9417F">
            <w:pPr>
              <w:keepNext/>
              <w:keepLines/>
              <w:spacing w:after="20"/>
              <w:jc w:val="right"/>
            </w:pPr>
            <w:r>
              <w:t>6</w:t>
            </w:r>
          </w:p>
        </w:tc>
        <w:tc>
          <w:tcPr>
            <w:tcW w:w="227"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8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1,468</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1,541</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446" w:type="dxa"/>
            <w:shd w:val="clear" w:color="auto" w:fill="CCEEFF"/>
            <w:tcMar>
              <w:top w:w="0" w:type="dxa"/>
              <w:left w:w="0" w:type="dxa"/>
              <w:bottom w:w="0" w:type="dxa"/>
              <w:right w:w="0" w:type="dxa"/>
            </w:tcMar>
            <w:vAlign w:val="bottom"/>
          </w:tcPr>
          <w:p w:rsidR="00DA6DD8" w:rsidRDefault="00F9417F">
            <w:pPr>
              <w:keepNext/>
              <w:keepLines/>
              <w:spacing w:after="20"/>
              <w:jc w:val="right"/>
            </w:pPr>
            <w:r>
              <w:t>(5</w:t>
            </w:r>
          </w:p>
        </w:tc>
        <w:tc>
          <w:tcPr>
            <w:tcW w:w="294" w:type="dxa"/>
            <w:shd w:val="clear" w:color="auto" w:fill="CCEEFF"/>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280"/>
        </w:trPr>
        <w:tc>
          <w:tcPr>
            <w:tcW w:w="4080" w:type="dxa"/>
            <w:tcMar>
              <w:top w:w="0" w:type="dxa"/>
              <w:bottom w:w="0" w:type="dxa"/>
            </w:tcMar>
            <w:vAlign w:val="bottom"/>
          </w:tcPr>
          <w:p w:rsidR="00DA6DD8" w:rsidRDefault="00F9417F">
            <w:pPr>
              <w:keepNext/>
              <w:keepLines/>
              <w:spacing w:after="20"/>
              <w:ind w:left="180"/>
            </w:pPr>
            <w:r>
              <w:t>Eliminations and Other (a)</w:t>
            </w:r>
          </w:p>
        </w:tc>
        <w:tc>
          <w:tcPr>
            <w:tcW w:w="83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(55</w:t>
            </w:r>
          </w:p>
        </w:tc>
        <w:tc>
          <w:tcPr>
            <w:tcW w:w="127" w:type="dxa"/>
            <w:tcBorders>
              <w:bottom w:val="single" w:sz="8" w:space="0" w:color="auto"/>
            </w:tcBorders>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pPr>
          </w:p>
        </w:tc>
        <w:tc>
          <w:tcPr>
            <w:tcW w:w="83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(47</w:t>
            </w:r>
          </w:p>
        </w:tc>
        <w:tc>
          <w:tcPr>
            <w:tcW w:w="127" w:type="dxa"/>
            <w:tcBorders>
              <w:bottom w:val="single" w:sz="8" w:space="0" w:color="auto"/>
            </w:tcBorders>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pPr>
          </w:p>
        </w:tc>
        <w:tc>
          <w:tcPr>
            <w:tcW w:w="740" w:type="dxa"/>
            <w:gridSpan w:val="2"/>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3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(231</w:t>
            </w:r>
          </w:p>
        </w:tc>
        <w:tc>
          <w:tcPr>
            <w:tcW w:w="127" w:type="dxa"/>
            <w:tcBorders>
              <w:bottom w:val="single" w:sz="8" w:space="0" w:color="auto"/>
            </w:tcBorders>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pPr>
          </w:p>
        </w:tc>
        <w:tc>
          <w:tcPr>
            <w:tcW w:w="83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(225</w:t>
            </w:r>
          </w:p>
        </w:tc>
        <w:tc>
          <w:tcPr>
            <w:tcW w:w="127" w:type="dxa"/>
            <w:tcBorders>
              <w:bottom w:val="single" w:sz="8" w:space="0" w:color="auto"/>
            </w:tcBorders>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pPr>
          </w:p>
        </w:tc>
        <w:tc>
          <w:tcPr>
            <w:tcW w:w="740" w:type="dxa"/>
            <w:gridSpan w:val="2"/>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trPr>
        <w:tc>
          <w:tcPr>
            <w:tcW w:w="4080" w:type="dxa"/>
            <w:shd w:val="clear" w:color="auto" w:fill="CCEEFF"/>
            <w:tcMar>
              <w:top w:w="0" w:type="dxa"/>
              <w:bottom w:w="0" w:type="dxa"/>
            </w:tcMar>
            <w:vAlign w:val="bottom"/>
          </w:tcPr>
          <w:p w:rsidR="00DA6DD8" w:rsidRDefault="00F9417F">
            <w:pPr>
              <w:keepNext/>
              <w:keepLines/>
              <w:spacing w:after="20"/>
            </w:pPr>
            <w:r>
              <w:t>Net sales</w:t>
            </w:r>
          </w:p>
        </w:tc>
        <w:tc>
          <w:tcPr>
            <w:tcW w:w="130"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03"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4,182</w:t>
            </w:r>
          </w:p>
        </w:tc>
        <w:tc>
          <w:tcPr>
            <w:tcW w:w="127"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03"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3,767</w:t>
            </w:r>
          </w:p>
        </w:tc>
        <w:tc>
          <w:tcPr>
            <w:tcW w:w="127"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740" w:type="dxa"/>
            <w:gridSpan w:val="2"/>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03"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16,463</w:t>
            </w:r>
          </w:p>
        </w:tc>
        <w:tc>
          <w:tcPr>
            <w:tcW w:w="127"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03"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15,519</w:t>
            </w:r>
          </w:p>
        </w:tc>
        <w:tc>
          <w:tcPr>
            <w:tcW w:w="127"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740" w:type="dxa"/>
            <w:gridSpan w:val="2"/>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240"/>
        </w:trPr>
        <w:tc>
          <w:tcPr>
            <w:tcW w:w="4080" w:type="dxa"/>
            <w:tcMar>
              <w:top w:w="0" w:type="dxa"/>
              <w:bottom w:w="0" w:type="dxa"/>
            </w:tcMar>
            <w:vAlign w:val="bottom"/>
          </w:tcPr>
          <w:p w:rsidR="00DA6DD8" w:rsidRDefault="00DA6DD8">
            <w:pPr>
              <w:keepNext/>
              <w:keepLines/>
            </w:pPr>
          </w:p>
        </w:tc>
        <w:tc>
          <w:tcPr>
            <w:tcW w:w="96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96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740" w:type="dxa"/>
            <w:gridSpan w:val="2"/>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96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96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740" w:type="dxa"/>
            <w:gridSpan w:val="2"/>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trPr>
        <w:tc>
          <w:tcPr>
            <w:tcW w:w="4080" w:type="dxa"/>
            <w:shd w:val="clear" w:color="auto" w:fill="CCEEFF"/>
            <w:tcMar>
              <w:top w:w="0" w:type="dxa"/>
              <w:bottom w:w="0" w:type="dxa"/>
            </w:tcMar>
            <w:vAlign w:val="bottom"/>
          </w:tcPr>
          <w:p w:rsidR="00DA6DD8" w:rsidRDefault="00F9417F">
            <w:pPr>
              <w:keepNext/>
              <w:keepLines/>
              <w:spacing w:after="20"/>
            </w:pPr>
            <w:r>
              <w:rPr>
                <w:u w:val="single"/>
              </w:rPr>
              <w:t>Adjusted EBITDA</w:t>
            </w:r>
          </w:p>
        </w:tc>
        <w:tc>
          <w:tcPr>
            <w:tcW w:w="960" w:type="dxa"/>
            <w:gridSpan w:val="3"/>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960" w:type="dxa"/>
            <w:gridSpan w:val="3"/>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740" w:type="dxa"/>
            <w:gridSpan w:val="2"/>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960" w:type="dxa"/>
            <w:gridSpan w:val="3"/>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960" w:type="dxa"/>
            <w:gridSpan w:val="3"/>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740" w:type="dxa"/>
            <w:gridSpan w:val="2"/>
            <w:shd w:val="clear" w:color="auto" w:fill="CCEEFF"/>
            <w:tcMar>
              <w:top w:w="0" w:type="dxa"/>
              <w:left w:w="0" w:type="dxa"/>
              <w:bottom w:w="0" w:type="dxa"/>
              <w:right w:w="0" w:type="dxa"/>
            </w:tcMar>
            <w:vAlign w:val="bottom"/>
          </w:tcPr>
          <w:p w:rsidR="00DA6DD8" w:rsidRDefault="00DA6DD8">
            <w:pPr>
              <w:keepNext/>
              <w:keepLines/>
            </w:pPr>
          </w:p>
        </w:tc>
      </w:tr>
      <w:tr w:rsidR="00DA6DD8">
        <w:trPr>
          <w:cantSplit/>
          <w:trHeight w:hRule="exact" w:val="280"/>
        </w:trPr>
        <w:tc>
          <w:tcPr>
            <w:tcW w:w="4080" w:type="dxa"/>
            <w:tcMar>
              <w:top w:w="0" w:type="dxa"/>
              <w:bottom w:w="0" w:type="dxa"/>
            </w:tcMar>
            <w:vAlign w:val="bottom"/>
          </w:tcPr>
          <w:p w:rsidR="00DA6DD8" w:rsidRDefault="00F9417F">
            <w:pPr>
              <w:keepNext/>
              <w:keepLines/>
              <w:spacing w:after="20"/>
              <w:ind w:left="180"/>
            </w:pPr>
            <w:r>
              <w:t>Electrical/Electronic Architecture</w:t>
            </w:r>
          </w:p>
        </w:tc>
        <w:tc>
          <w:tcPr>
            <w:tcW w:w="130" w:type="dxa"/>
            <w:tcMar>
              <w:top w:w="0" w:type="dxa"/>
              <w:left w:w="0" w:type="dxa"/>
              <w:bottom w:w="0" w:type="dxa"/>
              <w:right w:w="0" w:type="dxa"/>
            </w:tcMar>
            <w:vAlign w:val="bottom"/>
          </w:tcPr>
          <w:p w:rsidR="00DA6DD8" w:rsidRDefault="00F9417F">
            <w:pPr>
              <w:keepNext/>
              <w:keepLines/>
              <w:spacing w:after="20"/>
            </w:pPr>
            <w:r>
              <w:t>$</w:t>
            </w:r>
          </w:p>
        </w:tc>
        <w:tc>
          <w:tcPr>
            <w:tcW w:w="703" w:type="dxa"/>
            <w:tcMar>
              <w:top w:w="0" w:type="dxa"/>
              <w:left w:w="0" w:type="dxa"/>
              <w:bottom w:w="0" w:type="dxa"/>
              <w:right w:w="0" w:type="dxa"/>
            </w:tcMar>
            <w:vAlign w:val="bottom"/>
          </w:tcPr>
          <w:p w:rsidR="00DA6DD8" w:rsidRDefault="00F9417F">
            <w:pPr>
              <w:keepNext/>
              <w:keepLines/>
              <w:spacing w:after="20"/>
              <w:jc w:val="right"/>
            </w:pPr>
            <w:r>
              <w:t>318</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30" w:type="dxa"/>
            <w:tcMar>
              <w:top w:w="0" w:type="dxa"/>
              <w:left w:w="0" w:type="dxa"/>
              <w:bottom w:w="0" w:type="dxa"/>
              <w:right w:w="0" w:type="dxa"/>
            </w:tcMar>
            <w:vAlign w:val="bottom"/>
          </w:tcPr>
          <w:p w:rsidR="00DA6DD8" w:rsidRDefault="00F9417F">
            <w:pPr>
              <w:keepNext/>
              <w:keepLines/>
              <w:spacing w:after="20"/>
            </w:pPr>
            <w:r>
              <w:t>$</w:t>
            </w:r>
          </w:p>
        </w:tc>
        <w:tc>
          <w:tcPr>
            <w:tcW w:w="703" w:type="dxa"/>
            <w:tcMar>
              <w:top w:w="0" w:type="dxa"/>
              <w:left w:w="0" w:type="dxa"/>
              <w:bottom w:w="0" w:type="dxa"/>
              <w:right w:w="0" w:type="dxa"/>
            </w:tcMar>
            <w:vAlign w:val="bottom"/>
          </w:tcPr>
          <w:p w:rsidR="00DA6DD8" w:rsidRDefault="00F9417F">
            <w:pPr>
              <w:keepNext/>
              <w:keepLines/>
              <w:spacing w:after="20"/>
              <w:jc w:val="right"/>
            </w:pPr>
            <w:r>
              <w:t>231</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513" w:type="dxa"/>
            <w:tcMar>
              <w:top w:w="0" w:type="dxa"/>
              <w:left w:w="0" w:type="dxa"/>
              <w:bottom w:w="0" w:type="dxa"/>
              <w:right w:w="0" w:type="dxa"/>
            </w:tcMar>
            <w:vAlign w:val="bottom"/>
          </w:tcPr>
          <w:p w:rsidR="00DA6DD8" w:rsidRDefault="00F9417F">
            <w:pPr>
              <w:keepNext/>
              <w:keepLines/>
              <w:spacing w:after="20"/>
              <w:jc w:val="right"/>
            </w:pPr>
            <w:r>
              <w:t>38</w:t>
            </w:r>
          </w:p>
        </w:tc>
        <w:tc>
          <w:tcPr>
            <w:tcW w:w="227" w:type="dxa"/>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spacing w:after="20"/>
              <w:jc w:val="right"/>
            </w:pPr>
          </w:p>
        </w:tc>
        <w:tc>
          <w:tcPr>
            <w:tcW w:w="130" w:type="dxa"/>
            <w:tcMar>
              <w:top w:w="0" w:type="dxa"/>
              <w:left w:w="0" w:type="dxa"/>
              <w:bottom w:w="0" w:type="dxa"/>
              <w:right w:w="0" w:type="dxa"/>
            </w:tcMar>
            <w:vAlign w:val="bottom"/>
          </w:tcPr>
          <w:p w:rsidR="00DA6DD8" w:rsidRDefault="00F9417F">
            <w:pPr>
              <w:keepNext/>
              <w:keepLines/>
              <w:spacing w:after="20"/>
            </w:pPr>
            <w:r>
              <w:t>$</w:t>
            </w:r>
          </w:p>
        </w:tc>
        <w:tc>
          <w:tcPr>
            <w:tcW w:w="703" w:type="dxa"/>
            <w:tcMar>
              <w:top w:w="0" w:type="dxa"/>
              <w:left w:w="0" w:type="dxa"/>
              <w:bottom w:w="0" w:type="dxa"/>
              <w:right w:w="0" w:type="dxa"/>
            </w:tcMar>
            <w:vAlign w:val="bottom"/>
          </w:tcPr>
          <w:p w:rsidR="00DA6DD8" w:rsidRDefault="00F9417F">
            <w:pPr>
              <w:keepNext/>
              <w:keepLines/>
              <w:spacing w:after="20"/>
              <w:jc w:val="right"/>
            </w:pPr>
            <w:r>
              <w:t>1,237</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30" w:type="dxa"/>
            <w:tcMar>
              <w:top w:w="0" w:type="dxa"/>
              <w:left w:w="0" w:type="dxa"/>
              <w:bottom w:w="0" w:type="dxa"/>
              <w:right w:w="0" w:type="dxa"/>
            </w:tcMar>
            <w:vAlign w:val="bottom"/>
          </w:tcPr>
          <w:p w:rsidR="00DA6DD8" w:rsidRDefault="00F9417F">
            <w:pPr>
              <w:keepNext/>
              <w:keepLines/>
              <w:spacing w:after="20"/>
            </w:pPr>
            <w:r>
              <w:t>$</w:t>
            </w:r>
          </w:p>
        </w:tc>
        <w:tc>
          <w:tcPr>
            <w:tcW w:w="703" w:type="dxa"/>
            <w:tcMar>
              <w:top w:w="0" w:type="dxa"/>
              <w:left w:w="0" w:type="dxa"/>
              <w:bottom w:w="0" w:type="dxa"/>
              <w:right w:w="0" w:type="dxa"/>
            </w:tcMar>
            <w:vAlign w:val="bottom"/>
          </w:tcPr>
          <w:p w:rsidR="00DA6DD8" w:rsidRDefault="00F9417F">
            <w:pPr>
              <w:keepNext/>
              <w:keepLines/>
              <w:spacing w:after="20"/>
              <w:jc w:val="right"/>
            </w:pPr>
            <w:r>
              <w:t>945</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446" w:type="dxa"/>
            <w:tcMar>
              <w:top w:w="0" w:type="dxa"/>
              <w:left w:w="0" w:type="dxa"/>
              <w:bottom w:w="0" w:type="dxa"/>
              <w:right w:w="0" w:type="dxa"/>
            </w:tcMar>
            <w:vAlign w:val="bottom"/>
          </w:tcPr>
          <w:p w:rsidR="00DA6DD8" w:rsidRDefault="00F9417F">
            <w:pPr>
              <w:keepNext/>
              <w:keepLines/>
              <w:spacing w:after="20"/>
              <w:jc w:val="right"/>
            </w:pPr>
            <w:r>
              <w:t>31</w:t>
            </w:r>
          </w:p>
        </w:tc>
        <w:tc>
          <w:tcPr>
            <w:tcW w:w="294" w:type="dxa"/>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280"/>
        </w:trPr>
        <w:tc>
          <w:tcPr>
            <w:tcW w:w="4080" w:type="dxa"/>
            <w:shd w:val="clear" w:color="auto" w:fill="CCEEFF"/>
            <w:tcMar>
              <w:top w:w="0" w:type="dxa"/>
              <w:bottom w:w="0" w:type="dxa"/>
            </w:tcMar>
            <w:vAlign w:val="bottom"/>
          </w:tcPr>
          <w:p w:rsidR="00DA6DD8" w:rsidRDefault="00F9417F">
            <w:pPr>
              <w:keepNext/>
              <w:keepLines/>
              <w:spacing w:after="20"/>
              <w:ind w:left="180"/>
            </w:pPr>
            <w:r>
              <w:t>Powertrain Systems</w:t>
            </w:r>
          </w:p>
        </w:tc>
        <w:tc>
          <w:tcPr>
            <w:tcW w:w="8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177</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148</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513" w:type="dxa"/>
            <w:shd w:val="clear" w:color="auto" w:fill="CCEEFF"/>
            <w:tcMar>
              <w:top w:w="0" w:type="dxa"/>
              <w:left w:w="0" w:type="dxa"/>
              <w:bottom w:w="0" w:type="dxa"/>
              <w:right w:w="0" w:type="dxa"/>
            </w:tcMar>
            <w:vAlign w:val="bottom"/>
          </w:tcPr>
          <w:p w:rsidR="00DA6DD8" w:rsidRDefault="00F9417F">
            <w:pPr>
              <w:keepNext/>
              <w:keepLines/>
              <w:spacing w:after="20"/>
              <w:jc w:val="right"/>
            </w:pPr>
            <w:r>
              <w:t>20</w:t>
            </w:r>
          </w:p>
        </w:tc>
        <w:tc>
          <w:tcPr>
            <w:tcW w:w="227"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8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671</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723</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446" w:type="dxa"/>
            <w:shd w:val="clear" w:color="auto" w:fill="CCEEFF"/>
            <w:tcMar>
              <w:top w:w="0" w:type="dxa"/>
              <w:left w:w="0" w:type="dxa"/>
              <w:bottom w:w="0" w:type="dxa"/>
              <w:right w:w="0" w:type="dxa"/>
            </w:tcMar>
            <w:vAlign w:val="bottom"/>
          </w:tcPr>
          <w:p w:rsidR="00DA6DD8" w:rsidRDefault="00F9417F">
            <w:pPr>
              <w:keepNext/>
              <w:keepLines/>
              <w:spacing w:after="20"/>
              <w:jc w:val="right"/>
            </w:pPr>
            <w:r>
              <w:t>(7</w:t>
            </w:r>
          </w:p>
        </w:tc>
        <w:tc>
          <w:tcPr>
            <w:tcW w:w="294" w:type="dxa"/>
            <w:shd w:val="clear" w:color="auto" w:fill="CCEEFF"/>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280"/>
        </w:trPr>
        <w:tc>
          <w:tcPr>
            <w:tcW w:w="4080" w:type="dxa"/>
            <w:tcMar>
              <w:top w:w="0" w:type="dxa"/>
              <w:bottom w:w="0" w:type="dxa"/>
            </w:tcMar>
            <w:vAlign w:val="bottom"/>
          </w:tcPr>
          <w:p w:rsidR="00DA6DD8" w:rsidRDefault="00F9417F">
            <w:pPr>
              <w:keepNext/>
              <w:keepLines/>
              <w:spacing w:after="20"/>
              <w:ind w:left="180"/>
            </w:pPr>
            <w:r>
              <w:t>Electronics and Safety</w:t>
            </w:r>
          </w:p>
        </w:tc>
        <w:tc>
          <w:tcPr>
            <w:tcW w:w="833" w:type="dxa"/>
            <w:gridSpan w:val="2"/>
            <w:tcMar>
              <w:top w:w="0" w:type="dxa"/>
              <w:left w:w="0" w:type="dxa"/>
              <w:bottom w:w="0" w:type="dxa"/>
              <w:right w:w="0" w:type="dxa"/>
            </w:tcMar>
            <w:vAlign w:val="bottom"/>
          </w:tcPr>
          <w:p w:rsidR="00DA6DD8" w:rsidRDefault="00F9417F">
            <w:pPr>
              <w:keepNext/>
              <w:keepLines/>
              <w:spacing w:after="20"/>
              <w:jc w:val="right"/>
            </w:pPr>
            <w:r>
              <w:t>99</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33" w:type="dxa"/>
            <w:gridSpan w:val="2"/>
            <w:tcMar>
              <w:top w:w="0" w:type="dxa"/>
              <w:left w:w="0" w:type="dxa"/>
              <w:bottom w:w="0" w:type="dxa"/>
              <w:right w:w="0" w:type="dxa"/>
            </w:tcMar>
            <w:vAlign w:val="bottom"/>
          </w:tcPr>
          <w:p w:rsidR="00DA6DD8" w:rsidRDefault="00F9417F">
            <w:pPr>
              <w:keepNext/>
              <w:keepLines/>
              <w:spacing w:after="20"/>
              <w:jc w:val="right"/>
            </w:pPr>
            <w:r>
              <w:t>91</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513" w:type="dxa"/>
            <w:tcMar>
              <w:top w:w="0" w:type="dxa"/>
              <w:left w:w="0" w:type="dxa"/>
              <w:bottom w:w="0" w:type="dxa"/>
              <w:right w:w="0" w:type="dxa"/>
            </w:tcMar>
            <w:vAlign w:val="bottom"/>
          </w:tcPr>
          <w:p w:rsidR="00DA6DD8" w:rsidRDefault="00F9417F">
            <w:pPr>
              <w:keepNext/>
              <w:keepLines/>
              <w:spacing w:after="20"/>
              <w:jc w:val="right"/>
            </w:pPr>
            <w:r>
              <w:t>9</w:t>
            </w:r>
          </w:p>
        </w:tc>
        <w:tc>
          <w:tcPr>
            <w:tcW w:w="227" w:type="dxa"/>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spacing w:after="20"/>
              <w:jc w:val="right"/>
            </w:pPr>
          </w:p>
        </w:tc>
        <w:tc>
          <w:tcPr>
            <w:tcW w:w="833" w:type="dxa"/>
            <w:gridSpan w:val="2"/>
            <w:tcMar>
              <w:top w:w="0" w:type="dxa"/>
              <w:left w:w="0" w:type="dxa"/>
              <w:bottom w:w="0" w:type="dxa"/>
              <w:right w:w="0" w:type="dxa"/>
            </w:tcMar>
            <w:vAlign w:val="bottom"/>
          </w:tcPr>
          <w:p w:rsidR="00DA6DD8" w:rsidRDefault="00F9417F">
            <w:pPr>
              <w:keepNext/>
              <w:keepLines/>
              <w:spacing w:after="20"/>
              <w:jc w:val="right"/>
            </w:pPr>
            <w:r>
              <w:t>396</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33" w:type="dxa"/>
            <w:gridSpan w:val="2"/>
            <w:tcMar>
              <w:top w:w="0" w:type="dxa"/>
              <w:left w:w="0" w:type="dxa"/>
              <w:bottom w:w="0" w:type="dxa"/>
              <w:right w:w="0" w:type="dxa"/>
            </w:tcMar>
            <w:vAlign w:val="bottom"/>
          </w:tcPr>
          <w:p w:rsidR="00DA6DD8" w:rsidRDefault="00F9417F">
            <w:pPr>
              <w:keepNext/>
              <w:keepLines/>
              <w:spacing w:after="20"/>
              <w:jc w:val="right"/>
            </w:pPr>
            <w:r>
              <w:t>363</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446" w:type="dxa"/>
            <w:tcMar>
              <w:top w:w="0" w:type="dxa"/>
              <w:left w:w="0" w:type="dxa"/>
              <w:bottom w:w="0" w:type="dxa"/>
              <w:right w:w="0" w:type="dxa"/>
            </w:tcMar>
            <w:vAlign w:val="bottom"/>
          </w:tcPr>
          <w:p w:rsidR="00DA6DD8" w:rsidRDefault="00F9417F">
            <w:pPr>
              <w:keepNext/>
              <w:keepLines/>
              <w:spacing w:after="20"/>
              <w:jc w:val="right"/>
            </w:pPr>
            <w:r>
              <w:t>9</w:t>
            </w:r>
          </w:p>
        </w:tc>
        <w:tc>
          <w:tcPr>
            <w:tcW w:w="294" w:type="dxa"/>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280"/>
        </w:trPr>
        <w:tc>
          <w:tcPr>
            <w:tcW w:w="4080" w:type="dxa"/>
            <w:shd w:val="clear" w:color="auto" w:fill="CCEEFF"/>
            <w:tcMar>
              <w:top w:w="0" w:type="dxa"/>
              <w:bottom w:w="0" w:type="dxa"/>
            </w:tcMar>
            <w:vAlign w:val="bottom"/>
          </w:tcPr>
          <w:p w:rsidR="00DA6DD8" w:rsidRDefault="00F9417F">
            <w:pPr>
              <w:keepNext/>
              <w:keepLines/>
              <w:spacing w:after="20"/>
              <w:ind w:left="180"/>
            </w:pPr>
            <w:r>
              <w:t>Thermal Systems</w:t>
            </w:r>
          </w:p>
        </w:tc>
        <w:tc>
          <w:tcPr>
            <w:tcW w:w="8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17</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16</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513" w:type="dxa"/>
            <w:shd w:val="clear" w:color="auto" w:fill="CCEEFF"/>
            <w:tcMar>
              <w:top w:w="0" w:type="dxa"/>
              <w:left w:w="0" w:type="dxa"/>
              <w:bottom w:w="0" w:type="dxa"/>
              <w:right w:w="0" w:type="dxa"/>
            </w:tcMar>
            <w:vAlign w:val="bottom"/>
          </w:tcPr>
          <w:p w:rsidR="00DA6DD8" w:rsidRDefault="00F9417F">
            <w:pPr>
              <w:keepNext/>
              <w:keepLines/>
              <w:spacing w:after="20"/>
              <w:jc w:val="right"/>
            </w:pPr>
            <w:r>
              <w:t>6</w:t>
            </w:r>
          </w:p>
        </w:tc>
        <w:tc>
          <w:tcPr>
            <w:tcW w:w="227"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80" w:type="dxa"/>
            <w:shd w:val="clear" w:color="auto" w:fill="CCEEFF"/>
            <w:tcMar>
              <w:top w:w="0" w:type="dxa"/>
              <w:bottom w:w="0" w:type="dxa"/>
            </w:tcMar>
            <w:vAlign w:val="bottom"/>
          </w:tcPr>
          <w:p w:rsidR="00DA6DD8" w:rsidRDefault="00DA6DD8">
            <w:pPr>
              <w:keepNext/>
              <w:keepLines/>
              <w:spacing w:after="20"/>
              <w:jc w:val="right"/>
            </w:pPr>
          </w:p>
        </w:tc>
        <w:tc>
          <w:tcPr>
            <w:tcW w:w="8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80</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111</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446" w:type="dxa"/>
            <w:shd w:val="clear" w:color="auto" w:fill="CCEEFF"/>
            <w:tcMar>
              <w:top w:w="0" w:type="dxa"/>
              <w:left w:w="0" w:type="dxa"/>
              <w:bottom w:w="0" w:type="dxa"/>
              <w:right w:w="0" w:type="dxa"/>
            </w:tcMar>
            <w:vAlign w:val="bottom"/>
          </w:tcPr>
          <w:p w:rsidR="00DA6DD8" w:rsidRDefault="00F9417F">
            <w:pPr>
              <w:keepNext/>
              <w:keepLines/>
              <w:spacing w:after="20"/>
              <w:jc w:val="right"/>
            </w:pPr>
            <w:r>
              <w:t>(28</w:t>
            </w:r>
          </w:p>
        </w:tc>
        <w:tc>
          <w:tcPr>
            <w:tcW w:w="294" w:type="dxa"/>
            <w:shd w:val="clear" w:color="auto" w:fill="CCEEFF"/>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280"/>
        </w:trPr>
        <w:tc>
          <w:tcPr>
            <w:tcW w:w="4080" w:type="dxa"/>
            <w:tcMar>
              <w:top w:w="0" w:type="dxa"/>
              <w:bottom w:w="0" w:type="dxa"/>
            </w:tcMar>
            <w:vAlign w:val="bottom"/>
          </w:tcPr>
          <w:p w:rsidR="00DA6DD8" w:rsidRDefault="00F9417F">
            <w:pPr>
              <w:keepNext/>
              <w:keepLines/>
              <w:spacing w:after="20"/>
              <w:ind w:left="180"/>
            </w:pPr>
            <w:r>
              <w:t>Eliminations and Other (a)</w:t>
            </w:r>
          </w:p>
        </w:tc>
        <w:tc>
          <w:tcPr>
            <w:tcW w:w="83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3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740" w:type="dxa"/>
            <w:gridSpan w:val="2"/>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3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3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740" w:type="dxa"/>
            <w:gridSpan w:val="2"/>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trPr>
        <w:tc>
          <w:tcPr>
            <w:tcW w:w="4080" w:type="dxa"/>
            <w:shd w:val="clear" w:color="auto" w:fill="CCEEFF"/>
            <w:tcMar>
              <w:top w:w="0" w:type="dxa"/>
              <w:bottom w:w="0" w:type="dxa"/>
            </w:tcMar>
            <w:vAlign w:val="bottom"/>
          </w:tcPr>
          <w:p w:rsidR="00DA6DD8" w:rsidRDefault="00F9417F">
            <w:pPr>
              <w:keepNext/>
              <w:keepLines/>
              <w:spacing w:after="20"/>
            </w:pPr>
            <w:r>
              <w:t>Adjusted EBITDA</w:t>
            </w:r>
          </w:p>
        </w:tc>
        <w:tc>
          <w:tcPr>
            <w:tcW w:w="130"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03"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611</w:t>
            </w:r>
          </w:p>
        </w:tc>
        <w:tc>
          <w:tcPr>
            <w:tcW w:w="127"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03"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486</w:t>
            </w:r>
          </w:p>
        </w:tc>
        <w:tc>
          <w:tcPr>
            <w:tcW w:w="127"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740" w:type="dxa"/>
            <w:gridSpan w:val="2"/>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03"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2,384</w:t>
            </w:r>
          </w:p>
        </w:tc>
        <w:tc>
          <w:tcPr>
            <w:tcW w:w="127"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03"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2,142</w:t>
            </w:r>
          </w:p>
        </w:tc>
        <w:tc>
          <w:tcPr>
            <w:tcW w:w="127"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740" w:type="dxa"/>
            <w:gridSpan w:val="2"/>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240"/>
        </w:trPr>
        <w:tc>
          <w:tcPr>
            <w:tcW w:w="4080" w:type="dxa"/>
            <w:tcMar>
              <w:top w:w="0" w:type="dxa"/>
              <w:bottom w:w="0" w:type="dxa"/>
            </w:tcMar>
            <w:vAlign w:val="bottom"/>
          </w:tcPr>
          <w:p w:rsidR="00DA6DD8" w:rsidRDefault="00DA6DD8">
            <w:pPr>
              <w:keepNext/>
              <w:keepLines/>
            </w:pPr>
          </w:p>
        </w:tc>
        <w:tc>
          <w:tcPr>
            <w:tcW w:w="96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96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740" w:type="dxa"/>
            <w:gridSpan w:val="2"/>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96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96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740" w:type="dxa"/>
            <w:gridSpan w:val="2"/>
            <w:tcMar>
              <w:top w:w="0" w:type="dxa"/>
              <w:left w:w="0" w:type="dxa"/>
              <w:bottom w:w="0" w:type="dxa"/>
              <w:right w:w="0" w:type="dxa"/>
            </w:tcMar>
            <w:vAlign w:val="bottom"/>
          </w:tcPr>
          <w:p w:rsidR="00DA6DD8" w:rsidRDefault="00DA6DD8">
            <w:pPr>
              <w:keepNext/>
              <w:keepLines/>
            </w:pPr>
          </w:p>
        </w:tc>
      </w:tr>
      <w:tr w:rsidR="00354C8B" w:rsidTr="00354C8B">
        <w:trPr>
          <w:cantSplit/>
          <w:trHeight w:hRule="exact" w:val="260"/>
        </w:trPr>
        <w:tc>
          <w:tcPr>
            <w:tcW w:w="7940" w:type="dxa"/>
            <w:gridSpan w:val="15"/>
            <w:shd w:val="clear" w:color="auto" w:fill="CCEEFF"/>
            <w:tcMar>
              <w:top w:w="0" w:type="dxa"/>
              <w:bottom w:w="0" w:type="dxa"/>
            </w:tcMar>
            <w:vAlign w:val="bottom"/>
          </w:tcPr>
          <w:p w:rsidR="00DA6DD8" w:rsidRDefault="00F9417F">
            <w:pPr>
              <w:keepNext/>
              <w:keepLines/>
              <w:spacing w:after="20" w:line="160" w:lineRule="exact"/>
              <w:rPr>
                <w:sz w:val="16"/>
              </w:rPr>
            </w:pPr>
            <w:r>
              <w:rPr>
                <w:sz w:val="16"/>
              </w:rPr>
              <w:t>(a) Eliminations and Other includes the elimination of inter-segment transactions.</w:t>
            </w:r>
          </w:p>
        </w:tc>
        <w:tc>
          <w:tcPr>
            <w:tcW w:w="80" w:type="dxa"/>
            <w:shd w:val="clear" w:color="auto" w:fill="CCEEFF"/>
            <w:tcMar>
              <w:top w:w="0" w:type="dxa"/>
              <w:bottom w:w="0" w:type="dxa"/>
            </w:tcMar>
            <w:vAlign w:val="bottom"/>
          </w:tcPr>
          <w:p w:rsidR="00DA6DD8" w:rsidRDefault="00DA6DD8">
            <w:pPr>
              <w:keepNext/>
              <w:keepLines/>
              <w:spacing w:after="20"/>
            </w:pPr>
          </w:p>
        </w:tc>
        <w:tc>
          <w:tcPr>
            <w:tcW w:w="960" w:type="dxa"/>
            <w:gridSpan w:val="3"/>
            <w:shd w:val="clear" w:color="auto" w:fill="CCEEFF"/>
            <w:tcMar>
              <w:top w:w="0" w:type="dxa"/>
              <w:left w:w="0" w:type="dxa"/>
              <w:bottom w:w="0" w:type="dxa"/>
              <w:right w:w="0" w:type="dxa"/>
            </w:tcMar>
            <w:vAlign w:val="bottom"/>
          </w:tcPr>
          <w:p w:rsidR="00DA6DD8" w:rsidRDefault="00DA6DD8">
            <w:pPr>
              <w:keepNext/>
              <w:keepLines/>
              <w:spacing w:after="20"/>
            </w:pPr>
          </w:p>
        </w:tc>
        <w:tc>
          <w:tcPr>
            <w:tcW w:w="80" w:type="dxa"/>
            <w:shd w:val="clear" w:color="auto" w:fill="CCEEFF"/>
            <w:tcMar>
              <w:top w:w="0" w:type="dxa"/>
              <w:bottom w:w="0" w:type="dxa"/>
            </w:tcMar>
            <w:vAlign w:val="bottom"/>
          </w:tcPr>
          <w:p w:rsidR="00DA6DD8" w:rsidRDefault="00DA6DD8">
            <w:pPr>
              <w:keepNext/>
              <w:keepLines/>
              <w:spacing w:after="20"/>
            </w:pPr>
          </w:p>
        </w:tc>
        <w:tc>
          <w:tcPr>
            <w:tcW w:w="740" w:type="dxa"/>
            <w:gridSpan w:val="2"/>
            <w:shd w:val="clear" w:color="auto" w:fill="CCEEFF"/>
            <w:tcMar>
              <w:top w:w="0" w:type="dxa"/>
              <w:left w:w="0" w:type="dxa"/>
              <w:bottom w:w="0" w:type="dxa"/>
              <w:right w:w="0" w:type="dxa"/>
            </w:tcMar>
            <w:vAlign w:val="bottom"/>
          </w:tcPr>
          <w:p w:rsidR="00DA6DD8" w:rsidRDefault="00DA6DD8">
            <w:pPr>
              <w:keepNext/>
              <w:keepLines/>
              <w:spacing w:after="20"/>
            </w:pPr>
          </w:p>
        </w:tc>
      </w:tr>
    </w:tbl>
    <w:p w:rsidR="00DA6DD8" w:rsidRDefault="00DA6DD8"/>
    <w:p w:rsidR="00DA6DD8" w:rsidRDefault="00F9417F">
      <w:r>
        <w:rPr>
          <w:b/>
        </w:rPr>
        <w:t>2. Weighted Average Number of Diluted Shares Outstanding</w:t>
      </w:r>
    </w:p>
    <w:p w:rsidR="00DA6DD8" w:rsidRDefault="00F9417F">
      <w:pPr>
        <w:spacing w:before="120" w:after="120"/>
        <w:ind w:firstLine="480"/>
      </w:pPr>
      <w:r>
        <w:t xml:space="preserve">The following table illustrates the weighted average shares outstanding used in calculating basic and diluted net income per share attributable to Delphi for the three months and </w:t>
      </w:r>
      <w:r>
        <w:rPr>
          <w:color w:val="000000"/>
        </w:rPr>
        <w:t>year</w:t>
      </w:r>
      <w:r>
        <w:t xml:space="preserve">s ended </w:t>
      </w:r>
      <w:r>
        <w:rPr>
          <w:color w:val="000000"/>
        </w:rPr>
        <w:t>December 31, 2013</w:t>
      </w:r>
      <w:r>
        <w:t xml:space="preserve"> and </w:t>
      </w:r>
      <w:r>
        <w:rPr>
          <w:color w:val="000000"/>
        </w:rPr>
        <w:t>2012</w:t>
      </w:r>
      <w:r>
        <w:t>:</w:t>
      </w:r>
    </w:p>
    <w:tbl>
      <w:tblPr>
        <w:tblStyle w:val="a"/>
        <w:tblW w:w="10040" w:type="dxa"/>
        <w:tblInd w:w="0" w:type="dxa"/>
        <w:tblLayout w:type="fixed"/>
        <w:tblCellMar>
          <w:top w:w="60" w:type="dxa"/>
          <w:left w:w="60" w:type="dxa"/>
          <w:right w:w="60" w:type="dxa"/>
        </w:tblCellMar>
        <w:tblLook w:val="04A0" w:firstRow="1" w:lastRow="0" w:firstColumn="1" w:lastColumn="0" w:noHBand="0" w:noVBand="1"/>
      </w:tblPr>
      <w:tblGrid>
        <w:gridCol w:w="5040"/>
        <w:gridCol w:w="140"/>
        <w:gridCol w:w="130"/>
        <w:gridCol w:w="863"/>
        <w:gridCol w:w="127"/>
        <w:gridCol w:w="140"/>
        <w:gridCol w:w="130"/>
        <w:gridCol w:w="883"/>
        <w:gridCol w:w="127"/>
        <w:gridCol w:w="140"/>
        <w:gridCol w:w="130"/>
        <w:gridCol w:w="823"/>
        <w:gridCol w:w="127"/>
        <w:gridCol w:w="140"/>
        <w:gridCol w:w="130"/>
        <w:gridCol w:w="843"/>
        <w:gridCol w:w="127"/>
      </w:tblGrid>
      <w:tr w:rsidR="00354C8B" w:rsidTr="00354C8B">
        <w:trPr>
          <w:cantSplit/>
          <w:trHeight w:hRule="exact" w:val="300"/>
        </w:trPr>
        <w:tc>
          <w:tcPr>
            <w:tcW w:w="5040" w:type="dxa"/>
            <w:tcMar>
              <w:top w:w="0" w:type="dxa"/>
              <w:bottom w:w="0" w:type="dxa"/>
            </w:tcMar>
            <w:vAlign w:val="bottom"/>
          </w:tcPr>
          <w:p w:rsidR="00DA6DD8" w:rsidRDefault="00DA6DD8">
            <w:pPr>
              <w:keepNext/>
              <w:keepLines/>
              <w:spacing w:after="20"/>
            </w:pPr>
          </w:p>
        </w:tc>
        <w:tc>
          <w:tcPr>
            <w:tcW w:w="140" w:type="dxa"/>
            <w:tcMar>
              <w:top w:w="0" w:type="dxa"/>
              <w:bottom w:w="0" w:type="dxa"/>
            </w:tcMar>
            <w:vAlign w:val="bottom"/>
          </w:tcPr>
          <w:p w:rsidR="00DA6DD8" w:rsidRDefault="00DA6DD8">
            <w:pPr>
              <w:keepNext/>
              <w:keepLines/>
              <w:spacing w:after="20"/>
            </w:pPr>
          </w:p>
        </w:tc>
        <w:tc>
          <w:tcPr>
            <w:tcW w:w="2400" w:type="dxa"/>
            <w:gridSpan w:val="7"/>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Three Months Ended</w:t>
            </w:r>
          </w:p>
        </w:tc>
        <w:tc>
          <w:tcPr>
            <w:tcW w:w="140" w:type="dxa"/>
            <w:tcMar>
              <w:top w:w="0" w:type="dxa"/>
              <w:bottom w:w="0" w:type="dxa"/>
            </w:tcMar>
            <w:vAlign w:val="bottom"/>
          </w:tcPr>
          <w:p w:rsidR="00DA6DD8" w:rsidRDefault="00DA6DD8">
            <w:pPr>
              <w:keepNext/>
              <w:keepLines/>
              <w:spacing w:after="20" w:line="160" w:lineRule="exact"/>
              <w:jc w:val="center"/>
              <w:rPr>
                <w:b/>
                <w:sz w:val="16"/>
              </w:rPr>
            </w:pPr>
          </w:p>
        </w:tc>
        <w:tc>
          <w:tcPr>
            <w:tcW w:w="2320" w:type="dxa"/>
            <w:gridSpan w:val="7"/>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Year Ended</w:t>
            </w:r>
          </w:p>
        </w:tc>
      </w:tr>
      <w:tr w:rsidR="00354C8B" w:rsidTr="00354C8B">
        <w:trPr>
          <w:cantSplit/>
          <w:trHeight w:hRule="exact" w:val="260"/>
        </w:trPr>
        <w:tc>
          <w:tcPr>
            <w:tcW w:w="5040" w:type="dxa"/>
            <w:tcMar>
              <w:top w:w="0" w:type="dxa"/>
              <w:bottom w:w="0" w:type="dxa"/>
            </w:tcMar>
            <w:vAlign w:val="bottom"/>
          </w:tcPr>
          <w:p w:rsidR="00DA6DD8" w:rsidRDefault="00DA6DD8">
            <w:pPr>
              <w:keepNext/>
              <w:keepLines/>
              <w:spacing w:after="20"/>
            </w:pPr>
          </w:p>
        </w:tc>
        <w:tc>
          <w:tcPr>
            <w:tcW w:w="140" w:type="dxa"/>
            <w:tcMar>
              <w:top w:w="0" w:type="dxa"/>
              <w:bottom w:w="0" w:type="dxa"/>
            </w:tcMar>
            <w:vAlign w:val="bottom"/>
          </w:tcPr>
          <w:p w:rsidR="00DA6DD8" w:rsidRDefault="00DA6DD8">
            <w:pPr>
              <w:keepNext/>
              <w:keepLines/>
              <w:spacing w:after="20"/>
            </w:pPr>
          </w:p>
        </w:tc>
        <w:tc>
          <w:tcPr>
            <w:tcW w:w="2400" w:type="dxa"/>
            <w:gridSpan w:val="7"/>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December 31,</w:t>
            </w:r>
          </w:p>
        </w:tc>
        <w:tc>
          <w:tcPr>
            <w:tcW w:w="140" w:type="dxa"/>
            <w:tcMar>
              <w:top w:w="0" w:type="dxa"/>
              <w:bottom w:w="0" w:type="dxa"/>
            </w:tcMar>
            <w:vAlign w:val="bottom"/>
          </w:tcPr>
          <w:p w:rsidR="00DA6DD8" w:rsidRDefault="00DA6DD8">
            <w:pPr>
              <w:keepNext/>
              <w:keepLines/>
              <w:spacing w:after="20"/>
            </w:pPr>
          </w:p>
        </w:tc>
        <w:tc>
          <w:tcPr>
            <w:tcW w:w="2320" w:type="dxa"/>
            <w:gridSpan w:val="7"/>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December 31,</w:t>
            </w:r>
          </w:p>
        </w:tc>
      </w:tr>
      <w:tr w:rsidR="00354C8B" w:rsidTr="00354C8B">
        <w:trPr>
          <w:cantSplit/>
          <w:trHeight w:hRule="exact" w:val="260"/>
        </w:trPr>
        <w:tc>
          <w:tcPr>
            <w:tcW w:w="5040" w:type="dxa"/>
            <w:tcMar>
              <w:top w:w="0" w:type="dxa"/>
              <w:bottom w:w="0" w:type="dxa"/>
            </w:tcMar>
            <w:vAlign w:val="bottom"/>
          </w:tcPr>
          <w:p w:rsidR="00DA6DD8" w:rsidRDefault="00DA6DD8">
            <w:pPr>
              <w:keepNext/>
              <w:keepLines/>
              <w:spacing w:after="20" w:line="160" w:lineRule="exact"/>
              <w:rPr>
                <w:sz w:val="16"/>
              </w:rPr>
            </w:pPr>
          </w:p>
        </w:tc>
        <w:tc>
          <w:tcPr>
            <w:tcW w:w="140" w:type="dxa"/>
            <w:tcMar>
              <w:top w:w="0" w:type="dxa"/>
              <w:bottom w:w="0" w:type="dxa"/>
            </w:tcMar>
            <w:vAlign w:val="bottom"/>
          </w:tcPr>
          <w:p w:rsidR="00DA6DD8" w:rsidRDefault="00DA6DD8">
            <w:pPr>
              <w:keepNext/>
              <w:keepLines/>
              <w:spacing w:after="20" w:line="160" w:lineRule="exact"/>
              <w:rPr>
                <w:sz w:val="16"/>
              </w:rPr>
            </w:pPr>
          </w:p>
        </w:tc>
        <w:tc>
          <w:tcPr>
            <w:tcW w:w="1120" w:type="dxa"/>
            <w:gridSpan w:val="3"/>
            <w:tcBorders>
              <w:top w:val="single" w:sz="8" w:space="0" w:color="auto"/>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2013</w:t>
            </w:r>
          </w:p>
        </w:tc>
        <w:tc>
          <w:tcPr>
            <w:tcW w:w="140" w:type="dxa"/>
            <w:tcMar>
              <w:top w:w="0" w:type="dxa"/>
              <w:bottom w:w="0" w:type="dxa"/>
            </w:tcMar>
            <w:vAlign w:val="bottom"/>
          </w:tcPr>
          <w:p w:rsidR="00DA6DD8" w:rsidRDefault="00DA6DD8">
            <w:pPr>
              <w:keepNext/>
              <w:keepLines/>
              <w:spacing w:after="20" w:line="160" w:lineRule="exact"/>
              <w:jc w:val="center"/>
              <w:rPr>
                <w:b/>
                <w:sz w:val="16"/>
              </w:rPr>
            </w:pPr>
          </w:p>
        </w:tc>
        <w:tc>
          <w:tcPr>
            <w:tcW w:w="1140" w:type="dxa"/>
            <w:gridSpan w:val="3"/>
            <w:tcBorders>
              <w:top w:val="single" w:sz="8" w:space="0" w:color="auto"/>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2012</w:t>
            </w:r>
          </w:p>
        </w:tc>
        <w:tc>
          <w:tcPr>
            <w:tcW w:w="140" w:type="dxa"/>
            <w:tcMar>
              <w:top w:w="0" w:type="dxa"/>
              <w:bottom w:w="0" w:type="dxa"/>
            </w:tcMar>
            <w:vAlign w:val="bottom"/>
          </w:tcPr>
          <w:p w:rsidR="00DA6DD8" w:rsidRDefault="00DA6DD8">
            <w:pPr>
              <w:keepNext/>
              <w:keepLines/>
              <w:spacing w:after="20" w:line="160" w:lineRule="exact"/>
              <w:jc w:val="center"/>
              <w:rPr>
                <w:b/>
                <w:sz w:val="16"/>
              </w:rPr>
            </w:pPr>
          </w:p>
        </w:tc>
        <w:tc>
          <w:tcPr>
            <w:tcW w:w="1080" w:type="dxa"/>
            <w:gridSpan w:val="3"/>
            <w:tcBorders>
              <w:top w:val="single" w:sz="8" w:space="0" w:color="auto"/>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2013</w:t>
            </w:r>
          </w:p>
        </w:tc>
        <w:tc>
          <w:tcPr>
            <w:tcW w:w="140" w:type="dxa"/>
            <w:tcMar>
              <w:top w:w="0" w:type="dxa"/>
              <w:bottom w:w="0" w:type="dxa"/>
            </w:tcMar>
            <w:vAlign w:val="bottom"/>
          </w:tcPr>
          <w:p w:rsidR="00DA6DD8" w:rsidRDefault="00DA6DD8">
            <w:pPr>
              <w:keepNext/>
              <w:keepLines/>
              <w:spacing w:after="20" w:line="160" w:lineRule="exact"/>
              <w:jc w:val="center"/>
              <w:rPr>
                <w:b/>
                <w:sz w:val="16"/>
              </w:rPr>
            </w:pPr>
          </w:p>
        </w:tc>
        <w:tc>
          <w:tcPr>
            <w:tcW w:w="1100" w:type="dxa"/>
            <w:gridSpan w:val="3"/>
            <w:tcBorders>
              <w:top w:val="single" w:sz="8" w:space="0" w:color="auto"/>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2012</w:t>
            </w:r>
          </w:p>
        </w:tc>
      </w:tr>
      <w:tr w:rsidR="00354C8B" w:rsidTr="00354C8B">
        <w:trPr>
          <w:cantSplit/>
          <w:trHeight w:hRule="exact" w:val="260"/>
        </w:trPr>
        <w:tc>
          <w:tcPr>
            <w:tcW w:w="5040" w:type="dxa"/>
            <w:tcMar>
              <w:top w:w="0" w:type="dxa"/>
              <w:bottom w:w="0" w:type="dxa"/>
            </w:tcMar>
            <w:vAlign w:val="bottom"/>
          </w:tcPr>
          <w:p w:rsidR="00DA6DD8" w:rsidRDefault="00F9417F">
            <w:pPr>
              <w:keepNext/>
              <w:keepLines/>
              <w:spacing w:after="20" w:line="160" w:lineRule="exact"/>
              <w:rPr>
                <w:sz w:val="16"/>
              </w:rPr>
            </w:pPr>
            <w:r>
              <w:rPr>
                <w:sz w:val="16"/>
              </w:rPr>
              <w:t> </w:t>
            </w:r>
          </w:p>
        </w:tc>
        <w:tc>
          <w:tcPr>
            <w:tcW w:w="140" w:type="dxa"/>
            <w:tcMar>
              <w:top w:w="0" w:type="dxa"/>
              <w:bottom w:w="0" w:type="dxa"/>
            </w:tcMar>
            <w:vAlign w:val="bottom"/>
          </w:tcPr>
          <w:p w:rsidR="00DA6DD8" w:rsidRDefault="00DA6DD8">
            <w:pPr>
              <w:keepNext/>
              <w:keepLines/>
              <w:spacing w:after="20" w:line="160" w:lineRule="exact"/>
              <w:rPr>
                <w:sz w:val="16"/>
              </w:rPr>
            </w:pPr>
          </w:p>
        </w:tc>
        <w:tc>
          <w:tcPr>
            <w:tcW w:w="4860" w:type="dxa"/>
            <w:gridSpan w:val="15"/>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(in millions, except per share data)</w:t>
            </w:r>
          </w:p>
        </w:tc>
      </w:tr>
      <w:tr w:rsidR="00354C8B" w:rsidTr="00354C8B">
        <w:trPr>
          <w:cantSplit/>
          <w:trHeight w:hRule="exact" w:val="300"/>
        </w:trPr>
        <w:tc>
          <w:tcPr>
            <w:tcW w:w="5040" w:type="dxa"/>
            <w:shd w:val="clear" w:color="auto" w:fill="CCEEFF"/>
            <w:tcMar>
              <w:top w:w="0" w:type="dxa"/>
              <w:bottom w:w="0" w:type="dxa"/>
            </w:tcMar>
          </w:tcPr>
          <w:p w:rsidR="00DA6DD8" w:rsidRDefault="00F9417F">
            <w:pPr>
              <w:keepNext/>
              <w:keepLines/>
              <w:spacing w:after="20"/>
            </w:pPr>
            <w:r>
              <w:t>Weighted average ordinary shares outstanding, basic</w:t>
            </w:r>
          </w:p>
        </w:tc>
        <w:tc>
          <w:tcPr>
            <w:tcW w:w="140" w:type="dxa"/>
            <w:shd w:val="clear" w:color="auto" w:fill="CCEEFF"/>
            <w:tcMar>
              <w:top w:w="0" w:type="dxa"/>
              <w:bottom w:w="0" w:type="dxa"/>
            </w:tcMar>
          </w:tcPr>
          <w:p w:rsidR="00DA6DD8" w:rsidRDefault="00DA6DD8">
            <w:pPr>
              <w:keepNext/>
              <w:keepLines/>
              <w:spacing w:after="20"/>
            </w:pPr>
          </w:p>
        </w:tc>
        <w:tc>
          <w:tcPr>
            <w:tcW w:w="99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307.08</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140" w:type="dxa"/>
            <w:shd w:val="clear" w:color="auto" w:fill="CCEEFF"/>
            <w:tcMar>
              <w:top w:w="0" w:type="dxa"/>
              <w:bottom w:w="0" w:type="dxa"/>
            </w:tcMar>
            <w:vAlign w:val="bottom"/>
          </w:tcPr>
          <w:p w:rsidR="00DA6DD8" w:rsidRDefault="00DA6DD8">
            <w:pPr>
              <w:keepNext/>
              <w:keepLines/>
              <w:spacing w:after="20"/>
            </w:pPr>
          </w:p>
        </w:tc>
        <w:tc>
          <w:tcPr>
            <w:tcW w:w="101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316.8</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140" w:type="dxa"/>
            <w:shd w:val="clear" w:color="auto" w:fill="CCEEFF"/>
            <w:tcMar>
              <w:top w:w="0" w:type="dxa"/>
              <w:bottom w:w="0" w:type="dxa"/>
            </w:tcMar>
            <w:vAlign w:val="bottom"/>
          </w:tcPr>
          <w:p w:rsidR="00DA6DD8" w:rsidRDefault="00DA6DD8">
            <w:pPr>
              <w:keepNext/>
              <w:keepLines/>
              <w:spacing w:after="20"/>
            </w:pPr>
          </w:p>
        </w:tc>
        <w:tc>
          <w:tcPr>
            <w:tcW w:w="95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310.82</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140" w:type="dxa"/>
            <w:shd w:val="clear" w:color="auto" w:fill="CCEEFF"/>
            <w:tcMar>
              <w:top w:w="0" w:type="dxa"/>
              <w:bottom w:w="0" w:type="dxa"/>
            </w:tcMar>
            <w:vAlign w:val="bottom"/>
          </w:tcPr>
          <w:p w:rsidR="00DA6DD8" w:rsidRDefault="00DA6DD8">
            <w:pPr>
              <w:keepNext/>
              <w:keepLines/>
              <w:spacing w:after="20"/>
            </w:pPr>
          </w:p>
        </w:tc>
        <w:tc>
          <w:tcPr>
            <w:tcW w:w="97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322.94</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trPr>
        <w:tc>
          <w:tcPr>
            <w:tcW w:w="5040" w:type="dxa"/>
            <w:tcMar>
              <w:top w:w="0" w:type="dxa"/>
              <w:bottom w:w="0" w:type="dxa"/>
            </w:tcMar>
          </w:tcPr>
          <w:p w:rsidR="00DA6DD8" w:rsidRDefault="00F9417F">
            <w:pPr>
              <w:keepNext/>
              <w:keepLines/>
              <w:spacing w:after="20"/>
              <w:ind w:firstLine="360"/>
            </w:pPr>
            <w:r>
              <w:t>Dilutive shares related to RSUs</w:t>
            </w:r>
          </w:p>
        </w:tc>
        <w:tc>
          <w:tcPr>
            <w:tcW w:w="140" w:type="dxa"/>
            <w:tcMar>
              <w:top w:w="0" w:type="dxa"/>
              <w:bottom w:w="0" w:type="dxa"/>
            </w:tcMar>
          </w:tcPr>
          <w:p w:rsidR="00DA6DD8" w:rsidRDefault="00DA6DD8">
            <w:pPr>
              <w:keepNext/>
              <w:keepLines/>
              <w:spacing w:after="20"/>
            </w:pPr>
          </w:p>
        </w:tc>
        <w:tc>
          <w:tcPr>
            <w:tcW w:w="99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1.56</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c>
          <w:tcPr>
            <w:tcW w:w="140" w:type="dxa"/>
            <w:tcMar>
              <w:top w:w="0" w:type="dxa"/>
              <w:bottom w:w="0" w:type="dxa"/>
            </w:tcMar>
            <w:vAlign w:val="bottom"/>
          </w:tcPr>
          <w:p w:rsidR="00DA6DD8" w:rsidRDefault="00DA6DD8">
            <w:pPr>
              <w:keepNext/>
              <w:keepLines/>
              <w:spacing w:after="20"/>
              <w:jc w:val="right"/>
            </w:pPr>
          </w:p>
        </w:tc>
        <w:tc>
          <w:tcPr>
            <w:tcW w:w="1013" w:type="dxa"/>
            <w:gridSpan w:val="2"/>
            <w:tcMar>
              <w:top w:w="0" w:type="dxa"/>
              <w:left w:w="0" w:type="dxa"/>
              <w:bottom w:w="0" w:type="dxa"/>
              <w:right w:w="0" w:type="dxa"/>
            </w:tcMar>
            <w:vAlign w:val="bottom"/>
          </w:tcPr>
          <w:p w:rsidR="00DA6DD8" w:rsidRDefault="00F9417F">
            <w:pPr>
              <w:keepNext/>
              <w:keepLines/>
              <w:spacing w:after="20"/>
              <w:jc w:val="right"/>
            </w:pPr>
            <w:r>
              <w:t>0.58</w:t>
            </w:r>
          </w:p>
        </w:tc>
        <w:tc>
          <w:tcPr>
            <w:tcW w:w="127" w:type="dxa"/>
            <w:tcMar>
              <w:top w:w="0" w:type="dxa"/>
              <w:left w:w="0" w:type="dxa"/>
              <w:bottom w:w="0" w:type="dxa"/>
              <w:right w:w="0" w:type="dxa"/>
            </w:tcMar>
            <w:vAlign w:val="bottom"/>
          </w:tcPr>
          <w:p w:rsidR="00DA6DD8" w:rsidRDefault="00DA6DD8">
            <w:pPr>
              <w:keepNext/>
              <w:keepLines/>
            </w:pPr>
          </w:p>
        </w:tc>
        <w:tc>
          <w:tcPr>
            <w:tcW w:w="140" w:type="dxa"/>
            <w:tcMar>
              <w:top w:w="0" w:type="dxa"/>
              <w:bottom w:w="0" w:type="dxa"/>
            </w:tcMar>
            <w:vAlign w:val="bottom"/>
          </w:tcPr>
          <w:p w:rsidR="00DA6DD8" w:rsidRDefault="00DA6DD8">
            <w:pPr>
              <w:keepNext/>
              <w:keepLines/>
              <w:spacing w:after="20"/>
              <w:jc w:val="right"/>
            </w:pPr>
          </w:p>
        </w:tc>
        <w:tc>
          <w:tcPr>
            <w:tcW w:w="95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0.98</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c>
          <w:tcPr>
            <w:tcW w:w="140" w:type="dxa"/>
            <w:tcMar>
              <w:top w:w="0" w:type="dxa"/>
              <w:bottom w:w="0" w:type="dxa"/>
            </w:tcMar>
            <w:vAlign w:val="bottom"/>
          </w:tcPr>
          <w:p w:rsidR="00DA6DD8" w:rsidRDefault="00DA6DD8">
            <w:pPr>
              <w:keepNext/>
              <w:keepLines/>
              <w:spacing w:after="20"/>
              <w:jc w:val="right"/>
            </w:pPr>
          </w:p>
        </w:tc>
        <w:tc>
          <w:tcPr>
            <w:tcW w:w="97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0.35</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r>
      <w:tr w:rsidR="00354C8B" w:rsidTr="00354C8B">
        <w:trPr>
          <w:cantSplit/>
          <w:trHeight w:hRule="exact" w:val="500"/>
        </w:trPr>
        <w:tc>
          <w:tcPr>
            <w:tcW w:w="5040" w:type="dxa"/>
            <w:shd w:val="clear" w:color="auto" w:fill="CCEEFF"/>
            <w:tcMar>
              <w:top w:w="0" w:type="dxa"/>
              <w:bottom w:w="0" w:type="dxa"/>
            </w:tcMar>
          </w:tcPr>
          <w:p w:rsidR="00DA6DD8" w:rsidRDefault="00F9417F">
            <w:pPr>
              <w:keepNext/>
              <w:keepLines/>
              <w:spacing w:after="20"/>
              <w:ind w:left="180" w:hanging="180"/>
            </w:pPr>
            <w:r>
              <w:t>Weighted average ordinary shares outstanding, including dilutive shares</w:t>
            </w:r>
          </w:p>
        </w:tc>
        <w:tc>
          <w:tcPr>
            <w:tcW w:w="140" w:type="dxa"/>
            <w:shd w:val="clear" w:color="auto" w:fill="CCEEFF"/>
            <w:tcMar>
              <w:top w:w="0" w:type="dxa"/>
              <w:bottom w:w="0" w:type="dxa"/>
            </w:tcMar>
          </w:tcPr>
          <w:p w:rsidR="00DA6DD8" w:rsidRDefault="00DA6DD8">
            <w:pPr>
              <w:keepNext/>
              <w:keepLines/>
              <w:spacing w:after="20"/>
            </w:pPr>
          </w:p>
        </w:tc>
        <w:tc>
          <w:tcPr>
            <w:tcW w:w="993" w:type="dxa"/>
            <w:gridSpan w:val="2"/>
            <w:tcBorders>
              <w:top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308.64</w:t>
            </w:r>
          </w:p>
        </w:tc>
        <w:tc>
          <w:tcPr>
            <w:tcW w:w="127" w:type="dxa"/>
            <w:tcBorders>
              <w:top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140" w:type="dxa"/>
            <w:shd w:val="clear" w:color="auto" w:fill="CCEEFF"/>
            <w:tcMar>
              <w:top w:w="0" w:type="dxa"/>
              <w:bottom w:w="0" w:type="dxa"/>
            </w:tcMar>
            <w:vAlign w:val="bottom"/>
          </w:tcPr>
          <w:p w:rsidR="00DA6DD8" w:rsidRDefault="00DA6DD8">
            <w:pPr>
              <w:keepNext/>
              <w:keepLines/>
              <w:spacing w:after="20"/>
              <w:jc w:val="right"/>
            </w:pPr>
          </w:p>
        </w:tc>
        <w:tc>
          <w:tcPr>
            <w:tcW w:w="1013" w:type="dxa"/>
            <w:gridSpan w:val="2"/>
            <w:tcBorders>
              <w:top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317.38</w:t>
            </w:r>
          </w:p>
        </w:tc>
        <w:tc>
          <w:tcPr>
            <w:tcW w:w="127" w:type="dxa"/>
            <w:tcBorders>
              <w:top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140" w:type="dxa"/>
            <w:shd w:val="clear" w:color="auto" w:fill="CCEEFF"/>
            <w:tcMar>
              <w:top w:w="0" w:type="dxa"/>
              <w:bottom w:w="0" w:type="dxa"/>
            </w:tcMar>
            <w:vAlign w:val="bottom"/>
          </w:tcPr>
          <w:p w:rsidR="00DA6DD8" w:rsidRDefault="00DA6DD8">
            <w:pPr>
              <w:keepNext/>
              <w:keepLines/>
              <w:spacing w:after="20"/>
              <w:jc w:val="right"/>
            </w:pPr>
          </w:p>
        </w:tc>
        <w:tc>
          <w:tcPr>
            <w:tcW w:w="953" w:type="dxa"/>
            <w:gridSpan w:val="2"/>
            <w:tcBorders>
              <w:top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311.80</w:t>
            </w:r>
          </w:p>
        </w:tc>
        <w:tc>
          <w:tcPr>
            <w:tcW w:w="127" w:type="dxa"/>
            <w:tcBorders>
              <w:top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140" w:type="dxa"/>
            <w:shd w:val="clear" w:color="auto" w:fill="CCEEFF"/>
            <w:tcMar>
              <w:top w:w="0" w:type="dxa"/>
              <w:bottom w:w="0" w:type="dxa"/>
            </w:tcMar>
            <w:vAlign w:val="bottom"/>
          </w:tcPr>
          <w:p w:rsidR="00DA6DD8" w:rsidRDefault="00DA6DD8">
            <w:pPr>
              <w:keepNext/>
              <w:keepLines/>
              <w:spacing w:after="20"/>
              <w:jc w:val="right"/>
            </w:pPr>
          </w:p>
        </w:tc>
        <w:tc>
          <w:tcPr>
            <w:tcW w:w="973" w:type="dxa"/>
            <w:gridSpan w:val="2"/>
            <w:tcBorders>
              <w:top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323.29</w:t>
            </w:r>
          </w:p>
        </w:tc>
        <w:tc>
          <w:tcPr>
            <w:tcW w:w="127" w:type="dxa"/>
            <w:tcBorders>
              <w:top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trPr>
        <w:tc>
          <w:tcPr>
            <w:tcW w:w="5040" w:type="dxa"/>
            <w:tcMar>
              <w:top w:w="0" w:type="dxa"/>
              <w:bottom w:w="0" w:type="dxa"/>
            </w:tcMar>
          </w:tcPr>
          <w:p w:rsidR="00DA6DD8" w:rsidRDefault="00F9417F">
            <w:pPr>
              <w:keepNext/>
              <w:keepLines/>
              <w:spacing w:after="20"/>
            </w:pPr>
            <w:r>
              <w:t>Net income per share attributable to Delphi:</w:t>
            </w:r>
          </w:p>
        </w:tc>
        <w:tc>
          <w:tcPr>
            <w:tcW w:w="140" w:type="dxa"/>
            <w:tcMar>
              <w:top w:w="0" w:type="dxa"/>
              <w:bottom w:w="0" w:type="dxa"/>
            </w:tcMar>
          </w:tcPr>
          <w:p w:rsidR="00DA6DD8" w:rsidRDefault="00DA6DD8">
            <w:pPr>
              <w:keepNext/>
              <w:keepLines/>
              <w:spacing w:after="20"/>
            </w:pPr>
          </w:p>
        </w:tc>
        <w:tc>
          <w:tcPr>
            <w:tcW w:w="1120" w:type="dxa"/>
            <w:gridSpan w:val="3"/>
            <w:tcMar>
              <w:top w:w="0" w:type="dxa"/>
              <w:left w:w="0" w:type="dxa"/>
              <w:bottom w:w="0" w:type="dxa"/>
              <w:right w:w="0" w:type="dxa"/>
            </w:tcMar>
            <w:vAlign w:val="bottom"/>
          </w:tcPr>
          <w:p w:rsidR="00DA6DD8" w:rsidRDefault="00DA6DD8">
            <w:pPr>
              <w:keepNext/>
              <w:keepLines/>
              <w:spacing w:after="20"/>
              <w:jc w:val="right"/>
            </w:pPr>
          </w:p>
        </w:tc>
        <w:tc>
          <w:tcPr>
            <w:tcW w:w="140" w:type="dxa"/>
            <w:tcMar>
              <w:top w:w="0" w:type="dxa"/>
              <w:bottom w:w="0" w:type="dxa"/>
            </w:tcMar>
            <w:vAlign w:val="bottom"/>
          </w:tcPr>
          <w:p w:rsidR="00DA6DD8" w:rsidRDefault="00DA6DD8">
            <w:pPr>
              <w:keepNext/>
              <w:keepLines/>
              <w:spacing w:after="20"/>
              <w:jc w:val="right"/>
            </w:pPr>
          </w:p>
        </w:tc>
        <w:tc>
          <w:tcPr>
            <w:tcW w:w="1140" w:type="dxa"/>
            <w:gridSpan w:val="3"/>
            <w:tcMar>
              <w:top w:w="0" w:type="dxa"/>
              <w:left w:w="0" w:type="dxa"/>
              <w:bottom w:w="0" w:type="dxa"/>
              <w:right w:w="0" w:type="dxa"/>
            </w:tcMar>
            <w:vAlign w:val="bottom"/>
          </w:tcPr>
          <w:p w:rsidR="00DA6DD8" w:rsidRDefault="00DA6DD8">
            <w:pPr>
              <w:keepNext/>
              <w:keepLines/>
              <w:spacing w:after="20"/>
              <w:jc w:val="right"/>
            </w:pPr>
          </w:p>
        </w:tc>
        <w:tc>
          <w:tcPr>
            <w:tcW w:w="140" w:type="dxa"/>
            <w:tcMar>
              <w:top w:w="0" w:type="dxa"/>
              <w:bottom w:w="0" w:type="dxa"/>
            </w:tcMar>
            <w:vAlign w:val="bottom"/>
          </w:tcPr>
          <w:p w:rsidR="00DA6DD8" w:rsidRDefault="00DA6DD8">
            <w:pPr>
              <w:keepNext/>
              <w:keepLines/>
              <w:spacing w:after="20"/>
              <w:jc w:val="right"/>
            </w:pPr>
          </w:p>
        </w:tc>
        <w:tc>
          <w:tcPr>
            <w:tcW w:w="1080" w:type="dxa"/>
            <w:gridSpan w:val="3"/>
            <w:tcMar>
              <w:top w:w="0" w:type="dxa"/>
              <w:left w:w="0" w:type="dxa"/>
              <w:bottom w:w="0" w:type="dxa"/>
              <w:right w:w="0" w:type="dxa"/>
            </w:tcMar>
            <w:vAlign w:val="bottom"/>
          </w:tcPr>
          <w:p w:rsidR="00DA6DD8" w:rsidRDefault="00DA6DD8">
            <w:pPr>
              <w:keepNext/>
              <w:keepLines/>
              <w:spacing w:after="20"/>
              <w:jc w:val="right"/>
            </w:pPr>
          </w:p>
        </w:tc>
        <w:tc>
          <w:tcPr>
            <w:tcW w:w="140" w:type="dxa"/>
            <w:tcMar>
              <w:top w:w="0" w:type="dxa"/>
              <w:bottom w:w="0" w:type="dxa"/>
            </w:tcMar>
            <w:vAlign w:val="bottom"/>
          </w:tcPr>
          <w:p w:rsidR="00DA6DD8" w:rsidRDefault="00DA6DD8">
            <w:pPr>
              <w:keepNext/>
              <w:keepLines/>
              <w:spacing w:after="20"/>
              <w:jc w:val="right"/>
            </w:pPr>
          </w:p>
        </w:tc>
        <w:tc>
          <w:tcPr>
            <w:tcW w:w="1100" w:type="dxa"/>
            <w:gridSpan w:val="3"/>
            <w:tcMar>
              <w:top w:w="0" w:type="dxa"/>
              <w:left w:w="0" w:type="dxa"/>
              <w:bottom w:w="0" w:type="dxa"/>
              <w:right w:w="0" w:type="dxa"/>
            </w:tcMar>
            <w:vAlign w:val="bottom"/>
          </w:tcPr>
          <w:p w:rsidR="00DA6DD8" w:rsidRDefault="00DA6DD8">
            <w:pPr>
              <w:keepNext/>
              <w:keepLines/>
              <w:spacing w:after="20"/>
              <w:jc w:val="right"/>
            </w:pPr>
          </w:p>
        </w:tc>
      </w:tr>
      <w:tr w:rsidR="00DA6DD8" w:rsidTr="00354C8B">
        <w:trPr>
          <w:cantSplit/>
          <w:trHeight w:hRule="exact" w:val="300"/>
        </w:trPr>
        <w:tc>
          <w:tcPr>
            <w:tcW w:w="5040" w:type="dxa"/>
            <w:shd w:val="clear" w:color="auto" w:fill="CCEEFF"/>
            <w:tcMar>
              <w:top w:w="0" w:type="dxa"/>
              <w:bottom w:w="0" w:type="dxa"/>
            </w:tcMar>
          </w:tcPr>
          <w:p w:rsidR="00DA6DD8" w:rsidRDefault="00F9417F">
            <w:pPr>
              <w:keepNext/>
              <w:keepLines/>
              <w:spacing w:after="20"/>
            </w:pPr>
            <w:r>
              <w:t>Basic</w:t>
            </w:r>
          </w:p>
        </w:tc>
        <w:tc>
          <w:tcPr>
            <w:tcW w:w="140" w:type="dxa"/>
            <w:shd w:val="clear" w:color="auto" w:fill="CCEEFF"/>
            <w:tcMar>
              <w:top w:w="0" w:type="dxa"/>
              <w:bottom w:w="0" w:type="dxa"/>
            </w:tcMar>
          </w:tcPr>
          <w:p w:rsidR="00DA6DD8" w:rsidRDefault="00DA6DD8">
            <w:pPr>
              <w:keepNext/>
              <w:keepLines/>
              <w:spacing w:after="20"/>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863" w:type="dxa"/>
            <w:shd w:val="clear" w:color="auto" w:fill="CCEEFF"/>
            <w:tcMar>
              <w:top w:w="0" w:type="dxa"/>
              <w:left w:w="0" w:type="dxa"/>
              <w:bottom w:w="0" w:type="dxa"/>
              <w:right w:w="0" w:type="dxa"/>
            </w:tcMar>
            <w:vAlign w:val="bottom"/>
          </w:tcPr>
          <w:p w:rsidR="00DA6DD8" w:rsidRDefault="00F9417F">
            <w:pPr>
              <w:keepNext/>
              <w:keepLines/>
              <w:spacing w:after="20"/>
              <w:jc w:val="right"/>
            </w:pPr>
            <w:r>
              <w:t>0.97</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140" w:type="dxa"/>
            <w:shd w:val="clear" w:color="auto" w:fill="CCEEFF"/>
            <w:tcMar>
              <w:top w:w="0" w:type="dxa"/>
              <w:bottom w:w="0" w:type="dxa"/>
            </w:tcMar>
            <w:vAlign w:val="bottom"/>
          </w:tcPr>
          <w:p w:rsidR="00DA6DD8" w:rsidRDefault="00DA6DD8">
            <w:pPr>
              <w:keepNext/>
              <w:keepLines/>
              <w:spacing w:after="20"/>
              <w:jc w:val="right"/>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883" w:type="dxa"/>
            <w:shd w:val="clear" w:color="auto" w:fill="CCEEFF"/>
            <w:tcMar>
              <w:top w:w="0" w:type="dxa"/>
              <w:left w:w="0" w:type="dxa"/>
              <w:bottom w:w="0" w:type="dxa"/>
              <w:right w:w="0" w:type="dxa"/>
            </w:tcMar>
            <w:vAlign w:val="bottom"/>
          </w:tcPr>
          <w:p w:rsidR="00DA6DD8" w:rsidRDefault="00F9417F">
            <w:pPr>
              <w:keepNext/>
              <w:keepLines/>
              <w:spacing w:after="20"/>
              <w:jc w:val="right"/>
            </w:pPr>
            <w:r>
              <w:t>0.43</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140" w:type="dxa"/>
            <w:shd w:val="clear" w:color="auto" w:fill="CCEEFF"/>
            <w:tcMar>
              <w:top w:w="0" w:type="dxa"/>
              <w:bottom w:w="0" w:type="dxa"/>
            </w:tcMar>
            <w:vAlign w:val="bottom"/>
          </w:tcPr>
          <w:p w:rsidR="00DA6DD8" w:rsidRDefault="00DA6DD8">
            <w:pPr>
              <w:keepNext/>
              <w:keepLines/>
              <w:spacing w:after="20"/>
              <w:jc w:val="right"/>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823" w:type="dxa"/>
            <w:shd w:val="clear" w:color="auto" w:fill="CCEEFF"/>
            <w:tcMar>
              <w:top w:w="0" w:type="dxa"/>
              <w:left w:w="0" w:type="dxa"/>
              <w:bottom w:w="0" w:type="dxa"/>
              <w:right w:w="0" w:type="dxa"/>
            </w:tcMar>
            <w:vAlign w:val="bottom"/>
          </w:tcPr>
          <w:p w:rsidR="00DA6DD8" w:rsidRDefault="00F9417F">
            <w:pPr>
              <w:keepNext/>
              <w:keepLines/>
              <w:spacing w:after="20"/>
              <w:jc w:val="right"/>
            </w:pPr>
            <w:r>
              <w:t>3.90</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140" w:type="dxa"/>
            <w:shd w:val="clear" w:color="auto" w:fill="CCEEFF"/>
            <w:tcMar>
              <w:top w:w="0" w:type="dxa"/>
              <w:bottom w:w="0" w:type="dxa"/>
            </w:tcMar>
            <w:vAlign w:val="bottom"/>
          </w:tcPr>
          <w:p w:rsidR="00DA6DD8" w:rsidRDefault="00DA6DD8">
            <w:pPr>
              <w:keepNext/>
              <w:keepLines/>
              <w:spacing w:after="20"/>
              <w:jc w:val="right"/>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843" w:type="dxa"/>
            <w:shd w:val="clear" w:color="auto" w:fill="CCEEFF"/>
            <w:tcMar>
              <w:top w:w="0" w:type="dxa"/>
              <w:left w:w="0" w:type="dxa"/>
              <w:bottom w:w="0" w:type="dxa"/>
              <w:right w:w="0" w:type="dxa"/>
            </w:tcMar>
            <w:vAlign w:val="bottom"/>
          </w:tcPr>
          <w:p w:rsidR="00DA6DD8" w:rsidRDefault="00F9417F">
            <w:pPr>
              <w:keepNext/>
              <w:keepLines/>
              <w:spacing w:after="20"/>
              <w:jc w:val="right"/>
            </w:pPr>
            <w:r>
              <w:t>3.34</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DA6DD8" w:rsidTr="00354C8B">
        <w:trPr>
          <w:cantSplit/>
          <w:trHeight w:hRule="exact" w:val="300"/>
        </w:trPr>
        <w:tc>
          <w:tcPr>
            <w:tcW w:w="5040" w:type="dxa"/>
            <w:tcMar>
              <w:top w:w="0" w:type="dxa"/>
              <w:bottom w:w="0" w:type="dxa"/>
            </w:tcMar>
          </w:tcPr>
          <w:p w:rsidR="00DA6DD8" w:rsidRDefault="00F9417F">
            <w:pPr>
              <w:keepNext/>
              <w:keepLines/>
              <w:spacing w:after="20"/>
            </w:pPr>
            <w:r>
              <w:t>Diluted</w:t>
            </w:r>
          </w:p>
        </w:tc>
        <w:tc>
          <w:tcPr>
            <w:tcW w:w="140" w:type="dxa"/>
            <w:tcMar>
              <w:top w:w="0" w:type="dxa"/>
              <w:bottom w:w="0" w:type="dxa"/>
            </w:tcMar>
          </w:tcPr>
          <w:p w:rsidR="00DA6DD8" w:rsidRDefault="00DA6DD8">
            <w:pPr>
              <w:keepNext/>
              <w:keepLines/>
              <w:spacing w:after="20"/>
            </w:pPr>
          </w:p>
        </w:tc>
        <w:tc>
          <w:tcPr>
            <w:tcW w:w="130" w:type="dxa"/>
            <w:tcMar>
              <w:top w:w="0" w:type="dxa"/>
              <w:left w:w="0" w:type="dxa"/>
              <w:bottom w:w="0" w:type="dxa"/>
              <w:right w:w="0" w:type="dxa"/>
            </w:tcMar>
            <w:vAlign w:val="bottom"/>
          </w:tcPr>
          <w:p w:rsidR="00DA6DD8" w:rsidRDefault="00F9417F">
            <w:pPr>
              <w:keepNext/>
              <w:keepLines/>
              <w:spacing w:after="20"/>
            </w:pPr>
            <w:r>
              <w:t>$</w:t>
            </w:r>
          </w:p>
        </w:tc>
        <w:tc>
          <w:tcPr>
            <w:tcW w:w="863" w:type="dxa"/>
            <w:tcMar>
              <w:top w:w="0" w:type="dxa"/>
              <w:left w:w="0" w:type="dxa"/>
              <w:bottom w:w="0" w:type="dxa"/>
              <w:right w:w="0" w:type="dxa"/>
            </w:tcMar>
            <w:vAlign w:val="bottom"/>
          </w:tcPr>
          <w:p w:rsidR="00DA6DD8" w:rsidRDefault="00F9417F">
            <w:pPr>
              <w:keepNext/>
              <w:keepLines/>
              <w:spacing w:after="20"/>
              <w:jc w:val="right"/>
            </w:pPr>
            <w:r>
              <w:t>0.97</w:t>
            </w:r>
          </w:p>
        </w:tc>
        <w:tc>
          <w:tcPr>
            <w:tcW w:w="127" w:type="dxa"/>
            <w:tcMar>
              <w:top w:w="0" w:type="dxa"/>
              <w:left w:w="0" w:type="dxa"/>
              <w:bottom w:w="0" w:type="dxa"/>
              <w:right w:w="0" w:type="dxa"/>
            </w:tcMar>
            <w:vAlign w:val="bottom"/>
          </w:tcPr>
          <w:p w:rsidR="00DA6DD8" w:rsidRDefault="00DA6DD8">
            <w:pPr>
              <w:keepNext/>
              <w:keepLines/>
            </w:pPr>
          </w:p>
        </w:tc>
        <w:tc>
          <w:tcPr>
            <w:tcW w:w="140" w:type="dxa"/>
            <w:tcMar>
              <w:top w:w="0" w:type="dxa"/>
              <w:bottom w:w="0" w:type="dxa"/>
            </w:tcMar>
            <w:vAlign w:val="bottom"/>
          </w:tcPr>
          <w:p w:rsidR="00DA6DD8" w:rsidRDefault="00DA6DD8">
            <w:pPr>
              <w:keepNext/>
              <w:keepLines/>
              <w:spacing w:after="20"/>
              <w:jc w:val="right"/>
            </w:pPr>
          </w:p>
        </w:tc>
        <w:tc>
          <w:tcPr>
            <w:tcW w:w="130" w:type="dxa"/>
            <w:tcMar>
              <w:top w:w="0" w:type="dxa"/>
              <w:left w:w="0" w:type="dxa"/>
              <w:bottom w:w="0" w:type="dxa"/>
              <w:right w:w="0" w:type="dxa"/>
            </w:tcMar>
            <w:vAlign w:val="bottom"/>
          </w:tcPr>
          <w:p w:rsidR="00DA6DD8" w:rsidRDefault="00F9417F">
            <w:pPr>
              <w:keepNext/>
              <w:keepLines/>
              <w:spacing w:after="20"/>
            </w:pPr>
            <w:r>
              <w:t>$</w:t>
            </w:r>
          </w:p>
        </w:tc>
        <w:tc>
          <w:tcPr>
            <w:tcW w:w="883" w:type="dxa"/>
            <w:tcMar>
              <w:top w:w="0" w:type="dxa"/>
              <w:left w:w="0" w:type="dxa"/>
              <w:bottom w:w="0" w:type="dxa"/>
              <w:right w:w="0" w:type="dxa"/>
            </w:tcMar>
            <w:vAlign w:val="bottom"/>
          </w:tcPr>
          <w:p w:rsidR="00DA6DD8" w:rsidRDefault="00F9417F">
            <w:pPr>
              <w:keepNext/>
              <w:keepLines/>
              <w:spacing w:after="20"/>
              <w:jc w:val="right"/>
            </w:pPr>
            <w:r>
              <w:t>0.43</w:t>
            </w:r>
          </w:p>
        </w:tc>
        <w:tc>
          <w:tcPr>
            <w:tcW w:w="127" w:type="dxa"/>
            <w:tcMar>
              <w:top w:w="0" w:type="dxa"/>
              <w:left w:w="0" w:type="dxa"/>
              <w:bottom w:w="0" w:type="dxa"/>
              <w:right w:w="0" w:type="dxa"/>
            </w:tcMar>
            <w:vAlign w:val="bottom"/>
          </w:tcPr>
          <w:p w:rsidR="00DA6DD8" w:rsidRDefault="00DA6DD8">
            <w:pPr>
              <w:keepNext/>
              <w:keepLines/>
            </w:pPr>
          </w:p>
        </w:tc>
        <w:tc>
          <w:tcPr>
            <w:tcW w:w="140" w:type="dxa"/>
            <w:tcMar>
              <w:top w:w="0" w:type="dxa"/>
              <w:bottom w:w="0" w:type="dxa"/>
            </w:tcMar>
            <w:vAlign w:val="bottom"/>
          </w:tcPr>
          <w:p w:rsidR="00DA6DD8" w:rsidRDefault="00DA6DD8">
            <w:pPr>
              <w:keepNext/>
              <w:keepLines/>
              <w:spacing w:after="20"/>
              <w:jc w:val="right"/>
            </w:pPr>
          </w:p>
        </w:tc>
        <w:tc>
          <w:tcPr>
            <w:tcW w:w="130" w:type="dxa"/>
            <w:tcMar>
              <w:top w:w="0" w:type="dxa"/>
              <w:left w:w="0" w:type="dxa"/>
              <w:bottom w:w="0" w:type="dxa"/>
              <w:right w:w="0" w:type="dxa"/>
            </w:tcMar>
            <w:vAlign w:val="bottom"/>
          </w:tcPr>
          <w:p w:rsidR="00DA6DD8" w:rsidRDefault="00F9417F">
            <w:pPr>
              <w:keepNext/>
              <w:keepLines/>
              <w:spacing w:after="20"/>
            </w:pPr>
            <w:r>
              <w:t>$</w:t>
            </w:r>
          </w:p>
        </w:tc>
        <w:tc>
          <w:tcPr>
            <w:tcW w:w="823" w:type="dxa"/>
            <w:tcMar>
              <w:top w:w="0" w:type="dxa"/>
              <w:left w:w="0" w:type="dxa"/>
              <w:bottom w:w="0" w:type="dxa"/>
              <w:right w:w="0" w:type="dxa"/>
            </w:tcMar>
            <w:vAlign w:val="bottom"/>
          </w:tcPr>
          <w:p w:rsidR="00DA6DD8" w:rsidRDefault="00F9417F">
            <w:pPr>
              <w:keepNext/>
              <w:keepLines/>
              <w:spacing w:after="20"/>
              <w:jc w:val="right"/>
            </w:pPr>
            <w:r>
              <w:t>3.89</w:t>
            </w:r>
          </w:p>
        </w:tc>
        <w:tc>
          <w:tcPr>
            <w:tcW w:w="127" w:type="dxa"/>
            <w:tcMar>
              <w:top w:w="0" w:type="dxa"/>
              <w:left w:w="0" w:type="dxa"/>
              <w:bottom w:w="0" w:type="dxa"/>
              <w:right w:w="0" w:type="dxa"/>
            </w:tcMar>
            <w:vAlign w:val="bottom"/>
          </w:tcPr>
          <w:p w:rsidR="00DA6DD8" w:rsidRDefault="00DA6DD8">
            <w:pPr>
              <w:keepNext/>
              <w:keepLines/>
            </w:pPr>
          </w:p>
        </w:tc>
        <w:tc>
          <w:tcPr>
            <w:tcW w:w="140" w:type="dxa"/>
            <w:tcMar>
              <w:top w:w="0" w:type="dxa"/>
              <w:bottom w:w="0" w:type="dxa"/>
            </w:tcMar>
            <w:vAlign w:val="bottom"/>
          </w:tcPr>
          <w:p w:rsidR="00DA6DD8" w:rsidRDefault="00DA6DD8">
            <w:pPr>
              <w:keepNext/>
              <w:keepLines/>
              <w:spacing w:after="20"/>
              <w:jc w:val="right"/>
            </w:pPr>
          </w:p>
        </w:tc>
        <w:tc>
          <w:tcPr>
            <w:tcW w:w="130" w:type="dxa"/>
            <w:tcMar>
              <w:top w:w="0" w:type="dxa"/>
              <w:left w:w="0" w:type="dxa"/>
              <w:bottom w:w="0" w:type="dxa"/>
              <w:right w:w="0" w:type="dxa"/>
            </w:tcMar>
            <w:vAlign w:val="bottom"/>
          </w:tcPr>
          <w:p w:rsidR="00DA6DD8" w:rsidRDefault="00F9417F">
            <w:pPr>
              <w:keepNext/>
              <w:keepLines/>
              <w:spacing w:after="20"/>
            </w:pPr>
            <w:r>
              <w:t>$</w:t>
            </w:r>
          </w:p>
        </w:tc>
        <w:tc>
          <w:tcPr>
            <w:tcW w:w="843" w:type="dxa"/>
            <w:tcMar>
              <w:top w:w="0" w:type="dxa"/>
              <w:left w:w="0" w:type="dxa"/>
              <w:bottom w:w="0" w:type="dxa"/>
              <w:right w:w="0" w:type="dxa"/>
            </w:tcMar>
            <w:vAlign w:val="bottom"/>
          </w:tcPr>
          <w:p w:rsidR="00DA6DD8" w:rsidRDefault="00F9417F">
            <w:pPr>
              <w:keepNext/>
              <w:keepLines/>
              <w:spacing w:after="20"/>
              <w:jc w:val="right"/>
            </w:pPr>
            <w:r>
              <w:t>3.33</w:t>
            </w:r>
          </w:p>
        </w:tc>
        <w:tc>
          <w:tcPr>
            <w:tcW w:w="127" w:type="dxa"/>
            <w:tcMar>
              <w:top w:w="0" w:type="dxa"/>
              <w:left w:w="0" w:type="dxa"/>
              <w:bottom w:w="0" w:type="dxa"/>
              <w:right w:w="0" w:type="dxa"/>
            </w:tcMar>
            <w:vAlign w:val="bottom"/>
          </w:tcPr>
          <w:p w:rsidR="00DA6DD8" w:rsidRDefault="00DA6DD8">
            <w:pPr>
              <w:keepNext/>
              <w:keepLines/>
            </w:pPr>
          </w:p>
        </w:tc>
      </w:tr>
    </w:tbl>
    <w:p w:rsidR="00DA6DD8" w:rsidRDefault="00F9417F">
      <w:pPr>
        <w:pageBreakBefore/>
        <w:jc w:val="center"/>
      </w:pPr>
      <w:r>
        <w:rPr>
          <w:b/>
        </w:rPr>
        <w:lastRenderedPageBreak/>
        <w:t>DELPHI AUTOMOTIVE PLC</w:t>
      </w:r>
    </w:p>
    <w:p w:rsidR="00DA6DD8" w:rsidRDefault="00F9417F">
      <w:pPr>
        <w:jc w:val="center"/>
      </w:pPr>
      <w:r>
        <w:rPr>
          <w:b/>
        </w:rPr>
        <w:t>RECONCILIATION OF NON-GAAP MEASURES</w:t>
      </w:r>
    </w:p>
    <w:p w:rsidR="00DA6DD8" w:rsidRDefault="00F9417F">
      <w:pPr>
        <w:jc w:val="center"/>
      </w:pPr>
      <w:r>
        <w:rPr>
          <w:b/>
        </w:rPr>
        <w:t>(</w:t>
      </w:r>
      <w:proofErr w:type="gramStart"/>
      <w:r>
        <w:rPr>
          <w:b/>
        </w:rPr>
        <w:t>unaudited</w:t>
      </w:r>
      <w:proofErr w:type="gramEnd"/>
      <w:r>
        <w:rPr>
          <w:b/>
        </w:rPr>
        <w:t>)</w:t>
      </w:r>
    </w:p>
    <w:p w:rsidR="00DA6DD8" w:rsidRDefault="00DA6DD8">
      <w:pPr>
        <w:jc w:val="center"/>
      </w:pPr>
    </w:p>
    <w:p w:rsidR="00DA6DD8" w:rsidRDefault="00F9417F">
      <w:pPr>
        <w:ind w:firstLine="460"/>
      </w:pPr>
      <w:r>
        <w:t>In this press release the Company has provided information regarding certain non-GAAP financial measures, including "Adjusted EBITDA", "Adjusted Operating Income", "Adjusted Net Income", "Adjusted Net Income per Share" and "cash flow before financing". Such non-GAAP financial measures are reconciled to their closest GAAP financial measure in the following schedules.</w:t>
      </w:r>
    </w:p>
    <w:p w:rsidR="00DA6DD8" w:rsidRDefault="00DA6DD8">
      <w:pPr>
        <w:ind w:firstLine="460"/>
      </w:pPr>
    </w:p>
    <w:p w:rsidR="00DA6DD8" w:rsidRDefault="00F9417F">
      <w:r>
        <w:rPr>
          <w:b/>
          <w:u w:val="single"/>
        </w:rPr>
        <w:t>Adjusted EBITDA</w:t>
      </w:r>
      <w:r>
        <w:t xml:space="preserve">: Adjusted EBITDA is presented as a supplemental measure of the Company's performance which is consistent with the basis and manner in which management presents financial information for the purpose of making internal operating decisions. Adjusted EBITDA is defined as net income (loss) before depreciation and amortization (including long-lived asset and goodwill impairment), interest expense, other income (expense), net, income tax expense, restructuring, acquisition integration costs and equity income (loss), net of tax. </w:t>
      </w:r>
      <w:proofErr w:type="gramStart"/>
      <w:r>
        <w:t>Not all companies use identical calculations of Adjusted EBITDA therefore this presentation may not be comparable to other similarly titled measures of other companies.</w:t>
      </w:r>
      <w:proofErr w:type="gramEnd"/>
      <w:r>
        <w:t xml:space="preserve"> The Company's 2014 guidance was determined using a consistent manner and methodology.</w:t>
      </w:r>
    </w:p>
    <w:p w:rsidR="00DA6DD8" w:rsidRDefault="00DA6DD8">
      <w:pPr>
        <w:keepNext/>
        <w:spacing w:line="200" w:lineRule="exact"/>
      </w:pPr>
    </w:p>
    <w:tbl>
      <w:tblPr>
        <w:tblStyle w:val="a"/>
        <w:tblW w:w="0" w:type="auto"/>
        <w:tblInd w:w="0" w:type="dxa"/>
        <w:tblLayout w:type="fixed"/>
        <w:tblCellMar>
          <w:top w:w="60" w:type="dxa"/>
          <w:left w:w="60" w:type="dxa"/>
          <w:right w:w="60" w:type="dxa"/>
        </w:tblCellMar>
        <w:tblLook w:val="04A0" w:firstRow="1" w:lastRow="0" w:firstColumn="1" w:lastColumn="0" w:noHBand="0" w:noVBand="1"/>
      </w:tblPr>
      <w:tblGrid>
        <w:gridCol w:w="5480"/>
        <w:gridCol w:w="140"/>
        <w:gridCol w:w="130"/>
        <w:gridCol w:w="743"/>
        <w:gridCol w:w="127"/>
        <w:gridCol w:w="140"/>
        <w:gridCol w:w="130"/>
        <w:gridCol w:w="743"/>
        <w:gridCol w:w="127"/>
        <w:gridCol w:w="140"/>
        <w:gridCol w:w="130"/>
        <w:gridCol w:w="743"/>
        <w:gridCol w:w="127"/>
        <w:gridCol w:w="140"/>
        <w:gridCol w:w="130"/>
        <w:gridCol w:w="743"/>
        <w:gridCol w:w="127"/>
      </w:tblGrid>
      <w:tr w:rsidR="00354C8B" w:rsidTr="00354C8B">
        <w:trPr>
          <w:cantSplit/>
          <w:trHeight w:hRule="exact" w:val="280"/>
        </w:trPr>
        <w:tc>
          <w:tcPr>
            <w:tcW w:w="5480" w:type="dxa"/>
            <w:tcMar>
              <w:top w:w="0" w:type="dxa"/>
              <w:bottom w:w="0" w:type="dxa"/>
            </w:tcMar>
            <w:vAlign w:val="bottom"/>
          </w:tcPr>
          <w:p w:rsidR="00DA6DD8" w:rsidRDefault="00F9417F">
            <w:pPr>
              <w:keepNext/>
              <w:keepLines/>
              <w:spacing w:after="20"/>
              <w:rPr>
                <w:b/>
              </w:rPr>
            </w:pPr>
            <w:r>
              <w:rPr>
                <w:b/>
              </w:rPr>
              <w:t>Consolidated Adjusted EBITDA</w:t>
            </w: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spacing w:after="20"/>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trPr>
        <w:tc>
          <w:tcPr>
            <w:tcW w:w="5480" w:type="dxa"/>
            <w:tcMar>
              <w:top w:w="0" w:type="dxa"/>
              <w:bottom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2080" w:type="dxa"/>
            <w:gridSpan w:val="7"/>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Three Months Ended</w:t>
            </w:r>
          </w:p>
        </w:tc>
        <w:tc>
          <w:tcPr>
            <w:tcW w:w="80" w:type="dxa"/>
            <w:tcMar>
              <w:top w:w="0" w:type="dxa"/>
              <w:bottom w:w="0" w:type="dxa"/>
            </w:tcMar>
            <w:vAlign w:val="bottom"/>
          </w:tcPr>
          <w:p w:rsidR="00DA6DD8" w:rsidRDefault="00DA6DD8">
            <w:pPr>
              <w:keepNext/>
              <w:keepLines/>
            </w:pPr>
          </w:p>
        </w:tc>
        <w:tc>
          <w:tcPr>
            <w:tcW w:w="2080" w:type="dxa"/>
            <w:gridSpan w:val="7"/>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Year Ended</w:t>
            </w:r>
          </w:p>
        </w:tc>
      </w:tr>
      <w:tr w:rsidR="00354C8B" w:rsidTr="00354C8B">
        <w:trPr>
          <w:cantSplit/>
          <w:trHeight w:hRule="exact" w:val="260"/>
        </w:trPr>
        <w:tc>
          <w:tcPr>
            <w:tcW w:w="5480" w:type="dxa"/>
            <w:tcMar>
              <w:top w:w="0" w:type="dxa"/>
              <w:bottom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2080" w:type="dxa"/>
            <w:gridSpan w:val="7"/>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December 31,</w:t>
            </w:r>
          </w:p>
        </w:tc>
        <w:tc>
          <w:tcPr>
            <w:tcW w:w="80" w:type="dxa"/>
            <w:tcMar>
              <w:top w:w="0" w:type="dxa"/>
              <w:bottom w:w="0" w:type="dxa"/>
            </w:tcMar>
            <w:vAlign w:val="bottom"/>
          </w:tcPr>
          <w:p w:rsidR="00DA6DD8" w:rsidRDefault="00DA6DD8">
            <w:pPr>
              <w:keepNext/>
              <w:keepLines/>
            </w:pPr>
          </w:p>
        </w:tc>
        <w:tc>
          <w:tcPr>
            <w:tcW w:w="2080" w:type="dxa"/>
            <w:gridSpan w:val="7"/>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December 31,</w:t>
            </w:r>
          </w:p>
        </w:tc>
      </w:tr>
      <w:tr w:rsidR="00354C8B" w:rsidTr="00354C8B">
        <w:trPr>
          <w:cantSplit/>
          <w:trHeight w:hRule="exact" w:val="280"/>
        </w:trPr>
        <w:tc>
          <w:tcPr>
            <w:tcW w:w="5480" w:type="dxa"/>
            <w:tcMar>
              <w:top w:w="0" w:type="dxa"/>
              <w:bottom w:w="0" w:type="dxa"/>
            </w:tcMar>
            <w:vAlign w:val="bottom"/>
          </w:tcPr>
          <w:p w:rsidR="00DA6DD8" w:rsidRDefault="00DA6DD8">
            <w:pPr>
              <w:keepNext/>
              <w:keepLines/>
              <w:spacing w:after="20" w:line="160" w:lineRule="exact"/>
              <w:rPr>
                <w:sz w:val="16"/>
              </w:rPr>
            </w:pPr>
          </w:p>
        </w:tc>
        <w:tc>
          <w:tcPr>
            <w:tcW w:w="80" w:type="dxa"/>
            <w:tcMar>
              <w:top w:w="0" w:type="dxa"/>
              <w:bottom w:w="0" w:type="dxa"/>
            </w:tcMar>
            <w:vAlign w:val="bottom"/>
          </w:tcPr>
          <w:p w:rsidR="00DA6DD8" w:rsidRDefault="00DA6DD8">
            <w:pPr>
              <w:keepNext/>
              <w:keepLines/>
            </w:pP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2013</w:t>
            </w:r>
          </w:p>
        </w:tc>
        <w:tc>
          <w:tcPr>
            <w:tcW w:w="80" w:type="dxa"/>
            <w:tcMar>
              <w:top w:w="0" w:type="dxa"/>
              <w:bottom w:w="0" w:type="dxa"/>
            </w:tcMar>
            <w:vAlign w:val="bottom"/>
          </w:tcPr>
          <w:p w:rsidR="00DA6DD8" w:rsidRDefault="00DA6DD8">
            <w:pPr>
              <w:keepNext/>
              <w:keepLines/>
              <w:spacing w:after="20" w:line="160" w:lineRule="exact"/>
              <w:rPr>
                <w:sz w:val="16"/>
              </w:rPr>
            </w:pP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2012</w:t>
            </w:r>
          </w:p>
        </w:tc>
        <w:tc>
          <w:tcPr>
            <w:tcW w:w="80" w:type="dxa"/>
            <w:tcMar>
              <w:top w:w="0" w:type="dxa"/>
              <w:bottom w:w="0" w:type="dxa"/>
            </w:tcMar>
            <w:vAlign w:val="bottom"/>
          </w:tcPr>
          <w:p w:rsidR="00DA6DD8" w:rsidRDefault="00DA6DD8">
            <w:pPr>
              <w:keepNext/>
              <w:keepLines/>
            </w:pP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2013</w:t>
            </w:r>
          </w:p>
        </w:tc>
        <w:tc>
          <w:tcPr>
            <w:tcW w:w="80" w:type="dxa"/>
            <w:tcMar>
              <w:top w:w="0" w:type="dxa"/>
              <w:bottom w:w="0" w:type="dxa"/>
            </w:tcMar>
            <w:vAlign w:val="bottom"/>
          </w:tcPr>
          <w:p w:rsidR="00DA6DD8" w:rsidRDefault="00DA6DD8">
            <w:pPr>
              <w:keepNext/>
              <w:keepLines/>
              <w:spacing w:after="20" w:line="160" w:lineRule="exact"/>
              <w:rPr>
                <w:sz w:val="16"/>
              </w:rPr>
            </w:pP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2012</w:t>
            </w:r>
          </w:p>
        </w:tc>
      </w:tr>
      <w:tr w:rsidR="00354C8B" w:rsidTr="00354C8B">
        <w:trPr>
          <w:cantSplit/>
          <w:trHeight w:hRule="exact" w:val="240"/>
        </w:trPr>
        <w:tc>
          <w:tcPr>
            <w:tcW w:w="5480" w:type="dxa"/>
            <w:tcMar>
              <w:top w:w="0" w:type="dxa"/>
              <w:bottom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4240" w:type="dxa"/>
            <w:gridSpan w:val="15"/>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(in millions)</w:t>
            </w:r>
          </w:p>
        </w:tc>
      </w:tr>
      <w:tr w:rsidR="00DA6DD8">
        <w:trPr>
          <w:cantSplit/>
          <w:trHeight w:hRule="exact" w:val="280"/>
        </w:trPr>
        <w:tc>
          <w:tcPr>
            <w:tcW w:w="5480" w:type="dxa"/>
            <w:shd w:val="clear" w:color="auto" w:fill="CCEEFF"/>
            <w:tcMar>
              <w:top w:w="0" w:type="dxa"/>
              <w:bottom w:w="0" w:type="dxa"/>
            </w:tcMar>
            <w:vAlign w:val="bottom"/>
          </w:tcPr>
          <w:p w:rsidR="00DA6DD8" w:rsidRDefault="00F9417F">
            <w:pPr>
              <w:keepNext/>
              <w:keepLines/>
              <w:spacing w:after="20"/>
            </w:pPr>
            <w:r>
              <w:t>Net income attributable to Delphi</w:t>
            </w: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298</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136</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1,212</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1,077</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trPr>
        <w:tc>
          <w:tcPr>
            <w:tcW w:w="5480" w:type="dxa"/>
            <w:tcMar>
              <w:top w:w="0" w:type="dxa"/>
              <w:bottom w:w="0" w:type="dxa"/>
            </w:tcMar>
            <w:vAlign w:val="bottom"/>
          </w:tcPr>
          <w:p w:rsidR="00DA6DD8" w:rsidRDefault="00F9417F">
            <w:pPr>
              <w:keepNext/>
              <w:keepLines/>
              <w:spacing w:after="20"/>
              <w:ind w:left="180"/>
            </w:pPr>
            <w:r>
              <w:t>Income tax expense (benefit)</w:t>
            </w: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74</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(15</w:t>
            </w:r>
          </w:p>
        </w:tc>
        <w:tc>
          <w:tcPr>
            <w:tcW w:w="127" w:type="dxa"/>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256</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212</w:t>
            </w:r>
          </w:p>
        </w:tc>
        <w:tc>
          <w:tcPr>
            <w:tcW w:w="127"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trPr>
        <w:tc>
          <w:tcPr>
            <w:tcW w:w="5480" w:type="dxa"/>
            <w:shd w:val="clear" w:color="auto" w:fill="CCEEFF"/>
            <w:tcMar>
              <w:top w:w="0" w:type="dxa"/>
              <w:bottom w:w="0" w:type="dxa"/>
            </w:tcMar>
            <w:vAlign w:val="bottom"/>
          </w:tcPr>
          <w:p w:rsidR="00DA6DD8" w:rsidRDefault="00F9417F">
            <w:pPr>
              <w:keepNext/>
              <w:keepLines/>
              <w:spacing w:after="20"/>
              <w:ind w:left="180"/>
            </w:pPr>
            <w:r>
              <w:t>Interest expense</w:t>
            </w:r>
          </w:p>
        </w:tc>
        <w:tc>
          <w:tcPr>
            <w:tcW w:w="80" w:type="dxa"/>
            <w:shd w:val="clear" w:color="auto" w:fill="CCEEFF"/>
            <w:tcMar>
              <w:top w:w="0" w:type="dxa"/>
              <w:bottom w:w="0" w:type="dxa"/>
            </w:tcMar>
            <w:vAlign w:val="bottom"/>
          </w:tcPr>
          <w:p w:rsidR="00DA6DD8" w:rsidRDefault="00DA6DD8">
            <w:pPr>
              <w:keepNext/>
              <w:keepLines/>
            </w:pPr>
          </w:p>
        </w:tc>
        <w:tc>
          <w:tcPr>
            <w:tcW w:w="87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37</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7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36</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7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143</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7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136</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trPr>
        <w:tc>
          <w:tcPr>
            <w:tcW w:w="5480" w:type="dxa"/>
            <w:tcMar>
              <w:top w:w="0" w:type="dxa"/>
              <w:bottom w:w="0" w:type="dxa"/>
            </w:tcMar>
            <w:vAlign w:val="bottom"/>
          </w:tcPr>
          <w:p w:rsidR="00DA6DD8" w:rsidRDefault="00F9417F">
            <w:pPr>
              <w:keepNext/>
              <w:keepLines/>
              <w:spacing w:after="20"/>
              <w:ind w:left="180"/>
            </w:pPr>
            <w:r>
              <w:t>Other (income) expense, net</w:t>
            </w: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(7</w:t>
            </w:r>
          </w:p>
        </w:tc>
        <w:tc>
          <w:tcPr>
            <w:tcW w:w="127" w:type="dxa"/>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10</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18</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(5</w:t>
            </w:r>
          </w:p>
        </w:tc>
        <w:tc>
          <w:tcPr>
            <w:tcW w:w="127" w:type="dxa"/>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280"/>
        </w:trPr>
        <w:tc>
          <w:tcPr>
            <w:tcW w:w="5480" w:type="dxa"/>
            <w:shd w:val="clear" w:color="auto" w:fill="CCEEFF"/>
            <w:tcMar>
              <w:top w:w="0" w:type="dxa"/>
              <w:bottom w:w="0" w:type="dxa"/>
            </w:tcMar>
            <w:vAlign w:val="bottom"/>
          </w:tcPr>
          <w:p w:rsidR="00DA6DD8" w:rsidRDefault="00F9417F">
            <w:pPr>
              <w:keepNext/>
              <w:keepLines/>
              <w:spacing w:after="20"/>
              <w:ind w:left="180"/>
            </w:pPr>
            <w:proofErr w:type="spellStart"/>
            <w:r>
              <w:t>Noncontrolling</w:t>
            </w:r>
            <w:proofErr w:type="spellEnd"/>
            <w:r>
              <w:t xml:space="preserve"> interest</w:t>
            </w:r>
          </w:p>
        </w:tc>
        <w:tc>
          <w:tcPr>
            <w:tcW w:w="80" w:type="dxa"/>
            <w:shd w:val="clear" w:color="auto" w:fill="CCEEFF"/>
            <w:tcMar>
              <w:top w:w="0" w:type="dxa"/>
              <w:bottom w:w="0" w:type="dxa"/>
            </w:tcMar>
            <w:vAlign w:val="bottom"/>
          </w:tcPr>
          <w:p w:rsidR="00DA6DD8" w:rsidRDefault="00DA6DD8">
            <w:pPr>
              <w:keepNext/>
              <w:keepLines/>
            </w:pPr>
          </w:p>
        </w:tc>
        <w:tc>
          <w:tcPr>
            <w:tcW w:w="87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23</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7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19</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7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89</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7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83</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trPr>
        <w:tc>
          <w:tcPr>
            <w:tcW w:w="5480" w:type="dxa"/>
            <w:tcMar>
              <w:top w:w="0" w:type="dxa"/>
              <w:bottom w:w="0" w:type="dxa"/>
            </w:tcMar>
            <w:vAlign w:val="bottom"/>
          </w:tcPr>
          <w:p w:rsidR="00DA6DD8" w:rsidRDefault="00F9417F">
            <w:pPr>
              <w:keepNext/>
              <w:keepLines/>
              <w:spacing w:after="20"/>
              <w:ind w:left="180"/>
            </w:pPr>
            <w:r>
              <w:t>Equity income, net of tax</w:t>
            </w:r>
          </w:p>
        </w:tc>
        <w:tc>
          <w:tcPr>
            <w:tcW w:w="80" w:type="dxa"/>
            <w:tcMar>
              <w:top w:w="0" w:type="dxa"/>
              <w:bottom w:w="0" w:type="dxa"/>
            </w:tcMar>
            <w:vAlign w:val="bottom"/>
          </w:tcPr>
          <w:p w:rsidR="00DA6DD8" w:rsidRDefault="00DA6DD8">
            <w:pPr>
              <w:keepNext/>
              <w:keepLines/>
            </w:pPr>
          </w:p>
        </w:tc>
        <w:tc>
          <w:tcPr>
            <w:tcW w:w="87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(8</w:t>
            </w:r>
          </w:p>
        </w:tc>
        <w:tc>
          <w:tcPr>
            <w:tcW w:w="127" w:type="dxa"/>
            <w:tcBorders>
              <w:bottom w:val="single" w:sz="8" w:space="0" w:color="auto"/>
            </w:tcBorders>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pPr>
          </w:p>
        </w:tc>
        <w:tc>
          <w:tcPr>
            <w:tcW w:w="87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(9</w:t>
            </w:r>
          </w:p>
        </w:tc>
        <w:tc>
          <w:tcPr>
            <w:tcW w:w="127" w:type="dxa"/>
            <w:tcBorders>
              <w:bottom w:val="single" w:sz="8" w:space="0" w:color="auto"/>
            </w:tcBorders>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pPr>
          </w:p>
        </w:tc>
        <w:tc>
          <w:tcPr>
            <w:tcW w:w="87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(34</w:t>
            </w:r>
          </w:p>
        </w:tc>
        <w:tc>
          <w:tcPr>
            <w:tcW w:w="127" w:type="dxa"/>
            <w:tcBorders>
              <w:bottom w:val="single" w:sz="8" w:space="0" w:color="auto"/>
            </w:tcBorders>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pPr>
          </w:p>
        </w:tc>
        <w:tc>
          <w:tcPr>
            <w:tcW w:w="87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(27</w:t>
            </w:r>
          </w:p>
        </w:tc>
        <w:tc>
          <w:tcPr>
            <w:tcW w:w="127" w:type="dxa"/>
            <w:tcBorders>
              <w:bottom w:val="single" w:sz="8" w:space="0" w:color="auto"/>
            </w:tcBorders>
            <w:tcMar>
              <w:top w:w="0" w:type="dxa"/>
              <w:left w:w="0" w:type="dxa"/>
              <w:bottom w:w="0" w:type="dxa"/>
              <w:right w:w="0" w:type="dxa"/>
            </w:tcMar>
            <w:vAlign w:val="bottom"/>
          </w:tcPr>
          <w:p w:rsidR="00DA6DD8" w:rsidRDefault="00F9417F">
            <w:pPr>
              <w:keepNext/>
              <w:keepLines/>
              <w:spacing w:after="20"/>
            </w:pPr>
            <w:r>
              <w:t>)</w:t>
            </w:r>
          </w:p>
        </w:tc>
      </w:tr>
      <w:tr w:rsidR="00354C8B" w:rsidTr="00354C8B">
        <w:trPr>
          <w:cantSplit/>
          <w:trHeight w:hRule="exact" w:val="280"/>
        </w:trPr>
        <w:tc>
          <w:tcPr>
            <w:tcW w:w="5480" w:type="dxa"/>
            <w:shd w:val="clear" w:color="auto" w:fill="CCEEFF"/>
            <w:tcMar>
              <w:top w:w="0" w:type="dxa"/>
              <w:bottom w:w="0" w:type="dxa"/>
            </w:tcMar>
            <w:vAlign w:val="bottom"/>
          </w:tcPr>
          <w:p w:rsidR="00DA6DD8" w:rsidRDefault="00F9417F">
            <w:pPr>
              <w:keepNext/>
              <w:keepLines/>
              <w:spacing w:after="20"/>
            </w:pPr>
            <w:r>
              <w:t>Operating income</w:t>
            </w:r>
          </w:p>
        </w:tc>
        <w:tc>
          <w:tcPr>
            <w:tcW w:w="80" w:type="dxa"/>
            <w:shd w:val="clear" w:color="auto" w:fill="CCEEFF"/>
            <w:tcMar>
              <w:top w:w="0" w:type="dxa"/>
              <w:bottom w:w="0" w:type="dxa"/>
            </w:tcMar>
            <w:vAlign w:val="bottom"/>
          </w:tcPr>
          <w:p w:rsidR="00DA6DD8" w:rsidRDefault="00DA6DD8">
            <w:pPr>
              <w:keepNext/>
              <w:keepLines/>
            </w:pPr>
          </w:p>
        </w:tc>
        <w:tc>
          <w:tcPr>
            <w:tcW w:w="87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417</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7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177</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7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1,684</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7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1,476</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trPr>
        <w:tc>
          <w:tcPr>
            <w:tcW w:w="5480" w:type="dxa"/>
            <w:tcMar>
              <w:top w:w="0" w:type="dxa"/>
              <w:bottom w:w="0" w:type="dxa"/>
            </w:tcMar>
            <w:vAlign w:val="bottom"/>
          </w:tcPr>
          <w:p w:rsidR="00DA6DD8" w:rsidRDefault="00F9417F">
            <w:pPr>
              <w:keepNext/>
              <w:keepLines/>
              <w:spacing w:after="20"/>
              <w:ind w:left="180"/>
            </w:pPr>
            <w:r>
              <w:t>Depreciation and amortization</w:t>
            </w: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139</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146</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540</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486</w:t>
            </w:r>
          </w:p>
        </w:tc>
        <w:tc>
          <w:tcPr>
            <w:tcW w:w="127" w:type="dxa"/>
            <w:tcMar>
              <w:top w:w="0" w:type="dxa"/>
              <w:left w:w="0" w:type="dxa"/>
              <w:bottom w:w="0" w:type="dxa"/>
              <w:right w:w="0" w:type="dxa"/>
            </w:tcMar>
            <w:vAlign w:val="bottom"/>
          </w:tcPr>
          <w:p w:rsidR="00DA6DD8" w:rsidRDefault="00DA6DD8">
            <w:pPr>
              <w:keepNext/>
              <w:keepLines/>
            </w:pPr>
          </w:p>
        </w:tc>
      </w:tr>
      <w:tr w:rsidR="00DA6DD8">
        <w:trPr>
          <w:cantSplit/>
          <w:trHeight w:hRule="exact" w:val="280"/>
        </w:trPr>
        <w:tc>
          <w:tcPr>
            <w:tcW w:w="5480" w:type="dxa"/>
            <w:shd w:val="clear" w:color="auto" w:fill="CCEEFF"/>
            <w:tcMar>
              <w:top w:w="0" w:type="dxa"/>
              <w:bottom w:w="0" w:type="dxa"/>
            </w:tcMar>
            <w:vAlign w:val="bottom"/>
          </w:tcPr>
          <w:p w:rsidR="00DA6DD8" w:rsidRDefault="00F9417F">
            <w:pPr>
              <w:keepNext/>
              <w:keepLines/>
              <w:spacing w:after="20"/>
            </w:pPr>
            <w:r>
              <w:t>EBITDA</w:t>
            </w: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556</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323</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2,224</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1,962</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trPr>
        <w:tc>
          <w:tcPr>
            <w:tcW w:w="5480" w:type="dxa"/>
            <w:tcMar>
              <w:top w:w="0" w:type="dxa"/>
              <w:bottom w:w="0" w:type="dxa"/>
            </w:tcMar>
            <w:vAlign w:val="bottom"/>
          </w:tcPr>
          <w:p w:rsidR="00DA6DD8" w:rsidRDefault="00F9417F">
            <w:pPr>
              <w:keepNext/>
              <w:keepLines/>
              <w:spacing w:after="20"/>
              <w:ind w:left="180"/>
            </w:pPr>
            <w:r>
              <w:t>Restructuring</w:t>
            </w:r>
          </w:p>
        </w:tc>
        <w:tc>
          <w:tcPr>
            <w:tcW w:w="80" w:type="dxa"/>
            <w:tcMar>
              <w:top w:w="0" w:type="dxa"/>
              <w:bottom w:w="0" w:type="dxa"/>
            </w:tcMar>
            <w:vAlign w:val="bottom"/>
          </w:tcPr>
          <w:p w:rsidR="00DA6DD8" w:rsidRDefault="00DA6DD8">
            <w:pPr>
              <w:keepNext/>
              <w:keepLines/>
            </w:pPr>
          </w:p>
        </w:tc>
        <w:tc>
          <w:tcPr>
            <w:tcW w:w="873" w:type="dxa"/>
            <w:gridSpan w:val="2"/>
            <w:tcBorders>
              <w:top w:val="single" w:sz="8" w:space="0" w:color="auto"/>
            </w:tcBorders>
            <w:tcMar>
              <w:top w:w="0" w:type="dxa"/>
              <w:left w:w="0" w:type="dxa"/>
              <w:bottom w:w="0" w:type="dxa"/>
              <w:right w:w="0" w:type="dxa"/>
            </w:tcMar>
            <w:vAlign w:val="bottom"/>
          </w:tcPr>
          <w:p w:rsidR="00DA6DD8" w:rsidRDefault="00F9417F">
            <w:pPr>
              <w:keepNext/>
              <w:keepLines/>
              <w:spacing w:after="20"/>
              <w:jc w:val="right"/>
            </w:pPr>
            <w:r>
              <w:t>50</w:t>
            </w:r>
          </w:p>
        </w:tc>
        <w:tc>
          <w:tcPr>
            <w:tcW w:w="127" w:type="dxa"/>
            <w:tcBorders>
              <w:top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Borders>
              <w:top w:val="single" w:sz="8" w:space="0" w:color="auto"/>
            </w:tcBorders>
            <w:tcMar>
              <w:top w:w="0" w:type="dxa"/>
              <w:left w:w="0" w:type="dxa"/>
              <w:bottom w:w="0" w:type="dxa"/>
              <w:right w:w="0" w:type="dxa"/>
            </w:tcMar>
            <w:vAlign w:val="bottom"/>
          </w:tcPr>
          <w:p w:rsidR="00DA6DD8" w:rsidRDefault="00F9417F">
            <w:pPr>
              <w:keepNext/>
              <w:keepLines/>
              <w:spacing w:after="20"/>
              <w:jc w:val="right"/>
            </w:pPr>
            <w:r>
              <w:t>154</w:t>
            </w:r>
          </w:p>
        </w:tc>
        <w:tc>
          <w:tcPr>
            <w:tcW w:w="127" w:type="dxa"/>
            <w:tcBorders>
              <w:top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Borders>
              <w:top w:val="single" w:sz="8" w:space="0" w:color="auto"/>
            </w:tcBorders>
            <w:tcMar>
              <w:top w:w="0" w:type="dxa"/>
              <w:left w:w="0" w:type="dxa"/>
              <w:bottom w:w="0" w:type="dxa"/>
              <w:right w:w="0" w:type="dxa"/>
            </w:tcMar>
            <w:vAlign w:val="bottom"/>
          </w:tcPr>
          <w:p w:rsidR="00DA6DD8" w:rsidRDefault="00F9417F">
            <w:pPr>
              <w:keepNext/>
              <w:keepLines/>
              <w:spacing w:after="20"/>
              <w:jc w:val="right"/>
            </w:pPr>
            <w:r>
              <w:t>145</w:t>
            </w:r>
          </w:p>
        </w:tc>
        <w:tc>
          <w:tcPr>
            <w:tcW w:w="127" w:type="dxa"/>
            <w:tcBorders>
              <w:top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Borders>
              <w:top w:val="single" w:sz="8" w:space="0" w:color="auto"/>
            </w:tcBorders>
            <w:tcMar>
              <w:top w:w="0" w:type="dxa"/>
              <w:left w:w="0" w:type="dxa"/>
              <w:bottom w:w="0" w:type="dxa"/>
              <w:right w:w="0" w:type="dxa"/>
            </w:tcMar>
            <w:vAlign w:val="bottom"/>
          </w:tcPr>
          <w:p w:rsidR="00DA6DD8" w:rsidRDefault="00F9417F">
            <w:pPr>
              <w:keepNext/>
              <w:keepLines/>
              <w:spacing w:after="20"/>
              <w:jc w:val="right"/>
            </w:pPr>
            <w:r>
              <w:t>171</w:t>
            </w:r>
          </w:p>
        </w:tc>
        <w:tc>
          <w:tcPr>
            <w:tcW w:w="127" w:type="dxa"/>
            <w:tcBorders>
              <w:top w:val="single" w:sz="8" w:space="0" w:color="auto"/>
            </w:tcBorders>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trPr>
        <w:tc>
          <w:tcPr>
            <w:tcW w:w="5480" w:type="dxa"/>
            <w:shd w:val="clear" w:color="auto" w:fill="CCEEFF"/>
            <w:tcMar>
              <w:top w:w="0" w:type="dxa"/>
              <w:bottom w:w="0" w:type="dxa"/>
            </w:tcMar>
            <w:vAlign w:val="bottom"/>
          </w:tcPr>
          <w:p w:rsidR="00DA6DD8" w:rsidRDefault="00F9417F">
            <w:pPr>
              <w:keepNext/>
              <w:keepLines/>
              <w:spacing w:after="20"/>
              <w:ind w:left="180"/>
            </w:pPr>
            <w:r>
              <w:t>Other acquisition-related costs</w:t>
            </w:r>
          </w:p>
        </w:tc>
        <w:tc>
          <w:tcPr>
            <w:tcW w:w="80" w:type="dxa"/>
            <w:shd w:val="clear" w:color="auto" w:fill="CCEEFF"/>
            <w:tcMar>
              <w:top w:w="0" w:type="dxa"/>
              <w:bottom w:w="0" w:type="dxa"/>
            </w:tcMar>
            <w:vAlign w:val="bottom"/>
          </w:tcPr>
          <w:p w:rsidR="00DA6DD8" w:rsidRDefault="00DA6DD8">
            <w:pPr>
              <w:keepNext/>
              <w:keepLines/>
            </w:pP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5</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9</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15</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9</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DA6DD8">
        <w:trPr>
          <w:cantSplit/>
          <w:trHeight w:hRule="exact" w:val="280"/>
        </w:trPr>
        <w:tc>
          <w:tcPr>
            <w:tcW w:w="5480" w:type="dxa"/>
            <w:tcMar>
              <w:top w:w="0" w:type="dxa"/>
              <w:bottom w:w="0" w:type="dxa"/>
            </w:tcMar>
            <w:vAlign w:val="bottom"/>
          </w:tcPr>
          <w:p w:rsidR="00DA6DD8" w:rsidRDefault="00F9417F">
            <w:pPr>
              <w:keepNext/>
              <w:keepLines/>
              <w:spacing w:after="20"/>
            </w:pPr>
            <w:r>
              <w:t>Adjusted EBITDA</w:t>
            </w:r>
          </w:p>
        </w:tc>
        <w:tc>
          <w:tcPr>
            <w:tcW w:w="80" w:type="dxa"/>
            <w:tcMar>
              <w:top w:w="0" w:type="dxa"/>
              <w:bottom w:w="0" w:type="dxa"/>
            </w:tcMar>
            <w:vAlign w:val="bottom"/>
          </w:tcPr>
          <w:p w:rsidR="00DA6DD8" w:rsidRDefault="00DA6DD8">
            <w:pPr>
              <w:keepNext/>
              <w:keepLines/>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611</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486</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2,384</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2,142</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r>
    </w:tbl>
    <w:p w:rsidR="007F2F0C" w:rsidRDefault="007F2F0C"/>
    <w:p w:rsidR="007F2F0C" w:rsidRDefault="007F2F0C" w:rsidP="00BC65E7">
      <w:pPr>
        <w:pageBreakBefore/>
      </w:pPr>
      <w:r>
        <w:rPr>
          <w:b/>
          <w:u w:val="single"/>
        </w:rPr>
        <w:lastRenderedPageBreak/>
        <w:t>Adjusted Operating Income</w:t>
      </w:r>
      <w:r>
        <w:t xml:space="preserve">: Adjusted Operating Income is presented as a supplemental measure of the Company's performance. Adjusted Operating Income is defined as net income (loss) before interest expense, other income (expense), net, income tax expense, restructuring, acquisition integration costs, asset impairments and equity income (loss), net of tax. </w:t>
      </w:r>
      <w:proofErr w:type="gramStart"/>
      <w:r>
        <w:t>Not all companies use identical calculations of Adjusted Operating Income therefore this presentation may not be comparable to other similarly titled measures of other companies.</w:t>
      </w:r>
      <w:proofErr w:type="gramEnd"/>
      <w:r>
        <w:t xml:space="preserve"> The Company's 2014 guidance was determined using a consistent manner and methodology.</w:t>
      </w:r>
    </w:p>
    <w:tbl>
      <w:tblPr>
        <w:tblStyle w:val="a"/>
        <w:tblpPr w:leftFromText="180" w:rightFromText="180" w:vertAnchor="text" w:horzAnchor="margin" w:tblpY="222"/>
        <w:tblW w:w="10143" w:type="dxa"/>
        <w:tblInd w:w="0" w:type="dxa"/>
        <w:tblLayout w:type="fixed"/>
        <w:tblCellMar>
          <w:top w:w="60" w:type="dxa"/>
          <w:left w:w="60" w:type="dxa"/>
          <w:right w:w="60" w:type="dxa"/>
        </w:tblCellMar>
        <w:tblLook w:val="04A0" w:firstRow="1" w:lastRow="0" w:firstColumn="1" w:lastColumn="0" w:noHBand="0" w:noVBand="1"/>
      </w:tblPr>
      <w:tblGrid>
        <w:gridCol w:w="5711"/>
        <w:gridCol w:w="141"/>
        <w:gridCol w:w="131"/>
        <w:gridCol w:w="709"/>
        <w:gridCol w:w="129"/>
        <w:gridCol w:w="141"/>
        <w:gridCol w:w="131"/>
        <w:gridCol w:w="689"/>
        <w:gridCol w:w="128"/>
        <w:gridCol w:w="141"/>
        <w:gridCol w:w="131"/>
        <w:gridCol w:w="709"/>
        <w:gridCol w:w="129"/>
        <w:gridCol w:w="141"/>
        <w:gridCol w:w="131"/>
        <w:gridCol w:w="709"/>
        <w:gridCol w:w="142"/>
      </w:tblGrid>
      <w:tr w:rsidR="007F2F0C" w:rsidTr="000E1BF1">
        <w:trPr>
          <w:cantSplit/>
          <w:trHeight w:hRule="exact" w:val="287"/>
        </w:trPr>
        <w:tc>
          <w:tcPr>
            <w:tcW w:w="5711" w:type="dxa"/>
            <w:tcMar>
              <w:top w:w="0" w:type="dxa"/>
              <w:bottom w:w="0" w:type="dxa"/>
            </w:tcMar>
            <w:vAlign w:val="bottom"/>
          </w:tcPr>
          <w:p w:rsidR="007F2F0C" w:rsidRDefault="007F2F0C" w:rsidP="007F2F0C">
            <w:pPr>
              <w:keepNext/>
              <w:keepLines/>
              <w:spacing w:after="20"/>
              <w:rPr>
                <w:b/>
              </w:rPr>
            </w:pPr>
            <w:r>
              <w:rPr>
                <w:b/>
              </w:rPr>
              <w:t>Consolidated Adjusted Operating Income</w:t>
            </w:r>
          </w:p>
        </w:tc>
        <w:tc>
          <w:tcPr>
            <w:tcW w:w="141" w:type="dxa"/>
            <w:tcMar>
              <w:top w:w="0" w:type="dxa"/>
              <w:bottom w:w="0" w:type="dxa"/>
            </w:tcMar>
            <w:vAlign w:val="bottom"/>
          </w:tcPr>
          <w:p w:rsidR="007F2F0C" w:rsidRDefault="007F2F0C" w:rsidP="007F2F0C">
            <w:pPr>
              <w:keepNext/>
              <w:keepLines/>
            </w:pPr>
          </w:p>
        </w:tc>
        <w:tc>
          <w:tcPr>
            <w:tcW w:w="969" w:type="dxa"/>
            <w:gridSpan w:val="3"/>
            <w:tcMar>
              <w:top w:w="0" w:type="dxa"/>
              <w:left w:w="0" w:type="dxa"/>
              <w:bottom w:w="0" w:type="dxa"/>
              <w:right w:w="0" w:type="dxa"/>
            </w:tcMar>
            <w:vAlign w:val="bottom"/>
          </w:tcPr>
          <w:p w:rsidR="007F2F0C" w:rsidRDefault="007F2F0C" w:rsidP="007F2F0C">
            <w:pPr>
              <w:keepNext/>
              <w:keepLines/>
            </w:pPr>
          </w:p>
        </w:tc>
        <w:tc>
          <w:tcPr>
            <w:tcW w:w="141" w:type="dxa"/>
            <w:tcMar>
              <w:top w:w="0" w:type="dxa"/>
              <w:bottom w:w="0" w:type="dxa"/>
            </w:tcMar>
            <w:vAlign w:val="bottom"/>
          </w:tcPr>
          <w:p w:rsidR="007F2F0C" w:rsidRDefault="007F2F0C" w:rsidP="007F2F0C">
            <w:pPr>
              <w:keepNext/>
              <w:keepLines/>
            </w:pPr>
          </w:p>
        </w:tc>
        <w:tc>
          <w:tcPr>
            <w:tcW w:w="948" w:type="dxa"/>
            <w:gridSpan w:val="3"/>
            <w:tcMar>
              <w:top w:w="0" w:type="dxa"/>
              <w:left w:w="0" w:type="dxa"/>
              <w:bottom w:w="0" w:type="dxa"/>
              <w:right w:w="0" w:type="dxa"/>
            </w:tcMar>
            <w:vAlign w:val="bottom"/>
          </w:tcPr>
          <w:p w:rsidR="007F2F0C" w:rsidRDefault="007F2F0C" w:rsidP="007F2F0C">
            <w:pPr>
              <w:keepNext/>
              <w:keepLines/>
              <w:spacing w:after="20"/>
            </w:pPr>
          </w:p>
        </w:tc>
        <w:tc>
          <w:tcPr>
            <w:tcW w:w="141" w:type="dxa"/>
            <w:tcMar>
              <w:top w:w="0" w:type="dxa"/>
              <w:bottom w:w="0" w:type="dxa"/>
            </w:tcMar>
            <w:vAlign w:val="bottom"/>
          </w:tcPr>
          <w:p w:rsidR="007F2F0C" w:rsidRDefault="007F2F0C" w:rsidP="007F2F0C">
            <w:pPr>
              <w:keepNext/>
              <w:keepLines/>
            </w:pPr>
          </w:p>
        </w:tc>
        <w:tc>
          <w:tcPr>
            <w:tcW w:w="969" w:type="dxa"/>
            <w:gridSpan w:val="3"/>
            <w:tcMar>
              <w:top w:w="0" w:type="dxa"/>
              <w:left w:w="0" w:type="dxa"/>
              <w:bottom w:w="0" w:type="dxa"/>
              <w:right w:w="0" w:type="dxa"/>
            </w:tcMar>
            <w:vAlign w:val="bottom"/>
          </w:tcPr>
          <w:p w:rsidR="007F2F0C" w:rsidRDefault="007F2F0C" w:rsidP="007F2F0C">
            <w:pPr>
              <w:keepNext/>
              <w:keepLines/>
            </w:pPr>
          </w:p>
        </w:tc>
        <w:tc>
          <w:tcPr>
            <w:tcW w:w="141" w:type="dxa"/>
            <w:tcMar>
              <w:top w:w="0" w:type="dxa"/>
              <w:bottom w:w="0" w:type="dxa"/>
            </w:tcMar>
            <w:vAlign w:val="bottom"/>
          </w:tcPr>
          <w:p w:rsidR="007F2F0C" w:rsidRDefault="007F2F0C" w:rsidP="007F2F0C">
            <w:pPr>
              <w:keepNext/>
              <w:keepLines/>
            </w:pPr>
          </w:p>
        </w:tc>
        <w:tc>
          <w:tcPr>
            <w:tcW w:w="982" w:type="dxa"/>
            <w:gridSpan w:val="3"/>
            <w:tcMar>
              <w:top w:w="0" w:type="dxa"/>
              <w:left w:w="0" w:type="dxa"/>
              <w:bottom w:w="0" w:type="dxa"/>
              <w:right w:w="0" w:type="dxa"/>
            </w:tcMar>
            <w:vAlign w:val="bottom"/>
          </w:tcPr>
          <w:p w:rsidR="007F2F0C" w:rsidRDefault="007F2F0C" w:rsidP="007F2F0C">
            <w:pPr>
              <w:keepNext/>
              <w:keepLines/>
            </w:pPr>
          </w:p>
        </w:tc>
      </w:tr>
      <w:tr w:rsidR="007F2F0C" w:rsidTr="000E1BF1">
        <w:trPr>
          <w:cantSplit/>
          <w:trHeight w:hRule="exact" w:val="287"/>
        </w:trPr>
        <w:tc>
          <w:tcPr>
            <w:tcW w:w="5711" w:type="dxa"/>
            <w:tcMar>
              <w:top w:w="0" w:type="dxa"/>
              <w:bottom w:w="0" w:type="dxa"/>
            </w:tcMar>
            <w:vAlign w:val="bottom"/>
          </w:tcPr>
          <w:p w:rsidR="007F2F0C" w:rsidRDefault="007F2F0C" w:rsidP="007F2F0C">
            <w:pPr>
              <w:keepNext/>
              <w:keepLines/>
            </w:pPr>
          </w:p>
        </w:tc>
        <w:tc>
          <w:tcPr>
            <w:tcW w:w="141" w:type="dxa"/>
            <w:tcMar>
              <w:top w:w="0" w:type="dxa"/>
              <w:bottom w:w="0" w:type="dxa"/>
            </w:tcMar>
            <w:vAlign w:val="bottom"/>
          </w:tcPr>
          <w:p w:rsidR="007F2F0C" w:rsidRDefault="007F2F0C" w:rsidP="007F2F0C">
            <w:pPr>
              <w:keepNext/>
              <w:keepLines/>
            </w:pPr>
          </w:p>
        </w:tc>
        <w:tc>
          <w:tcPr>
            <w:tcW w:w="2058" w:type="dxa"/>
            <w:gridSpan w:val="7"/>
            <w:tcMar>
              <w:top w:w="0" w:type="dxa"/>
              <w:left w:w="0" w:type="dxa"/>
              <w:bottom w:w="0" w:type="dxa"/>
              <w:right w:w="0" w:type="dxa"/>
            </w:tcMar>
            <w:vAlign w:val="bottom"/>
          </w:tcPr>
          <w:p w:rsidR="007F2F0C" w:rsidRDefault="007F2F0C" w:rsidP="007F2F0C">
            <w:pPr>
              <w:keepNext/>
              <w:keepLines/>
              <w:spacing w:after="20" w:line="160" w:lineRule="exact"/>
              <w:jc w:val="center"/>
              <w:rPr>
                <w:b/>
                <w:sz w:val="16"/>
              </w:rPr>
            </w:pPr>
            <w:r>
              <w:rPr>
                <w:b/>
                <w:sz w:val="16"/>
              </w:rPr>
              <w:t>Three Months Ended</w:t>
            </w:r>
          </w:p>
        </w:tc>
        <w:tc>
          <w:tcPr>
            <w:tcW w:w="141" w:type="dxa"/>
            <w:tcMar>
              <w:top w:w="0" w:type="dxa"/>
              <w:bottom w:w="0" w:type="dxa"/>
            </w:tcMar>
            <w:vAlign w:val="bottom"/>
          </w:tcPr>
          <w:p w:rsidR="007F2F0C" w:rsidRDefault="007F2F0C" w:rsidP="007F2F0C">
            <w:pPr>
              <w:keepNext/>
              <w:keepLines/>
            </w:pPr>
          </w:p>
        </w:tc>
        <w:tc>
          <w:tcPr>
            <w:tcW w:w="2092" w:type="dxa"/>
            <w:gridSpan w:val="7"/>
            <w:tcMar>
              <w:top w:w="0" w:type="dxa"/>
              <w:left w:w="0" w:type="dxa"/>
              <w:bottom w:w="0" w:type="dxa"/>
              <w:right w:w="0" w:type="dxa"/>
            </w:tcMar>
            <w:vAlign w:val="bottom"/>
          </w:tcPr>
          <w:p w:rsidR="007F2F0C" w:rsidRDefault="007F2F0C" w:rsidP="007F2F0C">
            <w:pPr>
              <w:keepNext/>
              <w:keepLines/>
              <w:spacing w:after="20" w:line="160" w:lineRule="exact"/>
              <w:jc w:val="center"/>
              <w:rPr>
                <w:b/>
                <w:sz w:val="16"/>
              </w:rPr>
            </w:pPr>
            <w:r>
              <w:rPr>
                <w:b/>
                <w:sz w:val="16"/>
              </w:rPr>
              <w:t>Year Ended</w:t>
            </w:r>
          </w:p>
        </w:tc>
      </w:tr>
      <w:tr w:rsidR="007F2F0C" w:rsidTr="000E1BF1">
        <w:trPr>
          <w:cantSplit/>
          <w:trHeight w:hRule="exact" w:val="267"/>
        </w:trPr>
        <w:tc>
          <w:tcPr>
            <w:tcW w:w="5711" w:type="dxa"/>
            <w:tcMar>
              <w:top w:w="0" w:type="dxa"/>
              <w:bottom w:w="0" w:type="dxa"/>
            </w:tcMar>
            <w:vAlign w:val="bottom"/>
          </w:tcPr>
          <w:p w:rsidR="007F2F0C" w:rsidRDefault="007F2F0C" w:rsidP="007F2F0C">
            <w:pPr>
              <w:keepNext/>
              <w:keepLines/>
            </w:pPr>
          </w:p>
        </w:tc>
        <w:tc>
          <w:tcPr>
            <w:tcW w:w="141" w:type="dxa"/>
            <w:tcMar>
              <w:top w:w="0" w:type="dxa"/>
              <w:bottom w:w="0" w:type="dxa"/>
            </w:tcMar>
            <w:vAlign w:val="bottom"/>
          </w:tcPr>
          <w:p w:rsidR="007F2F0C" w:rsidRDefault="007F2F0C" w:rsidP="007F2F0C">
            <w:pPr>
              <w:keepNext/>
              <w:keepLines/>
            </w:pPr>
          </w:p>
        </w:tc>
        <w:tc>
          <w:tcPr>
            <w:tcW w:w="2058" w:type="dxa"/>
            <w:gridSpan w:val="7"/>
            <w:tcBorders>
              <w:bottom w:val="single" w:sz="8" w:space="0" w:color="auto"/>
            </w:tcBorders>
            <w:tcMar>
              <w:top w:w="0" w:type="dxa"/>
              <w:left w:w="0" w:type="dxa"/>
              <w:bottom w:w="0" w:type="dxa"/>
              <w:right w:w="0" w:type="dxa"/>
            </w:tcMar>
            <w:vAlign w:val="bottom"/>
          </w:tcPr>
          <w:p w:rsidR="007F2F0C" w:rsidRDefault="007F2F0C" w:rsidP="007F2F0C">
            <w:pPr>
              <w:keepNext/>
              <w:keepLines/>
              <w:spacing w:after="20" w:line="160" w:lineRule="exact"/>
              <w:jc w:val="center"/>
              <w:rPr>
                <w:b/>
                <w:sz w:val="16"/>
              </w:rPr>
            </w:pPr>
            <w:r>
              <w:rPr>
                <w:b/>
                <w:sz w:val="16"/>
              </w:rPr>
              <w:t>December 31,</w:t>
            </w:r>
          </w:p>
        </w:tc>
        <w:tc>
          <w:tcPr>
            <w:tcW w:w="141" w:type="dxa"/>
            <w:tcMar>
              <w:top w:w="0" w:type="dxa"/>
              <w:bottom w:w="0" w:type="dxa"/>
            </w:tcMar>
            <w:vAlign w:val="bottom"/>
          </w:tcPr>
          <w:p w:rsidR="007F2F0C" w:rsidRDefault="007F2F0C" w:rsidP="007F2F0C">
            <w:pPr>
              <w:keepNext/>
              <w:keepLines/>
            </w:pPr>
          </w:p>
        </w:tc>
        <w:tc>
          <w:tcPr>
            <w:tcW w:w="2092" w:type="dxa"/>
            <w:gridSpan w:val="7"/>
            <w:tcBorders>
              <w:bottom w:val="single" w:sz="8" w:space="0" w:color="auto"/>
            </w:tcBorders>
            <w:tcMar>
              <w:top w:w="0" w:type="dxa"/>
              <w:left w:w="0" w:type="dxa"/>
              <w:bottom w:w="0" w:type="dxa"/>
              <w:right w:w="0" w:type="dxa"/>
            </w:tcMar>
            <w:vAlign w:val="bottom"/>
          </w:tcPr>
          <w:p w:rsidR="007F2F0C" w:rsidRDefault="007F2F0C" w:rsidP="007F2F0C">
            <w:pPr>
              <w:keepNext/>
              <w:keepLines/>
              <w:spacing w:after="20" w:line="160" w:lineRule="exact"/>
              <w:jc w:val="center"/>
              <w:rPr>
                <w:b/>
                <w:sz w:val="16"/>
              </w:rPr>
            </w:pPr>
            <w:r>
              <w:rPr>
                <w:b/>
                <w:sz w:val="16"/>
              </w:rPr>
              <w:t>December 31,</w:t>
            </w:r>
          </w:p>
        </w:tc>
      </w:tr>
      <w:tr w:rsidR="007F2F0C" w:rsidTr="000E1BF1">
        <w:trPr>
          <w:cantSplit/>
          <w:trHeight w:hRule="exact" w:val="287"/>
        </w:trPr>
        <w:tc>
          <w:tcPr>
            <w:tcW w:w="5711" w:type="dxa"/>
            <w:tcMar>
              <w:top w:w="0" w:type="dxa"/>
              <w:bottom w:w="0" w:type="dxa"/>
            </w:tcMar>
            <w:vAlign w:val="bottom"/>
          </w:tcPr>
          <w:p w:rsidR="007F2F0C" w:rsidRDefault="007F2F0C" w:rsidP="007F2F0C">
            <w:pPr>
              <w:keepNext/>
              <w:keepLines/>
              <w:spacing w:after="20" w:line="160" w:lineRule="exact"/>
              <w:rPr>
                <w:sz w:val="16"/>
              </w:rPr>
            </w:pPr>
          </w:p>
        </w:tc>
        <w:tc>
          <w:tcPr>
            <w:tcW w:w="141" w:type="dxa"/>
            <w:tcMar>
              <w:top w:w="0" w:type="dxa"/>
              <w:bottom w:w="0" w:type="dxa"/>
            </w:tcMar>
            <w:vAlign w:val="bottom"/>
          </w:tcPr>
          <w:p w:rsidR="007F2F0C" w:rsidRDefault="007F2F0C" w:rsidP="007F2F0C">
            <w:pPr>
              <w:keepNext/>
              <w:keepLines/>
            </w:pPr>
          </w:p>
        </w:tc>
        <w:tc>
          <w:tcPr>
            <w:tcW w:w="969" w:type="dxa"/>
            <w:gridSpan w:val="3"/>
            <w:tcBorders>
              <w:bottom w:val="single" w:sz="8" w:space="0" w:color="auto"/>
            </w:tcBorders>
            <w:tcMar>
              <w:top w:w="0" w:type="dxa"/>
              <w:left w:w="0" w:type="dxa"/>
              <w:bottom w:w="0" w:type="dxa"/>
              <w:right w:w="0" w:type="dxa"/>
            </w:tcMar>
            <w:vAlign w:val="bottom"/>
          </w:tcPr>
          <w:p w:rsidR="007F2F0C" w:rsidRDefault="007F2F0C" w:rsidP="007F2F0C">
            <w:pPr>
              <w:keepNext/>
              <w:keepLines/>
              <w:spacing w:after="20" w:line="160" w:lineRule="exact"/>
              <w:jc w:val="center"/>
              <w:rPr>
                <w:b/>
                <w:sz w:val="16"/>
              </w:rPr>
            </w:pPr>
            <w:r>
              <w:rPr>
                <w:b/>
                <w:sz w:val="16"/>
              </w:rPr>
              <w:t>2013</w:t>
            </w:r>
          </w:p>
        </w:tc>
        <w:tc>
          <w:tcPr>
            <w:tcW w:w="141" w:type="dxa"/>
            <w:tcMar>
              <w:top w:w="0" w:type="dxa"/>
              <w:bottom w:w="0" w:type="dxa"/>
            </w:tcMar>
            <w:vAlign w:val="bottom"/>
          </w:tcPr>
          <w:p w:rsidR="007F2F0C" w:rsidRDefault="007F2F0C" w:rsidP="007F2F0C">
            <w:pPr>
              <w:keepNext/>
              <w:keepLines/>
              <w:spacing w:after="20" w:line="160" w:lineRule="exact"/>
              <w:rPr>
                <w:sz w:val="16"/>
              </w:rPr>
            </w:pPr>
          </w:p>
        </w:tc>
        <w:tc>
          <w:tcPr>
            <w:tcW w:w="948" w:type="dxa"/>
            <w:gridSpan w:val="3"/>
            <w:tcBorders>
              <w:bottom w:val="single" w:sz="8" w:space="0" w:color="auto"/>
            </w:tcBorders>
            <w:tcMar>
              <w:top w:w="0" w:type="dxa"/>
              <w:left w:w="0" w:type="dxa"/>
              <w:bottom w:w="0" w:type="dxa"/>
              <w:right w:w="0" w:type="dxa"/>
            </w:tcMar>
            <w:vAlign w:val="bottom"/>
          </w:tcPr>
          <w:p w:rsidR="007F2F0C" w:rsidRDefault="007F2F0C" w:rsidP="007F2F0C">
            <w:pPr>
              <w:keepNext/>
              <w:keepLines/>
              <w:spacing w:after="20" w:line="160" w:lineRule="exact"/>
              <w:jc w:val="center"/>
              <w:rPr>
                <w:b/>
                <w:sz w:val="16"/>
              </w:rPr>
            </w:pPr>
            <w:r>
              <w:rPr>
                <w:b/>
                <w:sz w:val="16"/>
              </w:rPr>
              <w:t>2012</w:t>
            </w:r>
          </w:p>
        </w:tc>
        <w:tc>
          <w:tcPr>
            <w:tcW w:w="141" w:type="dxa"/>
            <w:tcMar>
              <w:top w:w="0" w:type="dxa"/>
              <w:bottom w:w="0" w:type="dxa"/>
            </w:tcMar>
            <w:vAlign w:val="bottom"/>
          </w:tcPr>
          <w:p w:rsidR="007F2F0C" w:rsidRDefault="007F2F0C" w:rsidP="007F2F0C">
            <w:pPr>
              <w:keepNext/>
              <w:keepLines/>
            </w:pPr>
          </w:p>
        </w:tc>
        <w:tc>
          <w:tcPr>
            <w:tcW w:w="969" w:type="dxa"/>
            <w:gridSpan w:val="3"/>
            <w:tcBorders>
              <w:bottom w:val="single" w:sz="8" w:space="0" w:color="auto"/>
            </w:tcBorders>
            <w:tcMar>
              <w:top w:w="0" w:type="dxa"/>
              <w:left w:w="0" w:type="dxa"/>
              <w:bottom w:w="0" w:type="dxa"/>
              <w:right w:w="0" w:type="dxa"/>
            </w:tcMar>
            <w:vAlign w:val="bottom"/>
          </w:tcPr>
          <w:p w:rsidR="007F2F0C" w:rsidRDefault="007F2F0C" w:rsidP="007F2F0C">
            <w:pPr>
              <w:keepNext/>
              <w:keepLines/>
              <w:spacing w:after="20" w:line="160" w:lineRule="exact"/>
              <w:jc w:val="center"/>
              <w:rPr>
                <w:b/>
                <w:sz w:val="16"/>
              </w:rPr>
            </w:pPr>
            <w:r>
              <w:rPr>
                <w:b/>
                <w:sz w:val="16"/>
              </w:rPr>
              <w:t>2013</w:t>
            </w:r>
          </w:p>
        </w:tc>
        <w:tc>
          <w:tcPr>
            <w:tcW w:w="141" w:type="dxa"/>
            <w:tcMar>
              <w:top w:w="0" w:type="dxa"/>
              <w:bottom w:w="0" w:type="dxa"/>
            </w:tcMar>
            <w:vAlign w:val="bottom"/>
          </w:tcPr>
          <w:p w:rsidR="007F2F0C" w:rsidRDefault="007F2F0C" w:rsidP="007F2F0C">
            <w:pPr>
              <w:keepNext/>
              <w:keepLines/>
              <w:spacing w:after="20" w:line="160" w:lineRule="exact"/>
              <w:rPr>
                <w:sz w:val="16"/>
              </w:rPr>
            </w:pPr>
          </w:p>
        </w:tc>
        <w:tc>
          <w:tcPr>
            <w:tcW w:w="982" w:type="dxa"/>
            <w:gridSpan w:val="3"/>
            <w:tcBorders>
              <w:bottom w:val="single" w:sz="8" w:space="0" w:color="auto"/>
            </w:tcBorders>
            <w:tcMar>
              <w:top w:w="0" w:type="dxa"/>
              <w:left w:w="0" w:type="dxa"/>
              <w:bottom w:w="0" w:type="dxa"/>
              <w:right w:w="0" w:type="dxa"/>
            </w:tcMar>
            <w:vAlign w:val="bottom"/>
          </w:tcPr>
          <w:p w:rsidR="007F2F0C" w:rsidRDefault="007F2F0C" w:rsidP="007F2F0C">
            <w:pPr>
              <w:keepNext/>
              <w:keepLines/>
              <w:spacing w:after="20" w:line="160" w:lineRule="exact"/>
              <w:jc w:val="center"/>
              <w:rPr>
                <w:b/>
                <w:sz w:val="16"/>
              </w:rPr>
            </w:pPr>
            <w:r>
              <w:rPr>
                <w:b/>
                <w:sz w:val="16"/>
              </w:rPr>
              <w:t>2012</w:t>
            </w:r>
          </w:p>
        </w:tc>
      </w:tr>
      <w:tr w:rsidR="007F2F0C" w:rsidTr="000E1BF1">
        <w:trPr>
          <w:cantSplit/>
          <w:trHeight w:hRule="exact" w:val="246"/>
        </w:trPr>
        <w:tc>
          <w:tcPr>
            <w:tcW w:w="5711" w:type="dxa"/>
            <w:tcMar>
              <w:top w:w="0" w:type="dxa"/>
              <w:bottom w:w="0" w:type="dxa"/>
            </w:tcMar>
            <w:vAlign w:val="bottom"/>
          </w:tcPr>
          <w:p w:rsidR="007F2F0C" w:rsidRDefault="007F2F0C" w:rsidP="007F2F0C">
            <w:pPr>
              <w:keepNext/>
              <w:keepLines/>
            </w:pPr>
          </w:p>
        </w:tc>
        <w:tc>
          <w:tcPr>
            <w:tcW w:w="141" w:type="dxa"/>
            <w:tcMar>
              <w:top w:w="0" w:type="dxa"/>
              <w:bottom w:w="0" w:type="dxa"/>
            </w:tcMar>
            <w:vAlign w:val="bottom"/>
          </w:tcPr>
          <w:p w:rsidR="007F2F0C" w:rsidRDefault="007F2F0C" w:rsidP="007F2F0C">
            <w:pPr>
              <w:keepNext/>
              <w:keepLines/>
            </w:pPr>
          </w:p>
        </w:tc>
        <w:tc>
          <w:tcPr>
            <w:tcW w:w="4291" w:type="dxa"/>
            <w:gridSpan w:val="15"/>
            <w:tcMar>
              <w:top w:w="0" w:type="dxa"/>
              <w:left w:w="0" w:type="dxa"/>
              <w:bottom w:w="0" w:type="dxa"/>
              <w:right w:w="0" w:type="dxa"/>
            </w:tcMar>
            <w:vAlign w:val="bottom"/>
          </w:tcPr>
          <w:p w:rsidR="007F2F0C" w:rsidRDefault="007F2F0C" w:rsidP="007F2F0C">
            <w:pPr>
              <w:keepNext/>
              <w:keepLines/>
              <w:spacing w:after="20" w:line="160" w:lineRule="exact"/>
              <w:jc w:val="center"/>
              <w:rPr>
                <w:b/>
                <w:sz w:val="16"/>
              </w:rPr>
            </w:pPr>
            <w:r>
              <w:rPr>
                <w:b/>
                <w:sz w:val="16"/>
              </w:rPr>
              <w:t>(in millions)</w:t>
            </w:r>
          </w:p>
        </w:tc>
      </w:tr>
      <w:tr w:rsidR="000E1BF1" w:rsidTr="000E1BF1">
        <w:trPr>
          <w:cantSplit/>
          <w:trHeight w:hRule="exact" w:val="287"/>
        </w:trPr>
        <w:tc>
          <w:tcPr>
            <w:tcW w:w="5711" w:type="dxa"/>
            <w:shd w:val="clear" w:color="auto" w:fill="CCEEFF"/>
            <w:tcMar>
              <w:top w:w="0" w:type="dxa"/>
              <w:bottom w:w="0" w:type="dxa"/>
            </w:tcMar>
            <w:vAlign w:val="bottom"/>
          </w:tcPr>
          <w:p w:rsidR="007F2F0C" w:rsidRDefault="007F2F0C" w:rsidP="007F2F0C">
            <w:pPr>
              <w:keepNext/>
              <w:keepLines/>
              <w:spacing w:after="20"/>
            </w:pPr>
            <w:r>
              <w:t>Net income attributable to Delphi</w:t>
            </w:r>
          </w:p>
        </w:tc>
        <w:tc>
          <w:tcPr>
            <w:tcW w:w="141" w:type="dxa"/>
            <w:shd w:val="clear" w:color="auto" w:fill="CCEEFF"/>
            <w:tcMar>
              <w:top w:w="0" w:type="dxa"/>
              <w:bottom w:w="0" w:type="dxa"/>
            </w:tcMar>
            <w:vAlign w:val="bottom"/>
          </w:tcPr>
          <w:p w:rsidR="007F2F0C" w:rsidRDefault="007F2F0C" w:rsidP="007F2F0C">
            <w:pPr>
              <w:keepNext/>
              <w:keepLines/>
            </w:pPr>
          </w:p>
        </w:tc>
        <w:tc>
          <w:tcPr>
            <w:tcW w:w="131" w:type="dxa"/>
            <w:shd w:val="clear" w:color="auto" w:fill="CCEEFF"/>
            <w:tcMar>
              <w:top w:w="0" w:type="dxa"/>
              <w:left w:w="0" w:type="dxa"/>
              <w:bottom w:w="0" w:type="dxa"/>
              <w:right w:w="0" w:type="dxa"/>
            </w:tcMar>
            <w:vAlign w:val="bottom"/>
          </w:tcPr>
          <w:p w:rsidR="007F2F0C" w:rsidRDefault="007F2F0C" w:rsidP="007F2F0C">
            <w:pPr>
              <w:keepNext/>
              <w:keepLines/>
              <w:spacing w:after="20"/>
            </w:pPr>
            <w:r>
              <w:t>$</w:t>
            </w:r>
          </w:p>
        </w:tc>
        <w:tc>
          <w:tcPr>
            <w:tcW w:w="709" w:type="dxa"/>
            <w:shd w:val="clear" w:color="auto" w:fill="CCEEFF"/>
            <w:tcMar>
              <w:top w:w="0" w:type="dxa"/>
              <w:left w:w="0" w:type="dxa"/>
              <w:bottom w:w="0" w:type="dxa"/>
              <w:right w:w="0" w:type="dxa"/>
            </w:tcMar>
            <w:vAlign w:val="bottom"/>
          </w:tcPr>
          <w:p w:rsidR="007F2F0C" w:rsidRDefault="007F2F0C" w:rsidP="007F2F0C">
            <w:pPr>
              <w:keepNext/>
              <w:keepLines/>
              <w:spacing w:after="20"/>
              <w:jc w:val="right"/>
            </w:pPr>
            <w:r>
              <w:t>298</w:t>
            </w:r>
          </w:p>
        </w:tc>
        <w:tc>
          <w:tcPr>
            <w:tcW w:w="128" w:type="dxa"/>
            <w:shd w:val="clear" w:color="auto" w:fill="CCEEFF"/>
            <w:tcMar>
              <w:top w:w="0" w:type="dxa"/>
              <w:left w:w="0" w:type="dxa"/>
              <w:bottom w:w="0" w:type="dxa"/>
              <w:right w:w="0" w:type="dxa"/>
            </w:tcMar>
            <w:vAlign w:val="bottom"/>
          </w:tcPr>
          <w:p w:rsidR="007F2F0C" w:rsidRDefault="007F2F0C" w:rsidP="007F2F0C">
            <w:pPr>
              <w:keepNext/>
              <w:keepLines/>
            </w:pPr>
          </w:p>
        </w:tc>
        <w:tc>
          <w:tcPr>
            <w:tcW w:w="141" w:type="dxa"/>
            <w:shd w:val="clear" w:color="auto" w:fill="CCEEFF"/>
            <w:tcMar>
              <w:top w:w="0" w:type="dxa"/>
              <w:bottom w:w="0" w:type="dxa"/>
            </w:tcMar>
            <w:vAlign w:val="bottom"/>
          </w:tcPr>
          <w:p w:rsidR="007F2F0C" w:rsidRDefault="007F2F0C" w:rsidP="007F2F0C">
            <w:pPr>
              <w:keepNext/>
              <w:keepLines/>
            </w:pPr>
          </w:p>
        </w:tc>
        <w:tc>
          <w:tcPr>
            <w:tcW w:w="131" w:type="dxa"/>
            <w:shd w:val="clear" w:color="auto" w:fill="CCEEFF"/>
            <w:tcMar>
              <w:top w:w="0" w:type="dxa"/>
              <w:left w:w="0" w:type="dxa"/>
              <w:bottom w:w="0" w:type="dxa"/>
              <w:right w:w="0" w:type="dxa"/>
            </w:tcMar>
            <w:vAlign w:val="bottom"/>
          </w:tcPr>
          <w:p w:rsidR="007F2F0C" w:rsidRDefault="007F2F0C" w:rsidP="007F2F0C">
            <w:pPr>
              <w:keepNext/>
              <w:keepLines/>
              <w:spacing w:after="20"/>
            </w:pPr>
            <w:r>
              <w:t>$</w:t>
            </w:r>
          </w:p>
        </w:tc>
        <w:tc>
          <w:tcPr>
            <w:tcW w:w="689" w:type="dxa"/>
            <w:shd w:val="clear" w:color="auto" w:fill="CCEEFF"/>
            <w:tcMar>
              <w:top w:w="0" w:type="dxa"/>
              <w:left w:w="0" w:type="dxa"/>
              <w:bottom w:w="0" w:type="dxa"/>
              <w:right w:w="0" w:type="dxa"/>
            </w:tcMar>
            <w:vAlign w:val="bottom"/>
          </w:tcPr>
          <w:p w:rsidR="007F2F0C" w:rsidRDefault="007F2F0C" w:rsidP="007F2F0C">
            <w:pPr>
              <w:keepNext/>
              <w:keepLines/>
              <w:spacing w:after="20"/>
              <w:jc w:val="right"/>
            </w:pPr>
            <w:r>
              <w:t>136</w:t>
            </w:r>
          </w:p>
        </w:tc>
        <w:tc>
          <w:tcPr>
            <w:tcW w:w="128" w:type="dxa"/>
            <w:shd w:val="clear" w:color="auto" w:fill="CCEEFF"/>
            <w:tcMar>
              <w:top w:w="0" w:type="dxa"/>
              <w:left w:w="0" w:type="dxa"/>
              <w:bottom w:w="0" w:type="dxa"/>
              <w:right w:w="0" w:type="dxa"/>
            </w:tcMar>
            <w:vAlign w:val="bottom"/>
          </w:tcPr>
          <w:p w:rsidR="007F2F0C" w:rsidRDefault="007F2F0C" w:rsidP="007F2F0C">
            <w:pPr>
              <w:keepNext/>
              <w:keepLines/>
            </w:pPr>
          </w:p>
        </w:tc>
        <w:tc>
          <w:tcPr>
            <w:tcW w:w="141" w:type="dxa"/>
            <w:shd w:val="clear" w:color="auto" w:fill="CCEEFF"/>
            <w:tcMar>
              <w:top w:w="0" w:type="dxa"/>
              <w:bottom w:w="0" w:type="dxa"/>
            </w:tcMar>
            <w:vAlign w:val="bottom"/>
          </w:tcPr>
          <w:p w:rsidR="007F2F0C" w:rsidRDefault="007F2F0C" w:rsidP="007F2F0C">
            <w:pPr>
              <w:keepNext/>
              <w:keepLines/>
            </w:pPr>
          </w:p>
        </w:tc>
        <w:tc>
          <w:tcPr>
            <w:tcW w:w="131" w:type="dxa"/>
            <w:shd w:val="clear" w:color="auto" w:fill="CCEEFF"/>
            <w:tcMar>
              <w:top w:w="0" w:type="dxa"/>
              <w:left w:w="0" w:type="dxa"/>
              <w:bottom w:w="0" w:type="dxa"/>
              <w:right w:w="0" w:type="dxa"/>
            </w:tcMar>
            <w:vAlign w:val="bottom"/>
          </w:tcPr>
          <w:p w:rsidR="007F2F0C" w:rsidRDefault="007F2F0C" w:rsidP="007F2F0C">
            <w:pPr>
              <w:keepNext/>
              <w:keepLines/>
              <w:spacing w:after="20"/>
            </w:pPr>
            <w:r>
              <w:t>$</w:t>
            </w:r>
          </w:p>
        </w:tc>
        <w:tc>
          <w:tcPr>
            <w:tcW w:w="709" w:type="dxa"/>
            <w:shd w:val="clear" w:color="auto" w:fill="CCEEFF"/>
            <w:tcMar>
              <w:top w:w="0" w:type="dxa"/>
              <w:left w:w="0" w:type="dxa"/>
              <w:bottom w:w="0" w:type="dxa"/>
              <w:right w:w="0" w:type="dxa"/>
            </w:tcMar>
            <w:vAlign w:val="bottom"/>
          </w:tcPr>
          <w:p w:rsidR="007F2F0C" w:rsidRDefault="007F2F0C" w:rsidP="007F2F0C">
            <w:pPr>
              <w:keepNext/>
              <w:keepLines/>
              <w:spacing w:after="20"/>
              <w:jc w:val="right"/>
            </w:pPr>
            <w:r>
              <w:t>1,212</w:t>
            </w:r>
          </w:p>
        </w:tc>
        <w:tc>
          <w:tcPr>
            <w:tcW w:w="128" w:type="dxa"/>
            <w:shd w:val="clear" w:color="auto" w:fill="CCEEFF"/>
            <w:tcMar>
              <w:top w:w="0" w:type="dxa"/>
              <w:left w:w="0" w:type="dxa"/>
              <w:bottom w:w="0" w:type="dxa"/>
              <w:right w:w="0" w:type="dxa"/>
            </w:tcMar>
            <w:vAlign w:val="bottom"/>
          </w:tcPr>
          <w:p w:rsidR="007F2F0C" w:rsidRDefault="007F2F0C" w:rsidP="007F2F0C">
            <w:pPr>
              <w:keepNext/>
              <w:keepLines/>
            </w:pPr>
          </w:p>
        </w:tc>
        <w:tc>
          <w:tcPr>
            <w:tcW w:w="141" w:type="dxa"/>
            <w:shd w:val="clear" w:color="auto" w:fill="CCEEFF"/>
            <w:tcMar>
              <w:top w:w="0" w:type="dxa"/>
              <w:bottom w:w="0" w:type="dxa"/>
            </w:tcMar>
            <w:vAlign w:val="bottom"/>
          </w:tcPr>
          <w:p w:rsidR="007F2F0C" w:rsidRDefault="007F2F0C" w:rsidP="007F2F0C">
            <w:pPr>
              <w:keepNext/>
              <w:keepLines/>
            </w:pPr>
          </w:p>
        </w:tc>
        <w:tc>
          <w:tcPr>
            <w:tcW w:w="131" w:type="dxa"/>
            <w:shd w:val="clear" w:color="auto" w:fill="CCEEFF"/>
            <w:tcMar>
              <w:top w:w="0" w:type="dxa"/>
              <w:left w:w="0" w:type="dxa"/>
              <w:bottom w:w="0" w:type="dxa"/>
              <w:right w:w="0" w:type="dxa"/>
            </w:tcMar>
            <w:vAlign w:val="bottom"/>
          </w:tcPr>
          <w:p w:rsidR="007F2F0C" w:rsidRDefault="007F2F0C" w:rsidP="007F2F0C">
            <w:pPr>
              <w:keepNext/>
              <w:keepLines/>
              <w:spacing w:after="20"/>
            </w:pPr>
            <w:r>
              <w:t>$</w:t>
            </w:r>
          </w:p>
        </w:tc>
        <w:tc>
          <w:tcPr>
            <w:tcW w:w="709" w:type="dxa"/>
            <w:shd w:val="clear" w:color="auto" w:fill="CCEEFF"/>
            <w:tcMar>
              <w:top w:w="0" w:type="dxa"/>
              <w:left w:w="0" w:type="dxa"/>
              <w:bottom w:w="0" w:type="dxa"/>
              <w:right w:w="0" w:type="dxa"/>
            </w:tcMar>
            <w:vAlign w:val="bottom"/>
          </w:tcPr>
          <w:p w:rsidR="007F2F0C" w:rsidRDefault="007F2F0C" w:rsidP="007F2F0C">
            <w:pPr>
              <w:keepNext/>
              <w:keepLines/>
              <w:spacing w:after="20"/>
              <w:jc w:val="right"/>
            </w:pPr>
            <w:r>
              <w:t>1,077</w:t>
            </w:r>
          </w:p>
        </w:tc>
        <w:tc>
          <w:tcPr>
            <w:tcW w:w="141" w:type="dxa"/>
            <w:shd w:val="clear" w:color="auto" w:fill="CCEEFF"/>
            <w:tcMar>
              <w:top w:w="0" w:type="dxa"/>
              <w:left w:w="0" w:type="dxa"/>
              <w:bottom w:w="0" w:type="dxa"/>
              <w:right w:w="0" w:type="dxa"/>
            </w:tcMar>
            <w:vAlign w:val="bottom"/>
          </w:tcPr>
          <w:p w:rsidR="007F2F0C" w:rsidRDefault="007F2F0C" w:rsidP="007F2F0C">
            <w:pPr>
              <w:keepNext/>
              <w:keepLines/>
            </w:pPr>
          </w:p>
        </w:tc>
      </w:tr>
      <w:tr w:rsidR="000E1BF1" w:rsidTr="000E1BF1">
        <w:trPr>
          <w:cantSplit/>
          <w:trHeight w:hRule="exact" w:val="287"/>
        </w:trPr>
        <w:tc>
          <w:tcPr>
            <w:tcW w:w="5711" w:type="dxa"/>
            <w:tcMar>
              <w:top w:w="0" w:type="dxa"/>
              <w:bottom w:w="0" w:type="dxa"/>
            </w:tcMar>
            <w:vAlign w:val="bottom"/>
          </w:tcPr>
          <w:p w:rsidR="007F2F0C" w:rsidRDefault="007F2F0C" w:rsidP="000E1BF1">
            <w:pPr>
              <w:keepNext/>
              <w:keepLines/>
              <w:spacing w:after="20"/>
              <w:ind w:left="180"/>
            </w:pPr>
            <w:r>
              <w:t>Income tax expense (benefit)</w:t>
            </w:r>
          </w:p>
        </w:tc>
        <w:tc>
          <w:tcPr>
            <w:tcW w:w="141" w:type="dxa"/>
            <w:tcMar>
              <w:top w:w="0" w:type="dxa"/>
              <w:bottom w:w="0" w:type="dxa"/>
            </w:tcMar>
            <w:vAlign w:val="bottom"/>
          </w:tcPr>
          <w:p w:rsidR="007F2F0C" w:rsidRDefault="007F2F0C" w:rsidP="007F2F0C">
            <w:pPr>
              <w:keepNext/>
              <w:keepLines/>
            </w:pPr>
          </w:p>
        </w:tc>
        <w:tc>
          <w:tcPr>
            <w:tcW w:w="840" w:type="dxa"/>
            <w:gridSpan w:val="2"/>
            <w:tcMar>
              <w:top w:w="0" w:type="dxa"/>
              <w:left w:w="0" w:type="dxa"/>
              <w:bottom w:w="0" w:type="dxa"/>
              <w:right w:w="0" w:type="dxa"/>
            </w:tcMar>
            <w:vAlign w:val="bottom"/>
          </w:tcPr>
          <w:p w:rsidR="007F2F0C" w:rsidRDefault="007F2F0C" w:rsidP="007F2F0C">
            <w:pPr>
              <w:keepNext/>
              <w:keepLines/>
              <w:spacing w:after="20"/>
              <w:jc w:val="right"/>
            </w:pPr>
            <w:r>
              <w:t>74</w:t>
            </w:r>
          </w:p>
        </w:tc>
        <w:tc>
          <w:tcPr>
            <w:tcW w:w="128" w:type="dxa"/>
            <w:tcMar>
              <w:top w:w="0" w:type="dxa"/>
              <w:left w:w="0" w:type="dxa"/>
              <w:bottom w:w="0" w:type="dxa"/>
              <w:right w:w="0" w:type="dxa"/>
            </w:tcMar>
            <w:vAlign w:val="bottom"/>
          </w:tcPr>
          <w:p w:rsidR="007F2F0C" w:rsidRDefault="007F2F0C" w:rsidP="007F2F0C">
            <w:pPr>
              <w:keepNext/>
              <w:keepLines/>
            </w:pPr>
          </w:p>
        </w:tc>
        <w:tc>
          <w:tcPr>
            <w:tcW w:w="141" w:type="dxa"/>
            <w:tcMar>
              <w:top w:w="0" w:type="dxa"/>
              <w:bottom w:w="0" w:type="dxa"/>
            </w:tcMar>
            <w:vAlign w:val="bottom"/>
          </w:tcPr>
          <w:p w:rsidR="007F2F0C" w:rsidRDefault="007F2F0C" w:rsidP="007F2F0C">
            <w:pPr>
              <w:keepNext/>
              <w:keepLines/>
            </w:pPr>
          </w:p>
        </w:tc>
        <w:tc>
          <w:tcPr>
            <w:tcW w:w="820" w:type="dxa"/>
            <w:gridSpan w:val="2"/>
            <w:tcMar>
              <w:top w:w="0" w:type="dxa"/>
              <w:left w:w="0" w:type="dxa"/>
              <w:bottom w:w="0" w:type="dxa"/>
              <w:right w:w="0" w:type="dxa"/>
            </w:tcMar>
            <w:vAlign w:val="bottom"/>
          </w:tcPr>
          <w:p w:rsidR="007F2F0C" w:rsidRDefault="007F2F0C" w:rsidP="007F2F0C">
            <w:pPr>
              <w:keepNext/>
              <w:keepLines/>
              <w:spacing w:after="20"/>
              <w:jc w:val="right"/>
            </w:pPr>
            <w:r>
              <w:t>(15</w:t>
            </w:r>
          </w:p>
        </w:tc>
        <w:tc>
          <w:tcPr>
            <w:tcW w:w="128" w:type="dxa"/>
            <w:tcMar>
              <w:top w:w="0" w:type="dxa"/>
              <w:left w:w="0" w:type="dxa"/>
              <w:bottom w:w="0" w:type="dxa"/>
              <w:right w:w="0" w:type="dxa"/>
            </w:tcMar>
            <w:vAlign w:val="bottom"/>
          </w:tcPr>
          <w:p w:rsidR="007F2F0C" w:rsidRDefault="007F2F0C" w:rsidP="007F2F0C">
            <w:pPr>
              <w:keepNext/>
              <w:keepLines/>
              <w:spacing w:after="20"/>
            </w:pPr>
            <w:r>
              <w:t>)</w:t>
            </w:r>
          </w:p>
        </w:tc>
        <w:tc>
          <w:tcPr>
            <w:tcW w:w="141" w:type="dxa"/>
            <w:tcMar>
              <w:top w:w="0" w:type="dxa"/>
              <w:bottom w:w="0" w:type="dxa"/>
            </w:tcMar>
            <w:vAlign w:val="bottom"/>
          </w:tcPr>
          <w:p w:rsidR="007F2F0C" w:rsidRDefault="007F2F0C" w:rsidP="007F2F0C">
            <w:pPr>
              <w:keepNext/>
              <w:keepLines/>
            </w:pPr>
          </w:p>
        </w:tc>
        <w:tc>
          <w:tcPr>
            <w:tcW w:w="840" w:type="dxa"/>
            <w:gridSpan w:val="2"/>
            <w:tcMar>
              <w:top w:w="0" w:type="dxa"/>
              <w:left w:w="0" w:type="dxa"/>
              <w:bottom w:w="0" w:type="dxa"/>
              <w:right w:w="0" w:type="dxa"/>
            </w:tcMar>
            <w:vAlign w:val="bottom"/>
          </w:tcPr>
          <w:p w:rsidR="007F2F0C" w:rsidRDefault="007F2F0C" w:rsidP="007F2F0C">
            <w:pPr>
              <w:keepNext/>
              <w:keepLines/>
              <w:spacing w:after="20"/>
              <w:jc w:val="right"/>
            </w:pPr>
            <w:r>
              <w:t>256</w:t>
            </w:r>
          </w:p>
        </w:tc>
        <w:tc>
          <w:tcPr>
            <w:tcW w:w="128" w:type="dxa"/>
            <w:tcMar>
              <w:top w:w="0" w:type="dxa"/>
              <w:left w:w="0" w:type="dxa"/>
              <w:bottom w:w="0" w:type="dxa"/>
              <w:right w:w="0" w:type="dxa"/>
            </w:tcMar>
            <w:vAlign w:val="bottom"/>
          </w:tcPr>
          <w:p w:rsidR="007F2F0C" w:rsidRDefault="007F2F0C" w:rsidP="007F2F0C">
            <w:pPr>
              <w:keepNext/>
              <w:keepLines/>
            </w:pPr>
          </w:p>
        </w:tc>
        <w:tc>
          <w:tcPr>
            <w:tcW w:w="141" w:type="dxa"/>
            <w:tcMar>
              <w:top w:w="0" w:type="dxa"/>
              <w:bottom w:w="0" w:type="dxa"/>
            </w:tcMar>
            <w:vAlign w:val="bottom"/>
          </w:tcPr>
          <w:p w:rsidR="007F2F0C" w:rsidRDefault="007F2F0C" w:rsidP="007F2F0C">
            <w:pPr>
              <w:keepNext/>
              <w:keepLines/>
            </w:pPr>
          </w:p>
        </w:tc>
        <w:tc>
          <w:tcPr>
            <w:tcW w:w="840" w:type="dxa"/>
            <w:gridSpan w:val="2"/>
            <w:tcMar>
              <w:top w:w="0" w:type="dxa"/>
              <w:left w:w="0" w:type="dxa"/>
              <w:bottom w:w="0" w:type="dxa"/>
              <w:right w:w="0" w:type="dxa"/>
            </w:tcMar>
            <w:vAlign w:val="bottom"/>
          </w:tcPr>
          <w:p w:rsidR="007F2F0C" w:rsidRDefault="007F2F0C" w:rsidP="007F2F0C">
            <w:pPr>
              <w:keepNext/>
              <w:keepLines/>
              <w:spacing w:after="20"/>
              <w:jc w:val="right"/>
            </w:pPr>
            <w:r>
              <w:t>212</w:t>
            </w:r>
          </w:p>
        </w:tc>
        <w:tc>
          <w:tcPr>
            <w:tcW w:w="141" w:type="dxa"/>
            <w:tcMar>
              <w:top w:w="0" w:type="dxa"/>
              <w:left w:w="0" w:type="dxa"/>
              <w:bottom w:w="0" w:type="dxa"/>
              <w:right w:w="0" w:type="dxa"/>
            </w:tcMar>
            <w:vAlign w:val="bottom"/>
          </w:tcPr>
          <w:p w:rsidR="007F2F0C" w:rsidRDefault="007F2F0C" w:rsidP="007F2F0C">
            <w:pPr>
              <w:keepNext/>
              <w:keepLines/>
            </w:pPr>
          </w:p>
        </w:tc>
      </w:tr>
      <w:tr w:rsidR="000E1BF1" w:rsidTr="000E1BF1">
        <w:trPr>
          <w:cantSplit/>
          <w:trHeight w:hRule="exact" w:val="287"/>
        </w:trPr>
        <w:tc>
          <w:tcPr>
            <w:tcW w:w="5711" w:type="dxa"/>
            <w:shd w:val="clear" w:color="auto" w:fill="CCEEFF"/>
            <w:tcMar>
              <w:top w:w="0" w:type="dxa"/>
              <w:bottom w:w="0" w:type="dxa"/>
            </w:tcMar>
            <w:vAlign w:val="bottom"/>
          </w:tcPr>
          <w:p w:rsidR="007F2F0C" w:rsidRDefault="007F2F0C" w:rsidP="000E1BF1">
            <w:pPr>
              <w:keepNext/>
              <w:keepLines/>
              <w:spacing w:after="20"/>
              <w:ind w:left="180"/>
            </w:pPr>
            <w:r>
              <w:t>Interest expense</w:t>
            </w:r>
          </w:p>
        </w:tc>
        <w:tc>
          <w:tcPr>
            <w:tcW w:w="141" w:type="dxa"/>
            <w:shd w:val="clear" w:color="auto" w:fill="CCEEFF"/>
            <w:tcMar>
              <w:top w:w="0" w:type="dxa"/>
              <w:bottom w:w="0" w:type="dxa"/>
            </w:tcMar>
            <w:vAlign w:val="bottom"/>
          </w:tcPr>
          <w:p w:rsidR="007F2F0C" w:rsidRDefault="007F2F0C" w:rsidP="007F2F0C">
            <w:pPr>
              <w:keepNext/>
              <w:keepLines/>
            </w:pPr>
          </w:p>
        </w:tc>
        <w:tc>
          <w:tcPr>
            <w:tcW w:w="840" w:type="dxa"/>
            <w:gridSpan w:val="2"/>
            <w:shd w:val="clear" w:color="auto" w:fill="CCEEFF"/>
            <w:tcMar>
              <w:top w:w="0" w:type="dxa"/>
              <w:left w:w="0" w:type="dxa"/>
              <w:bottom w:w="0" w:type="dxa"/>
              <w:right w:w="0" w:type="dxa"/>
            </w:tcMar>
            <w:vAlign w:val="bottom"/>
          </w:tcPr>
          <w:p w:rsidR="007F2F0C" w:rsidRDefault="007F2F0C" w:rsidP="007F2F0C">
            <w:pPr>
              <w:keepNext/>
              <w:keepLines/>
              <w:spacing w:after="20"/>
              <w:jc w:val="right"/>
            </w:pPr>
            <w:r>
              <w:t>37</w:t>
            </w:r>
          </w:p>
        </w:tc>
        <w:tc>
          <w:tcPr>
            <w:tcW w:w="128" w:type="dxa"/>
            <w:shd w:val="clear" w:color="auto" w:fill="CCEEFF"/>
            <w:tcMar>
              <w:top w:w="0" w:type="dxa"/>
              <w:left w:w="0" w:type="dxa"/>
              <w:bottom w:w="0" w:type="dxa"/>
              <w:right w:w="0" w:type="dxa"/>
            </w:tcMar>
            <w:vAlign w:val="bottom"/>
          </w:tcPr>
          <w:p w:rsidR="007F2F0C" w:rsidRDefault="007F2F0C" w:rsidP="007F2F0C">
            <w:pPr>
              <w:keepNext/>
              <w:keepLines/>
            </w:pPr>
          </w:p>
        </w:tc>
        <w:tc>
          <w:tcPr>
            <w:tcW w:w="141" w:type="dxa"/>
            <w:shd w:val="clear" w:color="auto" w:fill="CCEEFF"/>
            <w:tcMar>
              <w:top w:w="0" w:type="dxa"/>
              <w:bottom w:w="0" w:type="dxa"/>
            </w:tcMar>
            <w:vAlign w:val="bottom"/>
          </w:tcPr>
          <w:p w:rsidR="007F2F0C" w:rsidRDefault="007F2F0C" w:rsidP="007F2F0C">
            <w:pPr>
              <w:keepNext/>
              <w:keepLines/>
            </w:pPr>
          </w:p>
        </w:tc>
        <w:tc>
          <w:tcPr>
            <w:tcW w:w="820" w:type="dxa"/>
            <w:gridSpan w:val="2"/>
            <w:shd w:val="clear" w:color="auto" w:fill="CCEEFF"/>
            <w:tcMar>
              <w:top w:w="0" w:type="dxa"/>
              <w:left w:w="0" w:type="dxa"/>
              <w:bottom w:w="0" w:type="dxa"/>
              <w:right w:w="0" w:type="dxa"/>
            </w:tcMar>
            <w:vAlign w:val="bottom"/>
          </w:tcPr>
          <w:p w:rsidR="007F2F0C" w:rsidRDefault="007F2F0C" w:rsidP="007F2F0C">
            <w:pPr>
              <w:keepNext/>
              <w:keepLines/>
              <w:spacing w:after="20"/>
              <w:jc w:val="right"/>
            </w:pPr>
            <w:r>
              <w:t>36</w:t>
            </w:r>
          </w:p>
        </w:tc>
        <w:tc>
          <w:tcPr>
            <w:tcW w:w="128" w:type="dxa"/>
            <w:shd w:val="clear" w:color="auto" w:fill="CCEEFF"/>
            <w:tcMar>
              <w:top w:w="0" w:type="dxa"/>
              <w:left w:w="0" w:type="dxa"/>
              <w:bottom w:w="0" w:type="dxa"/>
              <w:right w:w="0" w:type="dxa"/>
            </w:tcMar>
            <w:vAlign w:val="bottom"/>
          </w:tcPr>
          <w:p w:rsidR="007F2F0C" w:rsidRDefault="007F2F0C" w:rsidP="007F2F0C">
            <w:pPr>
              <w:keepNext/>
              <w:keepLines/>
            </w:pPr>
          </w:p>
        </w:tc>
        <w:tc>
          <w:tcPr>
            <w:tcW w:w="141" w:type="dxa"/>
            <w:shd w:val="clear" w:color="auto" w:fill="CCEEFF"/>
            <w:tcMar>
              <w:top w:w="0" w:type="dxa"/>
              <w:bottom w:w="0" w:type="dxa"/>
            </w:tcMar>
            <w:vAlign w:val="bottom"/>
          </w:tcPr>
          <w:p w:rsidR="007F2F0C" w:rsidRDefault="007F2F0C" w:rsidP="007F2F0C">
            <w:pPr>
              <w:keepNext/>
              <w:keepLines/>
            </w:pPr>
          </w:p>
        </w:tc>
        <w:tc>
          <w:tcPr>
            <w:tcW w:w="840" w:type="dxa"/>
            <w:gridSpan w:val="2"/>
            <w:shd w:val="clear" w:color="auto" w:fill="CCEEFF"/>
            <w:tcMar>
              <w:top w:w="0" w:type="dxa"/>
              <w:left w:w="0" w:type="dxa"/>
              <w:bottom w:w="0" w:type="dxa"/>
              <w:right w:w="0" w:type="dxa"/>
            </w:tcMar>
            <w:vAlign w:val="bottom"/>
          </w:tcPr>
          <w:p w:rsidR="007F2F0C" w:rsidRDefault="007F2F0C" w:rsidP="007F2F0C">
            <w:pPr>
              <w:keepNext/>
              <w:keepLines/>
              <w:spacing w:after="20"/>
              <w:jc w:val="right"/>
            </w:pPr>
            <w:r>
              <w:t>143</w:t>
            </w:r>
          </w:p>
        </w:tc>
        <w:tc>
          <w:tcPr>
            <w:tcW w:w="128" w:type="dxa"/>
            <w:shd w:val="clear" w:color="auto" w:fill="CCEEFF"/>
            <w:tcMar>
              <w:top w:w="0" w:type="dxa"/>
              <w:left w:w="0" w:type="dxa"/>
              <w:bottom w:w="0" w:type="dxa"/>
              <w:right w:w="0" w:type="dxa"/>
            </w:tcMar>
            <w:vAlign w:val="bottom"/>
          </w:tcPr>
          <w:p w:rsidR="007F2F0C" w:rsidRDefault="007F2F0C" w:rsidP="007F2F0C">
            <w:pPr>
              <w:keepNext/>
              <w:keepLines/>
            </w:pPr>
          </w:p>
        </w:tc>
        <w:tc>
          <w:tcPr>
            <w:tcW w:w="141" w:type="dxa"/>
            <w:shd w:val="clear" w:color="auto" w:fill="CCEEFF"/>
            <w:tcMar>
              <w:top w:w="0" w:type="dxa"/>
              <w:bottom w:w="0" w:type="dxa"/>
            </w:tcMar>
            <w:vAlign w:val="bottom"/>
          </w:tcPr>
          <w:p w:rsidR="007F2F0C" w:rsidRDefault="007F2F0C" w:rsidP="007F2F0C">
            <w:pPr>
              <w:keepNext/>
              <w:keepLines/>
            </w:pPr>
          </w:p>
        </w:tc>
        <w:tc>
          <w:tcPr>
            <w:tcW w:w="840" w:type="dxa"/>
            <w:gridSpan w:val="2"/>
            <w:shd w:val="clear" w:color="auto" w:fill="CCEEFF"/>
            <w:tcMar>
              <w:top w:w="0" w:type="dxa"/>
              <w:left w:w="0" w:type="dxa"/>
              <w:bottom w:w="0" w:type="dxa"/>
              <w:right w:w="0" w:type="dxa"/>
            </w:tcMar>
            <w:vAlign w:val="bottom"/>
          </w:tcPr>
          <w:p w:rsidR="007F2F0C" w:rsidRDefault="007F2F0C" w:rsidP="007F2F0C">
            <w:pPr>
              <w:keepNext/>
              <w:keepLines/>
              <w:spacing w:after="20"/>
              <w:jc w:val="right"/>
            </w:pPr>
            <w:r>
              <w:t>136</w:t>
            </w:r>
          </w:p>
        </w:tc>
        <w:tc>
          <w:tcPr>
            <w:tcW w:w="141" w:type="dxa"/>
            <w:shd w:val="clear" w:color="auto" w:fill="CCEEFF"/>
            <w:tcMar>
              <w:top w:w="0" w:type="dxa"/>
              <w:left w:w="0" w:type="dxa"/>
              <w:bottom w:w="0" w:type="dxa"/>
              <w:right w:w="0" w:type="dxa"/>
            </w:tcMar>
            <w:vAlign w:val="bottom"/>
          </w:tcPr>
          <w:p w:rsidR="007F2F0C" w:rsidRDefault="007F2F0C" w:rsidP="007F2F0C">
            <w:pPr>
              <w:keepNext/>
              <w:keepLines/>
            </w:pPr>
          </w:p>
        </w:tc>
      </w:tr>
      <w:tr w:rsidR="000E1BF1" w:rsidTr="000E1BF1">
        <w:trPr>
          <w:cantSplit/>
          <w:trHeight w:hRule="exact" w:val="287"/>
        </w:trPr>
        <w:tc>
          <w:tcPr>
            <w:tcW w:w="5711" w:type="dxa"/>
            <w:tcMar>
              <w:top w:w="0" w:type="dxa"/>
              <w:bottom w:w="0" w:type="dxa"/>
            </w:tcMar>
            <w:vAlign w:val="bottom"/>
          </w:tcPr>
          <w:p w:rsidR="007F2F0C" w:rsidRDefault="007F2F0C" w:rsidP="000E1BF1">
            <w:pPr>
              <w:keepNext/>
              <w:keepLines/>
              <w:spacing w:after="20"/>
              <w:ind w:left="180"/>
            </w:pPr>
            <w:r>
              <w:t>Other (income) expense, net</w:t>
            </w:r>
          </w:p>
        </w:tc>
        <w:tc>
          <w:tcPr>
            <w:tcW w:w="141" w:type="dxa"/>
            <w:tcMar>
              <w:top w:w="0" w:type="dxa"/>
              <w:bottom w:w="0" w:type="dxa"/>
            </w:tcMar>
            <w:vAlign w:val="bottom"/>
          </w:tcPr>
          <w:p w:rsidR="007F2F0C" w:rsidRDefault="007F2F0C" w:rsidP="007F2F0C">
            <w:pPr>
              <w:keepNext/>
              <w:keepLines/>
            </w:pPr>
          </w:p>
        </w:tc>
        <w:tc>
          <w:tcPr>
            <w:tcW w:w="840" w:type="dxa"/>
            <w:gridSpan w:val="2"/>
            <w:tcMar>
              <w:top w:w="0" w:type="dxa"/>
              <w:left w:w="0" w:type="dxa"/>
              <w:bottom w:w="0" w:type="dxa"/>
              <w:right w:w="0" w:type="dxa"/>
            </w:tcMar>
            <w:vAlign w:val="bottom"/>
          </w:tcPr>
          <w:p w:rsidR="007F2F0C" w:rsidRDefault="007F2F0C" w:rsidP="007F2F0C">
            <w:pPr>
              <w:keepNext/>
              <w:keepLines/>
              <w:spacing w:after="20"/>
              <w:jc w:val="right"/>
            </w:pPr>
            <w:r>
              <w:t>(7</w:t>
            </w:r>
          </w:p>
        </w:tc>
        <w:tc>
          <w:tcPr>
            <w:tcW w:w="128" w:type="dxa"/>
            <w:tcMar>
              <w:top w:w="0" w:type="dxa"/>
              <w:left w:w="0" w:type="dxa"/>
              <w:bottom w:w="0" w:type="dxa"/>
              <w:right w:w="0" w:type="dxa"/>
            </w:tcMar>
            <w:vAlign w:val="bottom"/>
          </w:tcPr>
          <w:p w:rsidR="007F2F0C" w:rsidRDefault="007F2F0C" w:rsidP="007F2F0C">
            <w:pPr>
              <w:keepNext/>
              <w:keepLines/>
              <w:spacing w:after="20"/>
            </w:pPr>
            <w:r>
              <w:t>)</w:t>
            </w:r>
          </w:p>
        </w:tc>
        <w:tc>
          <w:tcPr>
            <w:tcW w:w="141" w:type="dxa"/>
            <w:tcMar>
              <w:top w:w="0" w:type="dxa"/>
              <w:bottom w:w="0" w:type="dxa"/>
            </w:tcMar>
            <w:vAlign w:val="bottom"/>
          </w:tcPr>
          <w:p w:rsidR="007F2F0C" w:rsidRDefault="007F2F0C" w:rsidP="007F2F0C">
            <w:pPr>
              <w:keepNext/>
              <w:keepLines/>
            </w:pPr>
          </w:p>
        </w:tc>
        <w:tc>
          <w:tcPr>
            <w:tcW w:w="820" w:type="dxa"/>
            <w:gridSpan w:val="2"/>
            <w:tcMar>
              <w:top w:w="0" w:type="dxa"/>
              <w:left w:w="0" w:type="dxa"/>
              <w:bottom w:w="0" w:type="dxa"/>
              <w:right w:w="0" w:type="dxa"/>
            </w:tcMar>
            <w:vAlign w:val="bottom"/>
          </w:tcPr>
          <w:p w:rsidR="007F2F0C" w:rsidRDefault="007F2F0C" w:rsidP="007F2F0C">
            <w:pPr>
              <w:keepNext/>
              <w:keepLines/>
              <w:spacing w:after="20"/>
              <w:jc w:val="right"/>
            </w:pPr>
            <w:r>
              <w:t>10</w:t>
            </w:r>
          </w:p>
        </w:tc>
        <w:tc>
          <w:tcPr>
            <w:tcW w:w="128" w:type="dxa"/>
            <w:tcMar>
              <w:top w:w="0" w:type="dxa"/>
              <w:left w:w="0" w:type="dxa"/>
              <w:bottom w:w="0" w:type="dxa"/>
              <w:right w:w="0" w:type="dxa"/>
            </w:tcMar>
            <w:vAlign w:val="bottom"/>
          </w:tcPr>
          <w:p w:rsidR="007F2F0C" w:rsidRDefault="007F2F0C" w:rsidP="007F2F0C">
            <w:pPr>
              <w:keepNext/>
              <w:keepLines/>
            </w:pPr>
          </w:p>
        </w:tc>
        <w:tc>
          <w:tcPr>
            <w:tcW w:w="141" w:type="dxa"/>
            <w:tcMar>
              <w:top w:w="0" w:type="dxa"/>
              <w:bottom w:w="0" w:type="dxa"/>
            </w:tcMar>
            <w:vAlign w:val="bottom"/>
          </w:tcPr>
          <w:p w:rsidR="007F2F0C" w:rsidRDefault="007F2F0C" w:rsidP="007F2F0C">
            <w:pPr>
              <w:keepNext/>
              <w:keepLines/>
            </w:pPr>
          </w:p>
        </w:tc>
        <w:tc>
          <w:tcPr>
            <w:tcW w:w="840" w:type="dxa"/>
            <w:gridSpan w:val="2"/>
            <w:tcMar>
              <w:top w:w="0" w:type="dxa"/>
              <w:left w:w="0" w:type="dxa"/>
              <w:bottom w:w="0" w:type="dxa"/>
              <w:right w:w="0" w:type="dxa"/>
            </w:tcMar>
            <w:vAlign w:val="bottom"/>
          </w:tcPr>
          <w:p w:rsidR="007F2F0C" w:rsidRDefault="007F2F0C" w:rsidP="007F2F0C">
            <w:pPr>
              <w:keepNext/>
              <w:keepLines/>
              <w:spacing w:after="20"/>
              <w:jc w:val="right"/>
            </w:pPr>
            <w:r>
              <w:t>18</w:t>
            </w:r>
          </w:p>
        </w:tc>
        <w:tc>
          <w:tcPr>
            <w:tcW w:w="128" w:type="dxa"/>
            <w:tcMar>
              <w:top w:w="0" w:type="dxa"/>
              <w:left w:w="0" w:type="dxa"/>
              <w:bottom w:w="0" w:type="dxa"/>
              <w:right w:w="0" w:type="dxa"/>
            </w:tcMar>
            <w:vAlign w:val="bottom"/>
          </w:tcPr>
          <w:p w:rsidR="007F2F0C" w:rsidRDefault="007F2F0C" w:rsidP="007F2F0C">
            <w:pPr>
              <w:keepNext/>
              <w:keepLines/>
            </w:pPr>
          </w:p>
        </w:tc>
        <w:tc>
          <w:tcPr>
            <w:tcW w:w="141" w:type="dxa"/>
            <w:tcMar>
              <w:top w:w="0" w:type="dxa"/>
              <w:bottom w:w="0" w:type="dxa"/>
            </w:tcMar>
            <w:vAlign w:val="bottom"/>
          </w:tcPr>
          <w:p w:rsidR="007F2F0C" w:rsidRDefault="007F2F0C" w:rsidP="007F2F0C">
            <w:pPr>
              <w:keepNext/>
              <w:keepLines/>
            </w:pPr>
          </w:p>
        </w:tc>
        <w:tc>
          <w:tcPr>
            <w:tcW w:w="840" w:type="dxa"/>
            <w:gridSpan w:val="2"/>
            <w:tcMar>
              <w:top w:w="0" w:type="dxa"/>
              <w:left w:w="0" w:type="dxa"/>
              <w:bottom w:w="0" w:type="dxa"/>
              <w:right w:w="0" w:type="dxa"/>
            </w:tcMar>
            <w:vAlign w:val="bottom"/>
          </w:tcPr>
          <w:p w:rsidR="007F2F0C" w:rsidRDefault="007F2F0C" w:rsidP="007F2F0C">
            <w:pPr>
              <w:keepNext/>
              <w:keepLines/>
              <w:spacing w:after="20"/>
              <w:jc w:val="right"/>
            </w:pPr>
            <w:r>
              <w:t>(5</w:t>
            </w:r>
          </w:p>
        </w:tc>
        <w:tc>
          <w:tcPr>
            <w:tcW w:w="141" w:type="dxa"/>
            <w:tcMar>
              <w:top w:w="0" w:type="dxa"/>
              <w:left w:w="0" w:type="dxa"/>
              <w:bottom w:w="0" w:type="dxa"/>
              <w:right w:w="0" w:type="dxa"/>
            </w:tcMar>
            <w:vAlign w:val="bottom"/>
          </w:tcPr>
          <w:p w:rsidR="007F2F0C" w:rsidRDefault="007F2F0C" w:rsidP="007F2F0C">
            <w:pPr>
              <w:keepNext/>
              <w:keepLines/>
              <w:spacing w:after="20"/>
            </w:pPr>
            <w:r>
              <w:t>)</w:t>
            </w:r>
          </w:p>
        </w:tc>
      </w:tr>
      <w:tr w:rsidR="000E1BF1" w:rsidTr="000E1BF1">
        <w:trPr>
          <w:cantSplit/>
          <w:trHeight w:hRule="exact" w:val="287"/>
        </w:trPr>
        <w:tc>
          <w:tcPr>
            <w:tcW w:w="5711" w:type="dxa"/>
            <w:shd w:val="clear" w:color="auto" w:fill="CCEEFF"/>
            <w:tcMar>
              <w:top w:w="0" w:type="dxa"/>
              <w:bottom w:w="0" w:type="dxa"/>
            </w:tcMar>
            <w:vAlign w:val="bottom"/>
          </w:tcPr>
          <w:p w:rsidR="007F2F0C" w:rsidRDefault="007F2F0C" w:rsidP="000E1BF1">
            <w:pPr>
              <w:keepNext/>
              <w:keepLines/>
              <w:spacing w:after="20"/>
              <w:ind w:left="180"/>
            </w:pPr>
            <w:proofErr w:type="spellStart"/>
            <w:r>
              <w:t>Noncontrolling</w:t>
            </w:r>
            <w:proofErr w:type="spellEnd"/>
            <w:r>
              <w:t xml:space="preserve"> interest</w:t>
            </w:r>
          </w:p>
        </w:tc>
        <w:tc>
          <w:tcPr>
            <w:tcW w:w="141" w:type="dxa"/>
            <w:shd w:val="clear" w:color="auto" w:fill="CCEEFF"/>
            <w:tcMar>
              <w:top w:w="0" w:type="dxa"/>
              <w:bottom w:w="0" w:type="dxa"/>
            </w:tcMar>
            <w:vAlign w:val="bottom"/>
          </w:tcPr>
          <w:p w:rsidR="007F2F0C" w:rsidRDefault="007F2F0C" w:rsidP="007F2F0C">
            <w:pPr>
              <w:keepNext/>
              <w:keepLines/>
            </w:pPr>
          </w:p>
        </w:tc>
        <w:tc>
          <w:tcPr>
            <w:tcW w:w="840" w:type="dxa"/>
            <w:gridSpan w:val="2"/>
            <w:shd w:val="clear" w:color="auto" w:fill="CCEEFF"/>
            <w:tcMar>
              <w:top w:w="0" w:type="dxa"/>
              <w:left w:w="0" w:type="dxa"/>
              <w:bottom w:w="0" w:type="dxa"/>
              <w:right w:w="0" w:type="dxa"/>
            </w:tcMar>
            <w:vAlign w:val="bottom"/>
          </w:tcPr>
          <w:p w:rsidR="007F2F0C" w:rsidRDefault="007F2F0C" w:rsidP="007F2F0C">
            <w:pPr>
              <w:keepNext/>
              <w:keepLines/>
              <w:spacing w:after="20"/>
              <w:jc w:val="right"/>
            </w:pPr>
            <w:r>
              <w:t>23</w:t>
            </w:r>
          </w:p>
        </w:tc>
        <w:tc>
          <w:tcPr>
            <w:tcW w:w="128" w:type="dxa"/>
            <w:shd w:val="clear" w:color="auto" w:fill="CCEEFF"/>
            <w:tcMar>
              <w:top w:w="0" w:type="dxa"/>
              <w:left w:w="0" w:type="dxa"/>
              <w:bottom w:w="0" w:type="dxa"/>
              <w:right w:w="0" w:type="dxa"/>
            </w:tcMar>
            <w:vAlign w:val="bottom"/>
          </w:tcPr>
          <w:p w:rsidR="007F2F0C" w:rsidRDefault="007F2F0C" w:rsidP="007F2F0C">
            <w:pPr>
              <w:keepNext/>
              <w:keepLines/>
            </w:pPr>
          </w:p>
        </w:tc>
        <w:tc>
          <w:tcPr>
            <w:tcW w:w="141" w:type="dxa"/>
            <w:shd w:val="clear" w:color="auto" w:fill="CCEEFF"/>
            <w:tcMar>
              <w:top w:w="0" w:type="dxa"/>
              <w:bottom w:w="0" w:type="dxa"/>
            </w:tcMar>
            <w:vAlign w:val="bottom"/>
          </w:tcPr>
          <w:p w:rsidR="007F2F0C" w:rsidRDefault="007F2F0C" w:rsidP="007F2F0C">
            <w:pPr>
              <w:keepNext/>
              <w:keepLines/>
            </w:pPr>
          </w:p>
        </w:tc>
        <w:tc>
          <w:tcPr>
            <w:tcW w:w="820" w:type="dxa"/>
            <w:gridSpan w:val="2"/>
            <w:shd w:val="clear" w:color="auto" w:fill="CCEEFF"/>
            <w:tcMar>
              <w:top w:w="0" w:type="dxa"/>
              <w:left w:w="0" w:type="dxa"/>
              <w:bottom w:w="0" w:type="dxa"/>
              <w:right w:w="0" w:type="dxa"/>
            </w:tcMar>
            <w:vAlign w:val="bottom"/>
          </w:tcPr>
          <w:p w:rsidR="007F2F0C" w:rsidRDefault="007F2F0C" w:rsidP="007F2F0C">
            <w:pPr>
              <w:keepNext/>
              <w:keepLines/>
              <w:spacing w:after="20"/>
              <w:jc w:val="right"/>
            </w:pPr>
            <w:r>
              <w:t>19</w:t>
            </w:r>
          </w:p>
        </w:tc>
        <w:tc>
          <w:tcPr>
            <w:tcW w:w="128" w:type="dxa"/>
            <w:shd w:val="clear" w:color="auto" w:fill="CCEEFF"/>
            <w:tcMar>
              <w:top w:w="0" w:type="dxa"/>
              <w:left w:w="0" w:type="dxa"/>
              <w:bottom w:w="0" w:type="dxa"/>
              <w:right w:w="0" w:type="dxa"/>
            </w:tcMar>
            <w:vAlign w:val="bottom"/>
          </w:tcPr>
          <w:p w:rsidR="007F2F0C" w:rsidRDefault="007F2F0C" w:rsidP="007F2F0C">
            <w:pPr>
              <w:keepNext/>
              <w:keepLines/>
            </w:pPr>
          </w:p>
        </w:tc>
        <w:tc>
          <w:tcPr>
            <w:tcW w:w="141" w:type="dxa"/>
            <w:shd w:val="clear" w:color="auto" w:fill="CCEEFF"/>
            <w:tcMar>
              <w:top w:w="0" w:type="dxa"/>
              <w:bottom w:w="0" w:type="dxa"/>
            </w:tcMar>
            <w:vAlign w:val="bottom"/>
          </w:tcPr>
          <w:p w:rsidR="007F2F0C" w:rsidRDefault="007F2F0C" w:rsidP="007F2F0C">
            <w:pPr>
              <w:keepNext/>
              <w:keepLines/>
            </w:pPr>
          </w:p>
        </w:tc>
        <w:tc>
          <w:tcPr>
            <w:tcW w:w="840" w:type="dxa"/>
            <w:gridSpan w:val="2"/>
            <w:shd w:val="clear" w:color="auto" w:fill="CCEEFF"/>
            <w:tcMar>
              <w:top w:w="0" w:type="dxa"/>
              <w:left w:w="0" w:type="dxa"/>
              <w:bottom w:w="0" w:type="dxa"/>
              <w:right w:w="0" w:type="dxa"/>
            </w:tcMar>
            <w:vAlign w:val="bottom"/>
          </w:tcPr>
          <w:p w:rsidR="007F2F0C" w:rsidRDefault="007F2F0C" w:rsidP="007F2F0C">
            <w:pPr>
              <w:keepNext/>
              <w:keepLines/>
              <w:spacing w:after="20"/>
              <w:jc w:val="right"/>
            </w:pPr>
            <w:r>
              <w:t>89</w:t>
            </w:r>
          </w:p>
        </w:tc>
        <w:tc>
          <w:tcPr>
            <w:tcW w:w="128" w:type="dxa"/>
            <w:shd w:val="clear" w:color="auto" w:fill="CCEEFF"/>
            <w:tcMar>
              <w:top w:w="0" w:type="dxa"/>
              <w:left w:w="0" w:type="dxa"/>
              <w:bottom w:w="0" w:type="dxa"/>
              <w:right w:w="0" w:type="dxa"/>
            </w:tcMar>
            <w:vAlign w:val="bottom"/>
          </w:tcPr>
          <w:p w:rsidR="007F2F0C" w:rsidRDefault="007F2F0C" w:rsidP="007F2F0C">
            <w:pPr>
              <w:keepNext/>
              <w:keepLines/>
            </w:pPr>
          </w:p>
        </w:tc>
        <w:tc>
          <w:tcPr>
            <w:tcW w:w="141" w:type="dxa"/>
            <w:shd w:val="clear" w:color="auto" w:fill="CCEEFF"/>
            <w:tcMar>
              <w:top w:w="0" w:type="dxa"/>
              <w:bottom w:w="0" w:type="dxa"/>
            </w:tcMar>
            <w:vAlign w:val="bottom"/>
          </w:tcPr>
          <w:p w:rsidR="007F2F0C" w:rsidRDefault="007F2F0C" w:rsidP="007F2F0C">
            <w:pPr>
              <w:keepNext/>
              <w:keepLines/>
            </w:pPr>
          </w:p>
        </w:tc>
        <w:tc>
          <w:tcPr>
            <w:tcW w:w="840" w:type="dxa"/>
            <w:gridSpan w:val="2"/>
            <w:shd w:val="clear" w:color="auto" w:fill="CCEEFF"/>
            <w:tcMar>
              <w:top w:w="0" w:type="dxa"/>
              <w:left w:w="0" w:type="dxa"/>
              <w:bottom w:w="0" w:type="dxa"/>
              <w:right w:w="0" w:type="dxa"/>
            </w:tcMar>
            <w:vAlign w:val="bottom"/>
          </w:tcPr>
          <w:p w:rsidR="007F2F0C" w:rsidRDefault="007F2F0C" w:rsidP="007F2F0C">
            <w:pPr>
              <w:keepNext/>
              <w:keepLines/>
              <w:spacing w:after="20"/>
              <w:jc w:val="right"/>
            </w:pPr>
            <w:r>
              <w:t>83</w:t>
            </w:r>
          </w:p>
        </w:tc>
        <w:tc>
          <w:tcPr>
            <w:tcW w:w="141" w:type="dxa"/>
            <w:shd w:val="clear" w:color="auto" w:fill="CCEEFF"/>
            <w:tcMar>
              <w:top w:w="0" w:type="dxa"/>
              <w:left w:w="0" w:type="dxa"/>
              <w:bottom w:w="0" w:type="dxa"/>
              <w:right w:w="0" w:type="dxa"/>
            </w:tcMar>
            <w:vAlign w:val="bottom"/>
          </w:tcPr>
          <w:p w:rsidR="007F2F0C" w:rsidRDefault="007F2F0C" w:rsidP="007F2F0C">
            <w:pPr>
              <w:keepNext/>
              <w:keepLines/>
            </w:pPr>
          </w:p>
        </w:tc>
      </w:tr>
      <w:tr w:rsidR="000E1BF1" w:rsidTr="000E1BF1">
        <w:trPr>
          <w:cantSplit/>
          <w:trHeight w:hRule="exact" w:val="287"/>
        </w:trPr>
        <w:tc>
          <w:tcPr>
            <w:tcW w:w="5711" w:type="dxa"/>
            <w:tcMar>
              <w:top w:w="0" w:type="dxa"/>
              <w:bottom w:w="0" w:type="dxa"/>
            </w:tcMar>
            <w:vAlign w:val="bottom"/>
          </w:tcPr>
          <w:p w:rsidR="007F2F0C" w:rsidRDefault="007F2F0C" w:rsidP="000E1BF1">
            <w:pPr>
              <w:keepNext/>
              <w:keepLines/>
              <w:spacing w:after="20"/>
              <w:ind w:left="180"/>
            </w:pPr>
            <w:r>
              <w:t>Equity income, net of tax</w:t>
            </w:r>
          </w:p>
        </w:tc>
        <w:tc>
          <w:tcPr>
            <w:tcW w:w="141" w:type="dxa"/>
            <w:tcMar>
              <w:top w:w="0" w:type="dxa"/>
              <w:bottom w:w="0" w:type="dxa"/>
            </w:tcMar>
            <w:vAlign w:val="bottom"/>
          </w:tcPr>
          <w:p w:rsidR="007F2F0C" w:rsidRDefault="007F2F0C" w:rsidP="007F2F0C">
            <w:pPr>
              <w:keepNext/>
              <w:keepLines/>
            </w:pPr>
          </w:p>
        </w:tc>
        <w:tc>
          <w:tcPr>
            <w:tcW w:w="840" w:type="dxa"/>
            <w:gridSpan w:val="2"/>
            <w:tcBorders>
              <w:bottom w:val="single" w:sz="8" w:space="0" w:color="auto"/>
            </w:tcBorders>
            <w:tcMar>
              <w:top w:w="0" w:type="dxa"/>
              <w:left w:w="0" w:type="dxa"/>
              <w:bottom w:w="0" w:type="dxa"/>
              <w:right w:w="0" w:type="dxa"/>
            </w:tcMar>
            <w:vAlign w:val="bottom"/>
          </w:tcPr>
          <w:p w:rsidR="007F2F0C" w:rsidRDefault="007F2F0C" w:rsidP="007F2F0C">
            <w:pPr>
              <w:keepNext/>
              <w:keepLines/>
              <w:spacing w:after="20"/>
              <w:jc w:val="right"/>
            </w:pPr>
            <w:r>
              <w:t>(8</w:t>
            </w:r>
          </w:p>
        </w:tc>
        <w:tc>
          <w:tcPr>
            <w:tcW w:w="128" w:type="dxa"/>
            <w:tcBorders>
              <w:bottom w:val="single" w:sz="8" w:space="0" w:color="auto"/>
            </w:tcBorders>
            <w:tcMar>
              <w:top w:w="0" w:type="dxa"/>
              <w:left w:w="0" w:type="dxa"/>
              <w:bottom w:w="0" w:type="dxa"/>
              <w:right w:w="0" w:type="dxa"/>
            </w:tcMar>
            <w:vAlign w:val="bottom"/>
          </w:tcPr>
          <w:p w:rsidR="007F2F0C" w:rsidRDefault="007F2F0C" w:rsidP="007F2F0C">
            <w:pPr>
              <w:keepNext/>
              <w:keepLines/>
              <w:spacing w:after="20"/>
            </w:pPr>
            <w:r>
              <w:t>)</w:t>
            </w:r>
          </w:p>
        </w:tc>
        <w:tc>
          <w:tcPr>
            <w:tcW w:w="141" w:type="dxa"/>
            <w:tcMar>
              <w:top w:w="0" w:type="dxa"/>
              <w:bottom w:w="0" w:type="dxa"/>
            </w:tcMar>
            <w:vAlign w:val="bottom"/>
          </w:tcPr>
          <w:p w:rsidR="007F2F0C" w:rsidRDefault="007F2F0C" w:rsidP="007F2F0C">
            <w:pPr>
              <w:keepNext/>
              <w:keepLines/>
            </w:pPr>
          </w:p>
        </w:tc>
        <w:tc>
          <w:tcPr>
            <w:tcW w:w="820" w:type="dxa"/>
            <w:gridSpan w:val="2"/>
            <w:tcBorders>
              <w:bottom w:val="single" w:sz="8" w:space="0" w:color="auto"/>
            </w:tcBorders>
            <w:tcMar>
              <w:top w:w="0" w:type="dxa"/>
              <w:left w:w="0" w:type="dxa"/>
              <w:bottom w:w="0" w:type="dxa"/>
              <w:right w:w="0" w:type="dxa"/>
            </w:tcMar>
            <w:vAlign w:val="bottom"/>
          </w:tcPr>
          <w:p w:rsidR="007F2F0C" w:rsidRDefault="007F2F0C" w:rsidP="007F2F0C">
            <w:pPr>
              <w:keepNext/>
              <w:keepLines/>
              <w:spacing w:after="20"/>
              <w:jc w:val="right"/>
            </w:pPr>
            <w:r>
              <w:t>(9</w:t>
            </w:r>
          </w:p>
        </w:tc>
        <w:tc>
          <w:tcPr>
            <w:tcW w:w="128" w:type="dxa"/>
            <w:tcBorders>
              <w:bottom w:val="single" w:sz="8" w:space="0" w:color="auto"/>
            </w:tcBorders>
            <w:tcMar>
              <w:top w:w="0" w:type="dxa"/>
              <w:left w:w="0" w:type="dxa"/>
              <w:bottom w:w="0" w:type="dxa"/>
              <w:right w:w="0" w:type="dxa"/>
            </w:tcMar>
            <w:vAlign w:val="bottom"/>
          </w:tcPr>
          <w:p w:rsidR="007F2F0C" w:rsidRDefault="007F2F0C" w:rsidP="007F2F0C">
            <w:pPr>
              <w:keepNext/>
              <w:keepLines/>
              <w:spacing w:after="20"/>
            </w:pPr>
            <w:r>
              <w:t>)</w:t>
            </w:r>
          </w:p>
        </w:tc>
        <w:tc>
          <w:tcPr>
            <w:tcW w:w="141" w:type="dxa"/>
            <w:tcMar>
              <w:top w:w="0" w:type="dxa"/>
              <w:bottom w:w="0" w:type="dxa"/>
            </w:tcMar>
            <w:vAlign w:val="bottom"/>
          </w:tcPr>
          <w:p w:rsidR="007F2F0C" w:rsidRDefault="007F2F0C" w:rsidP="007F2F0C">
            <w:pPr>
              <w:keepNext/>
              <w:keepLines/>
            </w:pPr>
          </w:p>
        </w:tc>
        <w:tc>
          <w:tcPr>
            <w:tcW w:w="840" w:type="dxa"/>
            <w:gridSpan w:val="2"/>
            <w:tcBorders>
              <w:bottom w:val="single" w:sz="8" w:space="0" w:color="auto"/>
            </w:tcBorders>
            <w:tcMar>
              <w:top w:w="0" w:type="dxa"/>
              <w:left w:w="0" w:type="dxa"/>
              <w:bottom w:w="0" w:type="dxa"/>
              <w:right w:w="0" w:type="dxa"/>
            </w:tcMar>
            <w:vAlign w:val="bottom"/>
          </w:tcPr>
          <w:p w:rsidR="007F2F0C" w:rsidRDefault="007F2F0C" w:rsidP="007F2F0C">
            <w:pPr>
              <w:keepNext/>
              <w:keepLines/>
              <w:spacing w:after="20"/>
              <w:jc w:val="right"/>
            </w:pPr>
            <w:r>
              <w:t>(34</w:t>
            </w:r>
          </w:p>
        </w:tc>
        <w:tc>
          <w:tcPr>
            <w:tcW w:w="128" w:type="dxa"/>
            <w:tcBorders>
              <w:bottom w:val="single" w:sz="8" w:space="0" w:color="auto"/>
            </w:tcBorders>
            <w:tcMar>
              <w:top w:w="0" w:type="dxa"/>
              <w:left w:w="0" w:type="dxa"/>
              <w:bottom w:w="0" w:type="dxa"/>
              <w:right w:w="0" w:type="dxa"/>
            </w:tcMar>
            <w:vAlign w:val="bottom"/>
          </w:tcPr>
          <w:p w:rsidR="007F2F0C" w:rsidRDefault="007F2F0C" w:rsidP="007F2F0C">
            <w:pPr>
              <w:keepNext/>
              <w:keepLines/>
              <w:spacing w:after="20"/>
            </w:pPr>
            <w:r>
              <w:t>)</w:t>
            </w:r>
          </w:p>
        </w:tc>
        <w:tc>
          <w:tcPr>
            <w:tcW w:w="141" w:type="dxa"/>
            <w:tcMar>
              <w:top w:w="0" w:type="dxa"/>
              <w:bottom w:w="0" w:type="dxa"/>
            </w:tcMar>
            <w:vAlign w:val="bottom"/>
          </w:tcPr>
          <w:p w:rsidR="007F2F0C" w:rsidRDefault="007F2F0C" w:rsidP="007F2F0C">
            <w:pPr>
              <w:keepNext/>
              <w:keepLines/>
            </w:pPr>
          </w:p>
        </w:tc>
        <w:tc>
          <w:tcPr>
            <w:tcW w:w="840" w:type="dxa"/>
            <w:gridSpan w:val="2"/>
            <w:tcBorders>
              <w:bottom w:val="single" w:sz="8" w:space="0" w:color="auto"/>
            </w:tcBorders>
            <w:tcMar>
              <w:top w:w="0" w:type="dxa"/>
              <w:left w:w="0" w:type="dxa"/>
              <w:bottom w:w="0" w:type="dxa"/>
              <w:right w:w="0" w:type="dxa"/>
            </w:tcMar>
            <w:vAlign w:val="bottom"/>
          </w:tcPr>
          <w:p w:rsidR="007F2F0C" w:rsidRDefault="007F2F0C" w:rsidP="007F2F0C">
            <w:pPr>
              <w:keepNext/>
              <w:keepLines/>
              <w:spacing w:after="20"/>
              <w:jc w:val="right"/>
            </w:pPr>
            <w:r>
              <w:t>(27</w:t>
            </w:r>
          </w:p>
        </w:tc>
        <w:tc>
          <w:tcPr>
            <w:tcW w:w="141" w:type="dxa"/>
            <w:tcBorders>
              <w:bottom w:val="single" w:sz="8" w:space="0" w:color="auto"/>
            </w:tcBorders>
            <w:tcMar>
              <w:top w:w="0" w:type="dxa"/>
              <w:left w:w="0" w:type="dxa"/>
              <w:bottom w:w="0" w:type="dxa"/>
              <w:right w:w="0" w:type="dxa"/>
            </w:tcMar>
            <w:vAlign w:val="bottom"/>
          </w:tcPr>
          <w:p w:rsidR="007F2F0C" w:rsidRDefault="007F2F0C" w:rsidP="007F2F0C">
            <w:pPr>
              <w:keepNext/>
              <w:keepLines/>
              <w:spacing w:after="20"/>
            </w:pPr>
            <w:r>
              <w:t>)</w:t>
            </w:r>
          </w:p>
        </w:tc>
      </w:tr>
      <w:tr w:rsidR="000E1BF1" w:rsidTr="000E1BF1">
        <w:trPr>
          <w:cantSplit/>
          <w:trHeight w:hRule="exact" w:val="287"/>
        </w:trPr>
        <w:tc>
          <w:tcPr>
            <w:tcW w:w="5711" w:type="dxa"/>
            <w:shd w:val="clear" w:color="auto" w:fill="CCEEFF"/>
            <w:tcMar>
              <w:top w:w="0" w:type="dxa"/>
              <w:bottom w:w="0" w:type="dxa"/>
            </w:tcMar>
            <w:vAlign w:val="bottom"/>
          </w:tcPr>
          <w:p w:rsidR="007F2F0C" w:rsidRDefault="007F2F0C" w:rsidP="007F2F0C">
            <w:pPr>
              <w:keepNext/>
              <w:keepLines/>
              <w:spacing w:after="20"/>
            </w:pPr>
            <w:r>
              <w:t>Operating income</w:t>
            </w:r>
          </w:p>
        </w:tc>
        <w:tc>
          <w:tcPr>
            <w:tcW w:w="141" w:type="dxa"/>
            <w:shd w:val="clear" w:color="auto" w:fill="CCEEFF"/>
            <w:tcMar>
              <w:top w:w="0" w:type="dxa"/>
              <w:bottom w:w="0" w:type="dxa"/>
            </w:tcMar>
            <w:vAlign w:val="bottom"/>
          </w:tcPr>
          <w:p w:rsidR="007F2F0C" w:rsidRDefault="007F2F0C" w:rsidP="007F2F0C">
            <w:pPr>
              <w:keepNext/>
              <w:keepLines/>
            </w:pPr>
          </w:p>
        </w:tc>
        <w:tc>
          <w:tcPr>
            <w:tcW w:w="840" w:type="dxa"/>
            <w:gridSpan w:val="2"/>
            <w:shd w:val="clear" w:color="auto" w:fill="CCEEFF"/>
            <w:tcMar>
              <w:top w:w="0" w:type="dxa"/>
              <w:left w:w="0" w:type="dxa"/>
              <w:bottom w:w="0" w:type="dxa"/>
              <w:right w:w="0" w:type="dxa"/>
            </w:tcMar>
            <w:vAlign w:val="bottom"/>
          </w:tcPr>
          <w:p w:rsidR="007F2F0C" w:rsidRDefault="007F2F0C" w:rsidP="007F2F0C">
            <w:pPr>
              <w:keepNext/>
              <w:keepLines/>
              <w:spacing w:after="20"/>
              <w:jc w:val="right"/>
            </w:pPr>
            <w:r>
              <w:t>417</w:t>
            </w:r>
          </w:p>
        </w:tc>
        <w:tc>
          <w:tcPr>
            <w:tcW w:w="128" w:type="dxa"/>
            <w:shd w:val="clear" w:color="auto" w:fill="CCEEFF"/>
            <w:tcMar>
              <w:top w:w="0" w:type="dxa"/>
              <w:left w:w="0" w:type="dxa"/>
              <w:bottom w:w="0" w:type="dxa"/>
              <w:right w:w="0" w:type="dxa"/>
            </w:tcMar>
            <w:vAlign w:val="bottom"/>
          </w:tcPr>
          <w:p w:rsidR="007F2F0C" w:rsidRDefault="007F2F0C" w:rsidP="007F2F0C">
            <w:pPr>
              <w:keepNext/>
              <w:keepLines/>
            </w:pPr>
          </w:p>
        </w:tc>
        <w:tc>
          <w:tcPr>
            <w:tcW w:w="141" w:type="dxa"/>
            <w:shd w:val="clear" w:color="auto" w:fill="CCEEFF"/>
            <w:tcMar>
              <w:top w:w="0" w:type="dxa"/>
              <w:bottom w:w="0" w:type="dxa"/>
            </w:tcMar>
            <w:vAlign w:val="bottom"/>
          </w:tcPr>
          <w:p w:rsidR="007F2F0C" w:rsidRDefault="007F2F0C" w:rsidP="007F2F0C">
            <w:pPr>
              <w:keepNext/>
              <w:keepLines/>
            </w:pPr>
          </w:p>
        </w:tc>
        <w:tc>
          <w:tcPr>
            <w:tcW w:w="820" w:type="dxa"/>
            <w:gridSpan w:val="2"/>
            <w:shd w:val="clear" w:color="auto" w:fill="CCEEFF"/>
            <w:tcMar>
              <w:top w:w="0" w:type="dxa"/>
              <w:left w:w="0" w:type="dxa"/>
              <w:bottom w:w="0" w:type="dxa"/>
              <w:right w:w="0" w:type="dxa"/>
            </w:tcMar>
            <w:vAlign w:val="bottom"/>
          </w:tcPr>
          <w:p w:rsidR="007F2F0C" w:rsidRDefault="007F2F0C" w:rsidP="007F2F0C">
            <w:pPr>
              <w:keepNext/>
              <w:keepLines/>
              <w:spacing w:after="20"/>
              <w:jc w:val="right"/>
            </w:pPr>
            <w:r>
              <w:t>177</w:t>
            </w:r>
          </w:p>
        </w:tc>
        <w:tc>
          <w:tcPr>
            <w:tcW w:w="128" w:type="dxa"/>
            <w:shd w:val="clear" w:color="auto" w:fill="CCEEFF"/>
            <w:tcMar>
              <w:top w:w="0" w:type="dxa"/>
              <w:left w:w="0" w:type="dxa"/>
              <w:bottom w:w="0" w:type="dxa"/>
              <w:right w:w="0" w:type="dxa"/>
            </w:tcMar>
            <w:vAlign w:val="bottom"/>
          </w:tcPr>
          <w:p w:rsidR="007F2F0C" w:rsidRDefault="007F2F0C" w:rsidP="007F2F0C">
            <w:pPr>
              <w:keepNext/>
              <w:keepLines/>
            </w:pPr>
          </w:p>
        </w:tc>
        <w:tc>
          <w:tcPr>
            <w:tcW w:w="141" w:type="dxa"/>
            <w:shd w:val="clear" w:color="auto" w:fill="CCEEFF"/>
            <w:tcMar>
              <w:top w:w="0" w:type="dxa"/>
              <w:bottom w:w="0" w:type="dxa"/>
            </w:tcMar>
            <w:vAlign w:val="bottom"/>
          </w:tcPr>
          <w:p w:rsidR="007F2F0C" w:rsidRDefault="007F2F0C" w:rsidP="007F2F0C">
            <w:pPr>
              <w:keepNext/>
              <w:keepLines/>
            </w:pPr>
          </w:p>
        </w:tc>
        <w:tc>
          <w:tcPr>
            <w:tcW w:w="840" w:type="dxa"/>
            <w:gridSpan w:val="2"/>
            <w:tcBorders>
              <w:bottom w:val="single" w:sz="8" w:space="0" w:color="auto"/>
            </w:tcBorders>
            <w:shd w:val="clear" w:color="auto" w:fill="CCEEFF"/>
            <w:tcMar>
              <w:top w:w="0" w:type="dxa"/>
              <w:left w:w="0" w:type="dxa"/>
              <w:bottom w:w="0" w:type="dxa"/>
              <w:right w:w="0" w:type="dxa"/>
            </w:tcMar>
            <w:vAlign w:val="bottom"/>
          </w:tcPr>
          <w:p w:rsidR="007F2F0C" w:rsidRDefault="007F2F0C" w:rsidP="007F2F0C">
            <w:pPr>
              <w:keepNext/>
              <w:keepLines/>
              <w:spacing w:after="20"/>
              <w:jc w:val="right"/>
            </w:pPr>
            <w:r>
              <w:t>1,684</w:t>
            </w:r>
          </w:p>
        </w:tc>
        <w:tc>
          <w:tcPr>
            <w:tcW w:w="128" w:type="dxa"/>
            <w:tcBorders>
              <w:bottom w:val="single" w:sz="8" w:space="0" w:color="auto"/>
            </w:tcBorders>
            <w:shd w:val="clear" w:color="auto" w:fill="CCEEFF"/>
            <w:tcMar>
              <w:top w:w="0" w:type="dxa"/>
              <w:left w:w="0" w:type="dxa"/>
              <w:bottom w:w="0" w:type="dxa"/>
              <w:right w:w="0" w:type="dxa"/>
            </w:tcMar>
            <w:vAlign w:val="bottom"/>
          </w:tcPr>
          <w:p w:rsidR="007F2F0C" w:rsidRDefault="007F2F0C" w:rsidP="007F2F0C">
            <w:pPr>
              <w:keepNext/>
              <w:keepLines/>
            </w:pPr>
          </w:p>
        </w:tc>
        <w:tc>
          <w:tcPr>
            <w:tcW w:w="141" w:type="dxa"/>
            <w:shd w:val="clear" w:color="auto" w:fill="CCEEFF"/>
            <w:tcMar>
              <w:top w:w="0" w:type="dxa"/>
              <w:bottom w:w="0" w:type="dxa"/>
            </w:tcMar>
            <w:vAlign w:val="bottom"/>
          </w:tcPr>
          <w:p w:rsidR="007F2F0C" w:rsidRDefault="007F2F0C" w:rsidP="007F2F0C">
            <w:pPr>
              <w:keepNext/>
              <w:keepLines/>
            </w:pPr>
          </w:p>
        </w:tc>
        <w:tc>
          <w:tcPr>
            <w:tcW w:w="840" w:type="dxa"/>
            <w:gridSpan w:val="2"/>
            <w:shd w:val="clear" w:color="auto" w:fill="CCEEFF"/>
            <w:tcMar>
              <w:top w:w="0" w:type="dxa"/>
              <w:left w:w="0" w:type="dxa"/>
              <w:bottom w:w="0" w:type="dxa"/>
              <w:right w:w="0" w:type="dxa"/>
            </w:tcMar>
            <w:vAlign w:val="bottom"/>
          </w:tcPr>
          <w:p w:rsidR="007F2F0C" w:rsidRDefault="007F2F0C" w:rsidP="007F2F0C">
            <w:pPr>
              <w:keepNext/>
              <w:keepLines/>
              <w:spacing w:after="20"/>
              <w:jc w:val="right"/>
            </w:pPr>
            <w:r>
              <w:t>1,476</w:t>
            </w:r>
          </w:p>
        </w:tc>
        <w:tc>
          <w:tcPr>
            <w:tcW w:w="141" w:type="dxa"/>
            <w:shd w:val="clear" w:color="auto" w:fill="CCEEFF"/>
            <w:tcMar>
              <w:top w:w="0" w:type="dxa"/>
              <w:left w:w="0" w:type="dxa"/>
              <w:bottom w:w="0" w:type="dxa"/>
              <w:right w:w="0" w:type="dxa"/>
            </w:tcMar>
            <w:vAlign w:val="bottom"/>
          </w:tcPr>
          <w:p w:rsidR="007F2F0C" w:rsidRDefault="007F2F0C" w:rsidP="007F2F0C">
            <w:pPr>
              <w:keepNext/>
              <w:keepLines/>
            </w:pPr>
          </w:p>
        </w:tc>
      </w:tr>
      <w:tr w:rsidR="000E1BF1" w:rsidTr="000E1BF1">
        <w:trPr>
          <w:cantSplit/>
          <w:trHeight w:hRule="exact" w:val="287"/>
        </w:trPr>
        <w:tc>
          <w:tcPr>
            <w:tcW w:w="5711" w:type="dxa"/>
            <w:tcMar>
              <w:top w:w="0" w:type="dxa"/>
              <w:bottom w:w="0" w:type="dxa"/>
            </w:tcMar>
            <w:vAlign w:val="bottom"/>
          </w:tcPr>
          <w:p w:rsidR="007F2F0C" w:rsidRDefault="007F2F0C" w:rsidP="000E1BF1">
            <w:pPr>
              <w:keepNext/>
              <w:keepLines/>
              <w:spacing w:after="20"/>
              <w:ind w:left="180"/>
            </w:pPr>
            <w:r>
              <w:t>Restructuring</w:t>
            </w:r>
          </w:p>
        </w:tc>
        <w:tc>
          <w:tcPr>
            <w:tcW w:w="141" w:type="dxa"/>
            <w:tcMar>
              <w:top w:w="0" w:type="dxa"/>
              <w:bottom w:w="0" w:type="dxa"/>
            </w:tcMar>
            <w:vAlign w:val="bottom"/>
          </w:tcPr>
          <w:p w:rsidR="007F2F0C" w:rsidRDefault="007F2F0C" w:rsidP="007F2F0C">
            <w:pPr>
              <w:keepNext/>
              <w:keepLines/>
            </w:pPr>
          </w:p>
        </w:tc>
        <w:tc>
          <w:tcPr>
            <w:tcW w:w="840" w:type="dxa"/>
            <w:gridSpan w:val="2"/>
            <w:tcBorders>
              <w:top w:val="single" w:sz="8" w:space="0" w:color="auto"/>
            </w:tcBorders>
            <w:tcMar>
              <w:top w:w="0" w:type="dxa"/>
              <w:left w:w="0" w:type="dxa"/>
              <w:bottom w:w="0" w:type="dxa"/>
              <w:right w:w="0" w:type="dxa"/>
            </w:tcMar>
            <w:vAlign w:val="bottom"/>
          </w:tcPr>
          <w:p w:rsidR="007F2F0C" w:rsidRDefault="007F2F0C" w:rsidP="007F2F0C">
            <w:pPr>
              <w:keepNext/>
              <w:keepLines/>
              <w:spacing w:after="20"/>
              <w:jc w:val="right"/>
            </w:pPr>
            <w:r>
              <w:t>50</w:t>
            </w:r>
          </w:p>
        </w:tc>
        <w:tc>
          <w:tcPr>
            <w:tcW w:w="128" w:type="dxa"/>
            <w:tcBorders>
              <w:top w:val="single" w:sz="8" w:space="0" w:color="auto"/>
            </w:tcBorders>
            <w:tcMar>
              <w:top w:w="0" w:type="dxa"/>
              <w:left w:w="0" w:type="dxa"/>
              <w:bottom w:w="0" w:type="dxa"/>
              <w:right w:w="0" w:type="dxa"/>
            </w:tcMar>
            <w:vAlign w:val="bottom"/>
          </w:tcPr>
          <w:p w:rsidR="007F2F0C" w:rsidRDefault="007F2F0C" w:rsidP="007F2F0C">
            <w:pPr>
              <w:keepNext/>
              <w:keepLines/>
            </w:pPr>
          </w:p>
        </w:tc>
        <w:tc>
          <w:tcPr>
            <w:tcW w:w="141" w:type="dxa"/>
            <w:tcMar>
              <w:top w:w="0" w:type="dxa"/>
              <w:bottom w:w="0" w:type="dxa"/>
            </w:tcMar>
            <w:vAlign w:val="bottom"/>
          </w:tcPr>
          <w:p w:rsidR="007F2F0C" w:rsidRDefault="007F2F0C" w:rsidP="007F2F0C">
            <w:pPr>
              <w:keepNext/>
              <w:keepLines/>
            </w:pPr>
          </w:p>
        </w:tc>
        <w:tc>
          <w:tcPr>
            <w:tcW w:w="820" w:type="dxa"/>
            <w:gridSpan w:val="2"/>
            <w:tcBorders>
              <w:top w:val="single" w:sz="8" w:space="0" w:color="auto"/>
            </w:tcBorders>
            <w:tcMar>
              <w:top w:w="0" w:type="dxa"/>
              <w:left w:w="0" w:type="dxa"/>
              <w:bottom w:w="0" w:type="dxa"/>
              <w:right w:w="0" w:type="dxa"/>
            </w:tcMar>
            <w:vAlign w:val="bottom"/>
          </w:tcPr>
          <w:p w:rsidR="007F2F0C" w:rsidRDefault="007F2F0C" w:rsidP="007F2F0C">
            <w:pPr>
              <w:keepNext/>
              <w:keepLines/>
              <w:spacing w:after="20"/>
              <w:jc w:val="right"/>
            </w:pPr>
            <w:r>
              <w:t>154</w:t>
            </w:r>
          </w:p>
        </w:tc>
        <w:tc>
          <w:tcPr>
            <w:tcW w:w="128" w:type="dxa"/>
            <w:tcBorders>
              <w:top w:val="single" w:sz="8" w:space="0" w:color="auto"/>
            </w:tcBorders>
            <w:tcMar>
              <w:top w:w="0" w:type="dxa"/>
              <w:left w:w="0" w:type="dxa"/>
              <w:bottom w:w="0" w:type="dxa"/>
              <w:right w:w="0" w:type="dxa"/>
            </w:tcMar>
            <w:vAlign w:val="bottom"/>
          </w:tcPr>
          <w:p w:rsidR="007F2F0C" w:rsidRDefault="007F2F0C" w:rsidP="007F2F0C">
            <w:pPr>
              <w:keepNext/>
              <w:keepLines/>
            </w:pPr>
          </w:p>
        </w:tc>
        <w:tc>
          <w:tcPr>
            <w:tcW w:w="141" w:type="dxa"/>
            <w:tcMar>
              <w:top w:w="0" w:type="dxa"/>
              <w:bottom w:w="0" w:type="dxa"/>
            </w:tcMar>
            <w:vAlign w:val="bottom"/>
          </w:tcPr>
          <w:p w:rsidR="007F2F0C" w:rsidRDefault="007F2F0C" w:rsidP="007F2F0C">
            <w:pPr>
              <w:keepNext/>
              <w:keepLines/>
            </w:pPr>
          </w:p>
        </w:tc>
        <w:tc>
          <w:tcPr>
            <w:tcW w:w="840" w:type="dxa"/>
            <w:gridSpan w:val="2"/>
            <w:tcBorders>
              <w:top w:val="single" w:sz="8" w:space="0" w:color="auto"/>
            </w:tcBorders>
            <w:tcMar>
              <w:top w:w="0" w:type="dxa"/>
              <w:left w:w="0" w:type="dxa"/>
              <w:bottom w:w="0" w:type="dxa"/>
              <w:right w:w="0" w:type="dxa"/>
            </w:tcMar>
            <w:vAlign w:val="bottom"/>
          </w:tcPr>
          <w:p w:rsidR="007F2F0C" w:rsidRDefault="007F2F0C" w:rsidP="007F2F0C">
            <w:pPr>
              <w:keepNext/>
              <w:keepLines/>
              <w:spacing w:after="20"/>
              <w:jc w:val="right"/>
            </w:pPr>
            <w:r>
              <w:t>145</w:t>
            </w:r>
          </w:p>
        </w:tc>
        <w:tc>
          <w:tcPr>
            <w:tcW w:w="128" w:type="dxa"/>
            <w:tcBorders>
              <w:top w:val="single" w:sz="8" w:space="0" w:color="auto"/>
            </w:tcBorders>
            <w:tcMar>
              <w:top w:w="0" w:type="dxa"/>
              <w:left w:w="0" w:type="dxa"/>
              <w:bottom w:w="0" w:type="dxa"/>
              <w:right w:w="0" w:type="dxa"/>
            </w:tcMar>
            <w:vAlign w:val="bottom"/>
          </w:tcPr>
          <w:p w:rsidR="007F2F0C" w:rsidRDefault="007F2F0C" w:rsidP="007F2F0C">
            <w:pPr>
              <w:keepNext/>
              <w:keepLines/>
            </w:pPr>
          </w:p>
        </w:tc>
        <w:tc>
          <w:tcPr>
            <w:tcW w:w="141" w:type="dxa"/>
            <w:tcMar>
              <w:top w:w="0" w:type="dxa"/>
              <w:bottom w:w="0" w:type="dxa"/>
            </w:tcMar>
            <w:vAlign w:val="bottom"/>
          </w:tcPr>
          <w:p w:rsidR="007F2F0C" w:rsidRDefault="007F2F0C" w:rsidP="007F2F0C">
            <w:pPr>
              <w:keepNext/>
              <w:keepLines/>
            </w:pPr>
          </w:p>
        </w:tc>
        <w:tc>
          <w:tcPr>
            <w:tcW w:w="840" w:type="dxa"/>
            <w:gridSpan w:val="2"/>
            <w:tcBorders>
              <w:top w:val="single" w:sz="8" w:space="0" w:color="auto"/>
            </w:tcBorders>
            <w:tcMar>
              <w:top w:w="0" w:type="dxa"/>
              <w:left w:w="0" w:type="dxa"/>
              <w:bottom w:w="0" w:type="dxa"/>
              <w:right w:w="0" w:type="dxa"/>
            </w:tcMar>
            <w:vAlign w:val="bottom"/>
          </w:tcPr>
          <w:p w:rsidR="007F2F0C" w:rsidRDefault="007F2F0C" w:rsidP="007F2F0C">
            <w:pPr>
              <w:keepNext/>
              <w:keepLines/>
              <w:spacing w:after="20"/>
              <w:jc w:val="right"/>
            </w:pPr>
            <w:r>
              <w:t>171</w:t>
            </w:r>
          </w:p>
        </w:tc>
        <w:tc>
          <w:tcPr>
            <w:tcW w:w="141" w:type="dxa"/>
            <w:tcBorders>
              <w:top w:val="single" w:sz="8" w:space="0" w:color="auto"/>
            </w:tcBorders>
            <w:tcMar>
              <w:top w:w="0" w:type="dxa"/>
              <w:left w:w="0" w:type="dxa"/>
              <w:bottom w:w="0" w:type="dxa"/>
              <w:right w:w="0" w:type="dxa"/>
            </w:tcMar>
            <w:vAlign w:val="bottom"/>
          </w:tcPr>
          <w:p w:rsidR="007F2F0C" w:rsidRDefault="007F2F0C" w:rsidP="007F2F0C">
            <w:pPr>
              <w:keepNext/>
              <w:keepLines/>
            </w:pPr>
          </w:p>
        </w:tc>
      </w:tr>
      <w:tr w:rsidR="000E1BF1" w:rsidTr="000E1BF1">
        <w:trPr>
          <w:cantSplit/>
          <w:trHeight w:hRule="exact" w:val="287"/>
        </w:trPr>
        <w:tc>
          <w:tcPr>
            <w:tcW w:w="5711" w:type="dxa"/>
            <w:shd w:val="clear" w:color="auto" w:fill="CCEEFF"/>
            <w:tcMar>
              <w:top w:w="0" w:type="dxa"/>
              <w:bottom w:w="0" w:type="dxa"/>
            </w:tcMar>
            <w:vAlign w:val="bottom"/>
          </w:tcPr>
          <w:p w:rsidR="007F2F0C" w:rsidRDefault="007F2F0C" w:rsidP="000E1BF1">
            <w:pPr>
              <w:keepNext/>
              <w:keepLines/>
              <w:spacing w:after="20"/>
              <w:ind w:left="180"/>
            </w:pPr>
            <w:r>
              <w:t>Other acquisition-related costs</w:t>
            </w:r>
          </w:p>
        </w:tc>
        <w:tc>
          <w:tcPr>
            <w:tcW w:w="141" w:type="dxa"/>
            <w:shd w:val="clear" w:color="auto" w:fill="CCEEFF"/>
            <w:tcMar>
              <w:top w:w="0" w:type="dxa"/>
              <w:bottom w:w="0" w:type="dxa"/>
            </w:tcMar>
            <w:vAlign w:val="bottom"/>
          </w:tcPr>
          <w:p w:rsidR="007F2F0C" w:rsidRDefault="007F2F0C" w:rsidP="007F2F0C">
            <w:pPr>
              <w:keepNext/>
              <w:keepLines/>
            </w:pPr>
          </w:p>
        </w:tc>
        <w:tc>
          <w:tcPr>
            <w:tcW w:w="840" w:type="dxa"/>
            <w:gridSpan w:val="2"/>
            <w:shd w:val="clear" w:color="auto" w:fill="CCEEFF"/>
            <w:tcMar>
              <w:top w:w="0" w:type="dxa"/>
              <w:left w:w="0" w:type="dxa"/>
              <w:bottom w:w="0" w:type="dxa"/>
              <w:right w:w="0" w:type="dxa"/>
            </w:tcMar>
            <w:vAlign w:val="bottom"/>
          </w:tcPr>
          <w:p w:rsidR="007F2F0C" w:rsidRDefault="007F2F0C" w:rsidP="007F2F0C">
            <w:pPr>
              <w:keepNext/>
              <w:keepLines/>
              <w:spacing w:after="20"/>
              <w:jc w:val="right"/>
            </w:pPr>
            <w:r>
              <w:t>5</w:t>
            </w:r>
          </w:p>
        </w:tc>
        <w:tc>
          <w:tcPr>
            <w:tcW w:w="128" w:type="dxa"/>
            <w:shd w:val="clear" w:color="auto" w:fill="CCEEFF"/>
            <w:tcMar>
              <w:top w:w="0" w:type="dxa"/>
              <w:left w:w="0" w:type="dxa"/>
              <w:bottom w:w="0" w:type="dxa"/>
              <w:right w:w="0" w:type="dxa"/>
            </w:tcMar>
            <w:vAlign w:val="bottom"/>
          </w:tcPr>
          <w:p w:rsidR="007F2F0C" w:rsidRDefault="007F2F0C" w:rsidP="007F2F0C">
            <w:pPr>
              <w:keepNext/>
              <w:keepLines/>
            </w:pPr>
          </w:p>
        </w:tc>
        <w:tc>
          <w:tcPr>
            <w:tcW w:w="141" w:type="dxa"/>
            <w:shd w:val="clear" w:color="auto" w:fill="CCEEFF"/>
            <w:tcMar>
              <w:top w:w="0" w:type="dxa"/>
              <w:bottom w:w="0" w:type="dxa"/>
            </w:tcMar>
            <w:vAlign w:val="bottom"/>
          </w:tcPr>
          <w:p w:rsidR="007F2F0C" w:rsidRDefault="007F2F0C" w:rsidP="007F2F0C">
            <w:pPr>
              <w:keepNext/>
              <w:keepLines/>
            </w:pPr>
          </w:p>
        </w:tc>
        <w:tc>
          <w:tcPr>
            <w:tcW w:w="820" w:type="dxa"/>
            <w:gridSpan w:val="2"/>
            <w:shd w:val="clear" w:color="auto" w:fill="CCEEFF"/>
            <w:tcMar>
              <w:top w:w="0" w:type="dxa"/>
              <w:left w:w="0" w:type="dxa"/>
              <w:bottom w:w="0" w:type="dxa"/>
              <w:right w:w="0" w:type="dxa"/>
            </w:tcMar>
            <w:vAlign w:val="bottom"/>
          </w:tcPr>
          <w:p w:rsidR="007F2F0C" w:rsidRDefault="007F2F0C" w:rsidP="007F2F0C">
            <w:pPr>
              <w:keepNext/>
              <w:keepLines/>
              <w:spacing w:after="20"/>
              <w:jc w:val="right"/>
            </w:pPr>
            <w:r>
              <w:t>9</w:t>
            </w:r>
          </w:p>
        </w:tc>
        <w:tc>
          <w:tcPr>
            <w:tcW w:w="128" w:type="dxa"/>
            <w:shd w:val="clear" w:color="auto" w:fill="CCEEFF"/>
            <w:tcMar>
              <w:top w:w="0" w:type="dxa"/>
              <w:left w:w="0" w:type="dxa"/>
              <w:bottom w:w="0" w:type="dxa"/>
              <w:right w:w="0" w:type="dxa"/>
            </w:tcMar>
            <w:vAlign w:val="bottom"/>
          </w:tcPr>
          <w:p w:rsidR="007F2F0C" w:rsidRDefault="007F2F0C" w:rsidP="007F2F0C">
            <w:pPr>
              <w:keepNext/>
              <w:keepLines/>
            </w:pPr>
          </w:p>
        </w:tc>
        <w:tc>
          <w:tcPr>
            <w:tcW w:w="141" w:type="dxa"/>
            <w:shd w:val="clear" w:color="auto" w:fill="CCEEFF"/>
            <w:tcMar>
              <w:top w:w="0" w:type="dxa"/>
              <w:bottom w:w="0" w:type="dxa"/>
            </w:tcMar>
            <w:vAlign w:val="bottom"/>
          </w:tcPr>
          <w:p w:rsidR="007F2F0C" w:rsidRDefault="007F2F0C" w:rsidP="007F2F0C">
            <w:pPr>
              <w:keepNext/>
              <w:keepLines/>
            </w:pPr>
          </w:p>
        </w:tc>
        <w:tc>
          <w:tcPr>
            <w:tcW w:w="840" w:type="dxa"/>
            <w:gridSpan w:val="2"/>
            <w:shd w:val="clear" w:color="auto" w:fill="CCEEFF"/>
            <w:tcMar>
              <w:top w:w="0" w:type="dxa"/>
              <w:left w:w="0" w:type="dxa"/>
              <w:bottom w:w="0" w:type="dxa"/>
              <w:right w:w="0" w:type="dxa"/>
            </w:tcMar>
            <w:vAlign w:val="bottom"/>
          </w:tcPr>
          <w:p w:rsidR="007F2F0C" w:rsidRDefault="007F2F0C" w:rsidP="007F2F0C">
            <w:pPr>
              <w:keepNext/>
              <w:keepLines/>
              <w:spacing w:after="20"/>
              <w:jc w:val="right"/>
            </w:pPr>
            <w:r>
              <w:t>15</w:t>
            </w:r>
          </w:p>
        </w:tc>
        <w:tc>
          <w:tcPr>
            <w:tcW w:w="128" w:type="dxa"/>
            <w:shd w:val="clear" w:color="auto" w:fill="CCEEFF"/>
            <w:tcMar>
              <w:top w:w="0" w:type="dxa"/>
              <w:left w:w="0" w:type="dxa"/>
              <w:bottom w:w="0" w:type="dxa"/>
              <w:right w:w="0" w:type="dxa"/>
            </w:tcMar>
            <w:vAlign w:val="bottom"/>
          </w:tcPr>
          <w:p w:rsidR="007F2F0C" w:rsidRDefault="007F2F0C" w:rsidP="007F2F0C">
            <w:pPr>
              <w:keepNext/>
              <w:keepLines/>
            </w:pPr>
          </w:p>
        </w:tc>
        <w:tc>
          <w:tcPr>
            <w:tcW w:w="141" w:type="dxa"/>
            <w:shd w:val="clear" w:color="auto" w:fill="CCEEFF"/>
            <w:tcMar>
              <w:top w:w="0" w:type="dxa"/>
              <w:bottom w:w="0" w:type="dxa"/>
            </w:tcMar>
            <w:vAlign w:val="bottom"/>
          </w:tcPr>
          <w:p w:rsidR="007F2F0C" w:rsidRDefault="007F2F0C" w:rsidP="007F2F0C">
            <w:pPr>
              <w:keepNext/>
              <w:keepLines/>
            </w:pPr>
          </w:p>
        </w:tc>
        <w:tc>
          <w:tcPr>
            <w:tcW w:w="840" w:type="dxa"/>
            <w:gridSpan w:val="2"/>
            <w:shd w:val="clear" w:color="auto" w:fill="CCEEFF"/>
            <w:tcMar>
              <w:top w:w="0" w:type="dxa"/>
              <w:left w:w="0" w:type="dxa"/>
              <w:bottom w:w="0" w:type="dxa"/>
              <w:right w:w="0" w:type="dxa"/>
            </w:tcMar>
            <w:vAlign w:val="bottom"/>
          </w:tcPr>
          <w:p w:rsidR="007F2F0C" w:rsidRDefault="007F2F0C" w:rsidP="007F2F0C">
            <w:pPr>
              <w:keepNext/>
              <w:keepLines/>
              <w:spacing w:after="20"/>
              <w:jc w:val="right"/>
            </w:pPr>
            <w:r>
              <w:t>9</w:t>
            </w:r>
          </w:p>
        </w:tc>
        <w:tc>
          <w:tcPr>
            <w:tcW w:w="141" w:type="dxa"/>
            <w:shd w:val="clear" w:color="auto" w:fill="CCEEFF"/>
            <w:tcMar>
              <w:top w:w="0" w:type="dxa"/>
              <w:left w:w="0" w:type="dxa"/>
              <w:bottom w:w="0" w:type="dxa"/>
              <w:right w:w="0" w:type="dxa"/>
            </w:tcMar>
            <w:vAlign w:val="bottom"/>
          </w:tcPr>
          <w:p w:rsidR="007F2F0C" w:rsidRDefault="007F2F0C" w:rsidP="007F2F0C">
            <w:pPr>
              <w:keepNext/>
              <w:keepLines/>
            </w:pPr>
          </w:p>
        </w:tc>
      </w:tr>
      <w:tr w:rsidR="000E1BF1" w:rsidTr="000E1BF1">
        <w:trPr>
          <w:cantSplit/>
          <w:trHeight w:hRule="exact" w:val="287"/>
        </w:trPr>
        <w:tc>
          <w:tcPr>
            <w:tcW w:w="5711" w:type="dxa"/>
            <w:tcMar>
              <w:top w:w="0" w:type="dxa"/>
              <w:bottom w:w="0" w:type="dxa"/>
            </w:tcMar>
            <w:vAlign w:val="bottom"/>
          </w:tcPr>
          <w:p w:rsidR="007F2F0C" w:rsidRDefault="007F2F0C" w:rsidP="007F2F0C">
            <w:pPr>
              <w:keepNext/>
              <w:keepLines/>
              <w:spacing w:after="20"/>
              <w:ind w:left="180"/>
            </w:pPr>
            <w:r>
              <w:t>Asset impairments</w:t>
            </w:r>
          </w:p>
        </w:tc>
        <w:tc>
          <w:tcPr>
            <w:tcW w:w="141" w:type="dxa"/>
            <w:tcMar>
              <w:top w:w="0" w:type="dxa"/>
              <w:bottom w:w="0" w:type="dxa"/>
            </w:tcMar>
            <w:vAlign w:val="bottom"/>
          </w:tcPr>
          <w:p w:rsidR="007F2F0C" w:rsidRDefault="007F2F0C" w:rsidP="007F2F0C">
            <w:pPr>
              <w:keepNext/>
              <w:keepLines/>
            </w:pPr>
          </w:p>
        </w:tc>
        <w:tc>
          <w:tcPr>
            <w:tcW w:w="840" w:type="dxa"/>
            <w:gridSpan w:val="2"/>
            <w:tcMar>
              <w:top w:w="0" w:type="dxa"/>
              <w:left w:w="0" w:type="dxa"/>
              <w:bottom w:w="0" w:type="dxa"/>
              <w:right w:w="0" w:type="dxa"/>
            </w:tcMar>
            <w:vAlign w:val="bottom"/>
          </w:tcPr>
          <w:p w:rsidR="007F2F0C" w:rsidRDefault="007F2F0C" w:rsidP="007F2F0C">
            <w:pPr>
              <w:keepNext/>
              <w:keepLines/>
              <w:spacing w:after="20"/>
              <w:jc w:val="right"/>
            </w:pPr>
            <w:r>
              <w:t>—</w:t>
            </w:r>
          </w:p>
        </w:tc>
        <w:tc>
          <w:tcPr>
            <w:tcW w:w="128" w:type="dxa"/>
            <w:tcMar>
              <w:top w:w="0" w:type="dxa"/>
              <w:left w:w="0" w:type="dxa"/>
              <w:bottom w:w="0" w:type="dxa"/>
              <w:right w:w="0" w:type="dxa"/>
            </w:tcMar>
            <w:vAlign w:val="bottom"/>
          </w:tcPr>
          <w:p w:rsidR="007F2F0C" w:rsidRDefault="007F2F0C" w:rsidP="007F2F0C">
            <w:pPr>
              <w:keepNext/>
              <w:keepLines/>
            </w:pPr>
          </w:p>
        </w:tc>
        <w:tc>
          <w:tcPr>
            <w:tcW w:w="141" w:type="dxa"/>
            <w:tcMar>
              <w:top w:w="0" w:type="dxa"/>
              <w:bottom w:w="0" w:type="dxa"/>
            </w:tcMar>
            <w:vAlign w:val="bottom"/>
          </w:tcPr>
          <w:p w:rsidR="007F2F0C" w:rsidRDefault="007F2F0C" w:rsidP="007F2F0C">
            <w:pPr>
              <w:keepNext/>
              <w:keepLines/>
            </w:pPr>
          </w:p>
        </w:tc>
        <w:tc>
          <w:tcPr>
            <w:tcW w:w="820" w:type="dxa"/>
            <w:gridSpan w:val="2"/>
            <w:tcMar>
              <w:top w:w="0" w:type="dxa"/>
              <w:left w:w="0" w:type="dxa"/>
              <w:bottom w:w="0" w:type="dxa"/>
              <w:right w:w="0" w:type="dxa"/>
            </w:tcMar>
            <w:vAlign w:val="bottom"/>
          </w:tcPr>
          <w:p w:rsidR="007F2F0C" w:rsidRDefault="007F2F0C" w:rsidP="007F2F0C">
            <w:pPr>
              <w:keepNext/>
              <w:keepLines/>
              <w:spacing w:after="20"/>
              <w:jc w:val="right"/>
            </w:pPr>
            <w:r>
              <w:t>15</w:t>
            </w:r>
          </w:p>
        </w:tc>
        <w:tc>
          <w:tcPr>
            <w:tcW w:w="128" w:type="dxa"/>
            <w:tcMar>
              <w:top w:w="0" w:type="dxa"/>
              <w:left w:w="0" w:type="dxa"/>
              <w:bottom w:w="0" w:type="dxa"/>
              <w:right w:w="0" w:type="dxa"/>
            </w:tcMar>
            <w:vAlign w:val="bottom"/>
          </w:tcPr>
          <w:p w:rsidR="007F2F0C" w:rsidRDefault="007F2F0C" w:rsidP="007F2F0C">
            <w:pPr>
              <w:keepNext/>
              <w:keepLines/>
            </w:pPr>
          </w:p>
        </w:tc>
        <w:tc>
          <w:tcPr>
            <w:tcW w:w="141" w:type="dxa"/>
            <w:tcMar>
              <w:top w:w="0" w:type="dxa"/>
              <w:bottom w:w="0" w:type="dxa"/>
            </w:tcMar>
            <w:vAlign w:val="bottom"/>
          </w:tcPr>
          <w:p w:rsidR="007F2F0C" w:rsidRDefault="007F2F0C" w:rsidP="007F2F0C">
            <w:pPr>
              <w:keepNext/>
              <w:keepLines/>
            </w:pPr>
          </w:p>
        </w:tc>
        <w:tc>
          <w:tcPr>
            <w:tcW w:w="840" w:type="dxa"/>
            <w:gridSpan w:val="2"/>
            <w:tcMar>
              <w:top w:w="0" w:type="dxa"/>
              <w:left w:w="0" w:type="dxa"/>
              <w:bottom w:w="0" w:type="dxa"/>
              <w:right w:w="0" w:type="dxa"/>
            </w:tcMar>
            <w:vAlign w:val="bottom"/>
          </w:tcPr>
          <w:p w:rsidR="007F2F0C" w:rsidRDefault="007F2F0C" w:rsidP="007F2F0C">
            <w:pPr>
              <w:keepNext/>
              <w:keepLines/>
              <w:spacing w:after="20"/>
              <w:jc w:val="right"/>
            </w:pPr>
            <w:r>
              <w:t>—</w:t>
            </w:r>
          </w:p>
        </w:tc>
        <w:tc>
          <w:tcPr>
            <w:tcW w:w="128" w:type="dxa"/>
            <w:tcMar>
              <w:top w:w="0" w:type="dxa"/>
              <w:left w:w="0" w:type="dxa"/>
              <w:bottom w:w="0" w:type="dxa"/>
              <w:right w:w="0" w:type="dxa"/>
            </w:tcMar>
            <w:vAlign w:val="bottom"/>
          </w:tcPr>
          <w:p w:rsidR="007F2F0C" w:rsidRDefault="007F2F0C" w:rsidP="007F2F0C">
            <w:pPr>
              <w:keepNext/>
              <w:keepLines/>
            </w:pPr>
          </w:p>
        </w:tc>
        <w:tc>
          <w:tcPr>
            <w:tcW w:w="141" w:type="dxa"/>
            <w:tcMar>
              <w:top w:w="0" w:type="dxa"/>
              <w:bottom w:w="0" w:type="dxa"/>
            </w:tcMar>
            <w:vAlign w:val="bottom"/>
          </w:tcPr>
          <w:p w:rsidR="007F2F0C" w:rsidRDefault="007F2F0C" w:rsidP="007F2F0C">
            <w:pPr>
              <w:keepNext/>
              <w:keepLines/>
            </w:pPr>
          </w:p>
        </w:tc>
        <w:tc>
          <w:tcPr>
            <w:tcW w:w="840" w:type="dxa"/>
            <w:gridSpan w:val="2"/>
            <w:tcMar>
              <w:top w:w="0" w:type="dxa"/>
              <w:left w:w="0" w:type="dxa"/>
              <w:bottom w:w="0" w:type="dxa"/>
              <w:right w:w="0" w:type="dxa"/>
            </w:tcMar>
            <w:vAlign w:val="bottom"/>
          </w:tcPr>
          <w:p w:rsidR="007F2F0C" w:rsidRDefault="007F2F0C" w:rsidP="007F2F0C">
            <w:pPr>
              <w:keepNext/>
              <w:keepLines/>
              <w:spacing w:after="20"/>
              <w:jc w:val="right"/>
            </w:pPr>
            <w:r>
              <w:t>15</w:t>
            </w:r>
          </w:p>
        </w:tc>
        <w:tc>
          <w:tcPr>
            <w:tcW w:w="141" w:type="dxa"/>
            <w:tcMar>
              <w:top w:w="0" w:type="dxa"/>
              <w:left w:w="0" w:type="dxa"/>
              <w:bottom w:w="0" w:type="dxa"/>
              <w:right w:w="0" w:type="dxa"/>
            </w:tcMar>
            <w:vAlign w:val="bottom"/>
          </w:tcPr>
          <w:p w:rsidR="007F2F0C" w:rsidRDefault="007F2F0C" w:rsidP="007F2F0C">
            <w:pPr>
              <w:keepNext/>
              <w:keepLines/>
            </w:pPr>
          </w:p>
        </w:tc>
      </w:tr>
      <w:tr w:rsidR="000E1BF1" w:rsidTr="000E1BF1">
        <w:trPr>
          <w:cantSplit/>
          <w:trHeight w:hRule="exact" w:val="287"/>
        </w:trPr>
        <w:tc>
          <w:tcPr>
            <w:tcW w:w="5711" w:type="dxa"/>
            <w:shd w:val="clear" w:color="auto" w:fill="CCEEFF"/>
            <w:tcMar>
              <w:top w:w="0" w:type="dxa"/>
              <w:bottom w:w="0" w:type="dxa"/>
            </w:tcMar>
            <w:vAlign w:val="bottom"/>
          </w:tcPr>
          <w:p w:rsidR="007F2F0C" w:rsidRDefault="007F2F0C" w:rsidP="007F2F0C">
            <w:pPr>
              <w:keepNext/>
              <w:keepLines/>
              <w:spacing w:after="20"/>
            </w:pPr>
            <w:r>
              <w:t>Adjusted Operating Income</w:t>
            </w:r>
          </w:p>
        </w:tc>
        <w:tc>
          <w:tcPr>
            <w:tcW w:w="141" w:type="dxa"/>
            <w:shd w:val="clear" w:color="auto" w:fill="CCEEFF"/>
            <w:tcMar>
              <w:top w:w="0" w:type="dxa"/>
              <w:bottom w:w="0" w:type="dxa"/>
            </w:tcMar>
            <w:vAlign w:val="bottom"/>
          </w:tcPr>
          <w:p w:rsidR="007F2F0C" w:rsidRDefault="007F2F0C" w:rsidP="007F2F0C">
            <w:pPr>
              <w:keepNext/>
              <w:keepLines/>
            </w:pPr>
          </w:p>
        </w:tc>
        <w:tc>
          <w:tcPr>
            <w:tcW w:w="131"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7F2F0C" w:rsidRDefault="007F2F0C" w:rsidP="007F2F0C">
            <w:pPr>
              <w:keepNext/>
              <w:keepLines/>
              <w:spacing w:after="20"/>
            </w:pPr>
            <w:r>
              <w:t>$</w:t>
            </w:r>
          </w:p>
        </w:tc>
        <w:tc>
          <w:tcPr>
            <w:tcW w:w="709"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7F2F0C" w:rsidRDefault="007F2F0C" w:rsidP="007F2F0C">
            <w:pPr>
              <w:keepNext/>
              <w:keepLines/>
              <w:spacing w:after="20"/>
              <w:jc w:val="right"/>
            </w:pPr>
            <w:r>
              <w:t>472</w:t>
            </w:r>
          </w:p>
        </w:tc>
        <w:tc>
          <w:tcPr>
            <w:tcW w:w="128"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7F2F0C" w:rsidRDefault="007F2F0C" w:rsidP="007F2F0C">
            <w:pPr>
              <w:keepNext/>
              <w:keepLines/>
            </w:pPr>
          </w:p>
        </w:tc>
        <w:tc>
          <w:tcPr>
            <w:tcW w:w="141" w:type="dxa"/>
            <w:shd w:val="clear" w:color="auto" w:fill="CCEEFF"/>
            <w:tcMar>
              <w:top w:w="0" w:type="dxa"/>
              <w:bottom w:w="0" w:type="dxa"/>
            </w:tcMar>
            <w:vAlign w:val="bottom"/>
          </w:tcPr>
          <w:p w:rsidR="007F2F0C" w:rsidRDefault="007F2F0C" w:rsidP="007F2F0C">
            <w:pPr>
              <w:keepNext/>
              <w:keepLines/>
            </w:pPr>
          </w:p>
        </w:tc>
        <w:tc>
          <w:tcPr>
            <w:tcW w:w="131"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7F2F0C" w:rsidRDefault="007F2F0C" w:rsidP="007F2F0C">
            <w:pPr>
              <w:keepNext/>
              <w:keepLines/>
              <w:spacing w:after="20"/>
            </w:pPr>
            <w:r>
              <w:t>$</w:t>
            </w:r>
          </w:p>
        </w:tc>
        <w:tc>
          <w:tcPr>
            <w:tcW w:w="689"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7F2F0C" w:rsidRDefault="007F2F0C" w:rsidP="007F2F0C">
            <w:pPr>
              <w:keepNext/>
              <w:keepLines/>
              <w:spacing w:after="20"/>
              <w:jc w:val="right"/>
            </w:pPr>
            <w:r>
              <w:t>355</w:t>
            </w:r>
          </w:p>
        </w:tc>
        <w:tc>
          <w:tcPr>
            <w:tcW w:w="128"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7F2F0C" w:rsidRDefault="007F2F0C" w:rsidP="007F2F0C">
            <w:pPr>
              <w:keepNext/>
              <w:keepLines/>
            </w:pPr>
          </w:p>
        </w:tc>
        <w:tc>
          <w:tcPr>
            <w:tcW w:w="141" w:type="dxa"/>
            <w:shd w:val="clear" w:color="auto" w:fill="CCEEFF"/>
            <w:tcMar>
              <w:top w:w="0" w:type="dxa"/>
              <w:bottom w:w="0" w:type="dxa"/>
            </w:tcMar>
            <w:vAlign w:val="bottom"/>
          </w:tcPr>
          <w:p w:rsidR="007F2F0C" w:rsidRDefault="007F2F0C" w:rsidP="007F2F0C">
            <w:pPr>
              <w:keepNext/>
              <w:keepLines/>
            </w:pPr>
          </w:p>
        </w:tc>
        <w:tc>
          <w:tcPr>
            <w:tcW w:w="131"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7F2F0C" w:rsidRDefault="007F2F0C" w:rsidP="007F2F0C">
            <w:pPr>
              <w:keepNext/>
              <w:keepLines/>
              <w:spacing w:after="20"/>
            </w:pPr>
            <w:r>
              <w:t>$</w:t>
            </w:r>
          </w:p>
        </w:tc>
        <w:tc>
          <w:tcPr>
            <w:tcW w:w="709"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7F2F0C" w:rsidRDefault="007F2F0C" w:rsidP="007F2F0C">
            <w:pPr>
              <w:keepNext/>
              <w:keepLines/>
              <w:spacing w:after="20"/>
              <w:jc w:val="right"/>
            </w:pPr>
            <w:r>
              <w:t>1,844</w:t>
            </w:r>
          </w:p>
        </w:tc>
        <w:tc>
          <w:tcPr>
            <w:tcW w:w="128"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7F2F0C" w:rsidRDefault="007F2F0C" w:rsidP="007F2F0C">
            <w:pPr>
              <w:keepNext/>
              <w:keepLines/>
            </w:pPr>
          </w:p>
        </w:tc>
        <w:tc>
          <w:tcPr>
            <w:tcW w:w="141" w:type="dxa"/>
            <w:shd w:val="clear" w:color="auto" w:fill="CCEEFF"/>
            <w:tcMar>
              <w:top w:w="0" w:type="dxa"/>
              <w:bottom w:w="0" w:type="dxa"/>
            </w:tcMar>
            <w:vAlign w:val="bottom"/>
          </w:tcPr>
          <w:p w:rsidR="007F2F0C" w:rsidRDefault="007F2F0C" w:rsidP="007F2F0C">
            <w:pPr>
              <w:keepNext/>
              <w:keepLines/>
            </w:pPr>
          </w:p>
        </w:tc>
        <w:tc>
          <w:tcPr>
            <w:tcW w:w="131"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7F2F0C" w:rsidRDefault="007F2F0C" w:rsidP="007F2F0C">
            <w:pPr>
              <w:keepNext/>
              <w:keepLines/>
              <w:spacing w:after="20"/>
            </w:pPr>
            <w:r>
              <w:t>$</w:t>
            </w:r>
          </w:p>
        </w:tc>
        <w:tc>
          <w:tcPr>
            <w:tcW w:w="709"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7F2F0C" w:rsidRDefault="007F2F0C" w:rsidP="007F2F0C">
            <w:pPr>
              <w:keepNext/>
              <w:keepLines/>
              <w:spacing w:after="20"/>
              <w:jc w:val="right"/>
            </w:pPr>
            <w:r>
              <w:t>1,671</w:t>
            </w:r>
          </w:p>
        </w:tc>
        <w:tc>
          <w:tcPr>
            <w:tcW w:w="141"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7F2F0C" w:rsidRDefault="007F2F0C" w:rsidP="007F2F0C">
            <w:pPr>
              <w:keepNext/>
              <w:keepLines/>
            </w:pPr>
          </w:p>
        </w:tc>
      </w:tr>
    </w:tbl>
    <w:p w:rsidR="007F2F0C" w:rsidRDefault="007F2F0C"/>
    <w:p w:rsidR="00DA6DD8" w:rsidRDefault="00DA6DD8">
      <w:pPr>
        <w:keepNext/>
        <w:keepLines/>
        <w:spacing w:line="200" w:lineRule="exact"/>
        <w:jc w:val="center"/>
      </w:pPr>
    </w:p>
    <w:p w:rsidR="00DA6DD8" w:rsidRDefault="00DA6DD8">
      <w:pPr>
        <w:keepNext/>
        <w:spacing w:line="200" w:lineRule="exact"/>
      </w:pPr>
    </w:p>
    <w:tbl>
      <w:tblPr>
        <w:tblStyle w:val="a"/>
        <w:tblW w:w="0" w:type="auto"/>
        <w:tblInd w:w="0" w:type="dxa"/>
        <w:tblLayout w:type="fixed"/>
        <w:tblCellMar>
          <w:top w:w="60" w:type="dxa"/>
          <w:left w:w="60" w:type="dxa"/>
          <w:right w:w="60" w:type="dxa"/>
        </w:tblCellMar>
        <w:tblLook w:val="04A0" w:firstRow="1" w:lastRow="0" w:firstColumn="1" w:lastColumn="0" w:noHBand="0" w:noVBand="1"/>
      </w:tblPr>
      <w:tblGrid>
        <w:gridCol w:w="3400"/>
        <w:gridCol w:w="130"/>
        <w:gridCol w:w="743"/>
        <w:gridCol w:w="127"/>
        <w:gridCol w:w="140"/>
        <w:gridCol w:w="130"/>
        <w:gridCol w:w="743"/>
        <w:gridCol w:w="127"/>
        <w:gridCol w:w="140"/>
        <w:gridCol w:w="130"/>
        <w:gridCol w:w="743"/>
        <w:gridCol w:w="127"/>
        <w:gridCol w:w="140"/>
        <w:gridCol w:w="130"/>
        <w:gridCol w:w="743"/>
        <w:gridCol w:w="127"/>
        <w:gridCol w:w="140"/>
        <w:gridCol w:w="130"/>
        <w:gridCol w:w="743"/>
        <w:gridCol w:w="127"/>
        <w:gridCol w:w="140"/>
        <w:gridCol w:w="130"/>
        <w:gridCol w:w="743"/>
        <w:gridCol w:w="127"/>
      </w:tblGrid>
      <w:tr w:rsidR="00354C8B" w:rsidTr="00354C8B">
        <w:trPr>
          <w:cantSplit/>
          <w:trHeight w:hRule="exact" w:val="280"/>
        </w:trPr>
        <w:tc>
          <w:tcPr>
            <w:tcW w:w="3400" w:type="dxa"/>
            <w:tcMar>
              <w:top w:w="0" w:type="dxa"/>
              <w:bottom w:w="0" w:type="dxa"/>
            </w:tcMar>
            <w:vAlign w:val="bottom"/>
          </w:tcPr>
          <w:p w:rsidR="00DA6DD8" w:rsidRDefault="00F9417F">
            <w:pPr>
              <w:keepNext/>
              <w:keepLines/>
              <w:spacing w:after="20"/>
              <w:rPr>
                <w:b/>
              </w:rPr>
            </w:pPr>
            <w:r>
              <w:rPr>
                <w:b/>
              </w:rPr>
              <w:t>Segment Adjusted EBITDA</w:t>
            </w: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trPr>
        <w:tc>
          <w:tcPr>
            <w:tcW w:w="3400" w:type="dxa"/>
            <w:tcMar>
              <w:top w:w="0" w:type="dxa"/>
              <w:bottom w:w="0" w:type="dxa"/>
            </w:tcMar>
            <w:vAlign w:val="bottom"/>
          </w:tcPr>
          <w:p w:rsidR="00DA6DD8" w:rsidRDefault="00F9417F">
            <w:pPr>
              <w:keepNext/>
              <w:keepLines/>
              <w:spacing w:after="20" w:line="160" w:lineRule="exact"/>
              <w:rPr>
                <w:b/>
                <w:sz w:val="16"/>
              </w:rPr>
            </w:pPr>
            <w:r>
              <w:rPr>
                <w:b/>
                <w:sz w:val="16"/>
              </w:rPr>
              <w:t>(in millions)</w:t>
            </w: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r>
      <w:tr w:rsidR="00354C8B" w:rsidTr="00354C8B">
        <w:trPr>
          <w:cantSplit/>
          <w:trHeight w:hRule="exact" w:val="620"/>
        </w:trPr>
        <w:tc>
          <w:tcPr>
            <w:tcW w:w="3400" w:type="dxa"/>
            <w:tcMar>
              <w:top w:w="0" w:type="dxa"/>
              <w:bottom w:w="0" w:type="dxa"/>
            </w:tcMar>
            <w:vAlign w:val="bottom"/>
          </w:tcPr>
          <w:p w:rsidR="00DA6DD8" w:rsidRDefault="00F9417F">
            <w:pPr>
              <w:keepNext/>
              <w:keepLines/>
              <w:spacing w:after="20" w:line="160" w:lineRule="exact"/>
              <w:rPr>
                <w:b/>
                <w:sz w:val="16"/>
              </w:rPr>
            </w:pPr>
            <w:r>
              <w:rPr>
                <w:b/>
                <w:sz w:val="16"/>
              </w:rPr>
              <w:t>Three Months Ended December 31, 2013</w:t>
            </w: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Electrical/  Electronic Architecture</w:t>
            </w:r>
          </w:p>
        </w:tc>
        <w:tc>
          <w:tcPr>
            <w:tcW w:w="80" w:type="dxa"/>
            <w:tcMar>
              <w:top w:w="0" w:type="dxa"/>
              <w:bottom w:w="0" w:type="dxa"/>
            </w:tcMar>
            <w:vAlign w:val="bottom"/>
          </w:tcPr>
          <w:p w:rsidR="00DA6DD8" w:rsidRDefault="00DA6DD8">
            <w:pPr>
              <w:keepNext/>
              <w:keepLines/>
              <w:spacing w:after="20" w:line="160" w:lineRule="exact"/>
              <w:rPr>
                <w:sz w:val="16"/>
              </w:rPr>
            </w:pP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Powertrain Systems</w:t>
            </w:r>
          </w:p>
        </w:tc>
        <w:tc>
          <w:tcPr>
            <w:tcW w:w="80" w:type="dxa"/>
            <w:tcMar>
              <w:top w:w="0" w:type="dxa"/>
              <w:bottom w:w="0" w:type="dxa"/>
            </w:tcMar>
            <w:vAlign w:val="bottom"/>
          </w:tcPr>
          <w:p w:rsidR="00DA6DD8" w:rsidRDefault="00DA6DD8">
            <w:pPr>
              <w:keepNext/>
              <w:keepLines/>
              <w:spacing w:after="20" w:line="160" w:lineRule="exact"/>
              <w:rPr>
                <w:sz w:val="16"/>
              </w:rPr>
            </w:pP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Electronics and Safety</w:t>
            </w:r>
          </w:p>
        </w:tc>
        <w:tc>
          <w:tcPr>
            <w:tcW w:w="80" w:type="dxa"/>
            <w:tcMar>
              <w:top w:w="0" w:type="dxa"/>
              <w:bottom w:w="0" w:type="dxa"/>
            </w:tcMar>
            <w:vAlign w:val="bottom"/>
          </w:tcPr>
          <w:p w:rsidR="00DA6DD8" w:rsidRDefault="00DA6DD8">
            <w:pPr>
              <w:keepNext/>
              <w:keepLines/>
              <w:spacing w:after="20" w:line="160" w:lineRule="exact"/>
              <w:rPr>
                <w:sz w:val="16"/>
              </w:rPr>
            </w:pP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Thermal Systems</w:t>
            </w:r>
          </w:p>
        </w:tc>
        <w:tc>
          <w:tcPr>
            <w:tcW w:w="80" w:type="dxa"/>
            <w:tcMar>
              <w:top w:w="0" w:type="dxa"/>
              <w:bottom w:w="0" w:type="dxa"/>
            </w:tcMar>
            <w:vAlign w:val="bottom"/>
          </w:tcPr>
          <w:p w:rsidR="00DA6DD8" w:rsidRDefault="00DA6DD8">
            <w:pPr>
              <w:keepNext/>
              <w:keepLines/>
              <w:spacing w:after="20" w:line="160" w:lineRule="exact"/>
              <w:rPr>
                <w:sz w:val="16"/>
              </w:rPr>
            </w:pP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Eliminations and Other</w:t>
            </w:r>
          </w:p>
        </w:tc>
        <w:tc>
          <w:tcPr>
            <w:tcW w:w="80" w:type="dxa"/>
            <w:tcMar>
              <w:top w:w="0" w:type="dxa"/>
              <w:bottom w:w="0" w:type="dxa"/>
            </w:tcMar>
            <w:vAlign w:val="bottom"/>
          </w:tcPr>
          <w:p w:rsidR="00DA6DD8" w:rsidRDefault="00DA6DD8">
            <w:pPr>
              <w:keepNext/>
              <w:keepLines/>
              <w:spacing w:after="20" w:line="160" w:lineRule="exact"/>
              <w:rPr>
                <w:sz w:val="16"/>
              </w:rPr>
            </w:pP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Total</w:t>
            </w:r>
          </w:p>
        </w:tc>
      </w:tr>
      <w:tr w:rsidR="00DA6DD8">
        <w:trPr>
          <w:cantSplit/>
          <w:trHeight w:hRule="exact" w:val="280"/>
        </w:trPr>
        <w:tc>
          <w:tcPr>
            <w:tcW w:w="3400" w:type="dxa"/>
            <w:shd w:val="clear" w:color="auto" w:fill="CCEEFF"/>
            <w:tcMar>
              <w:top w:w="0" w:type="dxa"/>
              <w:bottom w:w="0" w:type="dxa"/>
            </w:tcMar>
            <w:vAlign w:val="bottom"/>
          </w:tcPr>
          <w:p w:rsidR="00DA6DD8" w:rsidRDefault="00F9417F">
            <w:pPr>
              <w:keepNext/>
              <w:keepLines/>
              <w:spacing w:after="20"/>
            </w:pPr>
            <w:r>
              <w:t>Operating income</w:t>
            </w: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249</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97</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69</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2</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417</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trPr>
        <w:tc>
          <w:tcPr>
            <w:tcW w:w="3400" w:type="dxa"/>
            <w:tcMar>
              <w:top w:w="0" w:type="dxa"/>
              <w:bottom w:w="0" w:type="dxa"/>
            </w:tcMar>
            <w:vAlign w:val="bottom"/>
          </w:tcPr>
          <w:p w:rsidR="00DA6DD8" w:rsidRDefault="00F9417F">
            <w:pPr>
              <w:keepNext/>
              <w:keepLines/>
              <w:spacing w:after="20"/>
              <w:ind w:left="180"/>
            </w:pPr>
            <w:r>
              <w:t>Depreciation and amortization</w:t>
            </w: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62</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48</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18</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11</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139</w:t>
            </w:r>
          </w:p>
        </w:tc>
        <w:tc>
          <w:tcPr>
            <w:tcW w:w="127" w:type="dxa"/>
            <w:tcMar>
              <w:top w:w="0" w:type="dxa"/>
              <w:left w:w="0" w:type="dxa"/>
              <w:bottom w:w="0" w:type="dxa"/>
              <w:right w:w="0" w:type="dxa"/>
            </w:tcMar>
            <w:vAlign w:val="bottom"/>
          </w:tcPr>
          <w:p w:rsidR="00DA6DD8" w:rsidRDefault="00DA6DD8">
            <w:pPr>
              <w:keepNext/>
              <w:keepLines/>
            </w:pPr>
          </w:p>
        </w:tc>
      </w:tr>
      <w:tr w:rsidR="00DA6DD8">
        <w:trPr>
          <w:cantSplit/>
          <w:trHeight w:hRule="exact" w:val="280"/>
        </w:trPr>
        <w:tc>
          <w:tcPr>
            <w:tcW w:w="3400" w:type="dxa"/>
            <w:shd w:val="clear" w:color="auto" w:fill="CCEEFF"/>
            <w:tcMar>
              <w:top w:w="0" w:type="dxa"/>
              <w:bottom w:w="0" w:type="dxa"/>
            </w:tcMar>
            <w:vAlign w:val="bottom"/>
          </w:tcPr>
          <w:p w:rsidR="00DA6DD8" w:rsidRDefault="00F9417F">
            <w:pPr>
              <w:keepNext/>
              <w:keepLines/>
              <w:spacing w:after="20"/>
            </w:pPr>
            <w:r>
              <w:t>EBITDA</w:t>
            </w: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311</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145</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87</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13</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556</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trPr>
        <w:tc>
          <w:tcPr>
            <w:tcW w:w="3400" w:type="dxa"/>
            <w:tcMar>
              <w:top w:w="0" w:type="dxa"/>
              <w:bottom w:w="0" w:type="dxa"/>
            </w:tcMar>
            <w:vAlign w:val="bottom"/>
          </w:tcPr>
          <w:p w:rsidR="00DA6DD8" w:rsidRDefault="00F9417F">
            <w:pPr>
              <w:keepNext/>
              <w:keepLines/>
              <w:spacing w:after="20"/>
              <w:ind w:left="180"/>
            </w:pPr>
            <w:r>
              <w:t>Restructuring</w:t>
            </w:r>
          </w:p>
        </w:tc>
        <w:tc>
          <w:tcPr>
            <w:tcW w:w="873" w:type="dxa"/>
            <w:gridSpan w:val="2"/>
            <w:tcBorders>
              <w:top w:val="single" w:sz="8" w:space="0" w:color="auto"/>
            </w:tcBorders>
            <w:tcMar>
              <w:top w:w="0" w:type="dxa"/>
              <w:left w:w="0" w:type="dxa"/>
              <w:bottom w:w="0" w:type="dxa"/>
              <w:right w:w="0" w:type="dxa"/>
            </w:tcMar>
            <w:vAlign w:val="bottom"/>
          </w:tcPr>
          <w:p w:rsidR="00DA6DD8" w:rsidRDefault="00F9417F">
            <w:pPr>
              <w:keepNext/>
              <w:keepLines/>
              <w:spacing w:after="20"/>
              <w:jc w:val="right"/>
            </w:pPr>
            <w:r>
              <w:t>2</w:t>
            </w:r>
          </w:p>
        </w:tc>
        <w:tc>
          <w:tcPr>
            <w:tcW w:w="127" w:type="dxa"/>
            <w:tcBorders>
              <w:top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Borders>
              <w:top w:val="single" w:sz="8" w:space="0" w:color="auto"/>
            </w:tcBorders>
            <w:tcMar>
              <w:top w:w="0" w:type="dxa"/>
              <w:left w:w="0" w:type="dxa"/>
              <w:bottom w:w="0" w:type="dxa"/>
              <w:right w:w="0" w:type="dxa"/>
            </w:tcMar>
            <w:vAlign w:val="bottom"/>
          </w:tcPr>
          <w:p w:rsidR="00DA6DD8" w:rsidRDefault="00F9417F">
            <w:pPr>
              <w:keepNext/>
              <w:keepLines/>
              <w:spacing w:after="20"/>
              <w:jc w:val="right"/>
            </w:pPr>
            <w:r>
              <w:t>32</w:t>
            </w:r>
          </w:p>
        </w:tc>
        <w:tc>
          <w:tcPr>
            <w:tcW w:w="127" w:type="dxa"/>
            <w:tcBorders>
              <w:top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Borders>
              <w:top w:val="single" w:sz="8" w:space="0" w:color="auto"/>
            </w:tcBorders>
            <w:tcMar>
              <w:top w:w="0" w:type="dxa"/>
              <w:left w:w="0" w:type="dxa"/>
              <w:bottom w:w="0" w:type="dxa"/>
              <w:right w:w="0" w:type="dxa"/>
            </w:tcMar>
            <w:vAlign w:val="bottom"/>
          </w:tcPr>
          <w:p w:rsidR="00DA6DD8" w:rsidRDefault="00F9417F">
            <w:pPr>
              <w:keepNext/>
              <w:keepLines/>
              <w:spacing w:after="20"/>
              <w:jc w:val="right"/>
            </w:pPr>
            <w:r>
              <w:t>12</w:t>
            </w:r>
          </w:p>
        </w:tc>
        <w:tc>
          <w:tcPr>
            <w:tcW w:w="127" w:type="dxa"/>
            <w:tcBorders>
              <w:top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Borders>
              <w:top w:val="single" w:sz="8" w:space="0" w:color="auto"/>
            </w:tcBorders>
            <w:tcMar>
              <w:top w:w="0" w:type="dxa"/>
              <w:left w:w="0" w:type="dxa"/>
              <w:bottom w:w="0" w:type="dxa"/>
              <w:right w:w="0" w:type="dxa"/>
            </w:tcMar>
            <w:vAlign w:val="bottom"/>
          </w:tcPr>
          <w:p w:rsidR="00DA6DD8" w:rsidRDefault="00F9417F">
            <w:pPr>
              <w:keepNext/>
              <w:keepLines/>
              <w:spacing w:after="20"/>
              <w:jc w:val="right"/>
            </w:pPr>
            <w:r>
              <w:t>4</w:t>
            </w:r>
          </w:p>
        </w:tc>
        <w:tc>
          <w:tcPr>
            <w:tcW w:w="127" w:type="dxa"/>
            <w:tcBorders>
              <w:top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Borders>
              <w:top w:val="single" w:sz="8" w:space="0" w:color="auto"/>
            </w:tcBorders>
            <w:tcMar>
              <w:top w:w="0" w:type="dxa"/>
              <w:left w:w="0" w:type="dxa"/>
              <w:bottom w:w="0" w:type="dxa"/>
              <w:right w:w="0" w:type="dxa"/>
            </w:tcMar>
            <w:vAlign w:val="bottom"/>
          </w:tcPr>
          <w:p w:rsidR="00DA6DD8" w:rsidRDefault="00F9417F">
            <w:pPr>
              <w:keepNext/>
              <w:keepLines/>
              <w:jc w:val="right"/>
            </w:pPr>
            <w:r>
              <w:t>—</w:t>
            </w:r>
          </w:p>
        </w:tc>
        <w:tc>
          <w:tcPr>
            <w:tcW w:w="127" w:type="dxa"/>
            <w:tcBorders>
              <w:top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jc w:val="right"/>
            </w:pPr>
            <w:r>
              <w:t>50</w:t>
            </w:r>
          </w:p>
        </w:tc>
        <w:tc>
          <w:tcPr>
            <w:tcW w:w="127"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trPr>
        <w:tc>
          <w:tcPr>
            <w:tcW w:w="3400" w:type="dxa"/>
            <w:shd w:val="clear" w:color="auto" w:fill="CCEEFF"/>
            <w:tcMar>
              <w:top w:w="0" w:type="dxa"/>
              <w:bottom w:w="0" w:type="dxa"/>
            </w:tcMar>
            <w:vAlign w:val="bottom"/>
          </w:tcPr>
          <w:p w:rsidR="00DA6DD8" w:rsidRDefault="00F9417F">
            <w:pPr>
              <w:keepNext/>
              <w:keepLines/>
              <w:spacing w:after="20"/>
              <w:ind w:left="180"/>
            </w:pPr>
            <w:r>
              <w:t>Other acquisition-related costs</w:t>
            </w: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5</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pP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pP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pP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pP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pP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5</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DA6DD8">
        <w:trPr>
          <w:cantSplit/>
          <w:trHeight w:hRule="exact" w:val="280"/>
        </w:trPr>
        <w:tc>
          <w:tcPr>
            <w:tcW w:w="3400" w:type="dxa"/>
            <w:tcMar>
              <w:top w:w="0" w:type="dxa"/>
              <w:bottom w:w="0" w:type="dxa"/>
            </w:tcMar>
            <w:vAlign w:val="bottom"/>
          </w:tcPr>
          <w:p w:rsidR="00DA6DD8" w:rsidRDefault="00F9417F">
            <w:pPr>
              <w:keepNext/>
              <w:keepLines/>
              <w:spacing w:after="20"/>
            </w:pPr>
            <w:r>
              <w:t>Adjusted EBITDA</w:t>
            </w: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318</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177</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99</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17</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611</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r>
      <w:tr w:rsidR="00354C8B" w:rsidTr="00354C8B">
        <w:trPr>
          <w:cantSplit/>
          <w:trHeight w:hRule="exact" w:val="240"/>
        </w:trPr>
        <w:tc>
          <w:tcPr>
            <w:tcW w:w="340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r>
      <w:tr w:rsidR="00354C8B" w:rsidTr="00354C8B">
        <w:trPr>
          <w:cantSplit/>
          <w:trHeight w:hRule="exact" w:val="620"/>
        </w:trPr>
        <w:tc>
          <w:tcPr>
            <w:tcW w:w="3400" w:type="dxa"/>
            <w:tcMar>
              <w:top w:w="0" w:type="dxa"/>
              <w:bottom w:w="0" w:type="dxa"/>
            </w:tcMar>
            <w:vAlign w:val="bottom"/>
          </w:tcPr>
          <w:p w:rsidR="00DA6DD8" w:rsidRDefault="00F9417F">
            <w:pPr>
              <w:keepNext/>
              <w:keepLines/>
              <w:spacing w:after="20" w:line="160" w:lineRule="exact"/>
              <w:rPr>
                <w:b/>
                <w:sz w:val="16"/>
              </w:rPr>
            </w:pPr>
            <w:r>
              <w:rPr>
                <w:b/>
                <w:sz w:val="16"/>
              </w:rPr>
              <w:t>Three Months Ended December 31, 2012</w:t>
            </w: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Electrical/  Electronic Architecture</w:t>
            </w:r>
          </w:p>
        </w:tc>
        <w:tc>
          <w:tcPr>
            <w:tcW w:w="80" w:type="dxa"/>
            <w:tcMar>
              <w:top w:w="0" w:type="dxa"/>
              <w:bottom w:w="0" w:type="dxa"/>
            </w:tcMar>
            <w:vAlign w:val="bottom"/>
          </w:tcPr>
          <w:p w:rsidR="00DA6DD8" w:rsidRDefault="00DA6DD8">
            <w:pPr>
              <w:keepNext/>
              <w:keepLines/>
              <w:spacing w:after="20" w:line="160" w:lineRule="exact"/>
              <w:rPr>
                <w:sz w:val="16"/>
              </w:rPr>
            </w:pP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Powertrain Systems</w:t>
            </w:r>
          </w:p>
        </w:tc>
        <w:tc>
          <w:tcPr>
            <w:tcW w:w="80" w:type="dxa"/>
            <w:tcMar>
              <w:top w:w="0" w:type="dxa"/>
              <w:bottom w:w="0" w:type="dxa"/>
            </w:tcMar>
            <w:vAlign w:val="bottom"/>
          </w:tcPr>
          <w:p w:rsidR="00DA6DD8" w:rsidRDefault="00DA6DD8">
            <w:pPr>
              <w:keepNext/>
              <w:keepLines/>
              <w:spacing w:after="20" w:line="160" w:lineRule="exact"/>
              <w:rPr>
                <w:sz w:val="16"/>
              </w:rPr>
            </w:pP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Electronics and Safety</w:t>
            </w:r>
          </w:p>
        </w:tc>
        <w:tc>
          <w:tcPr>
            <w:tcW w:w="80" w:type="dxa"/>
            <w:tcMar>
              <w:top w:w="0" w:type="dxa"/>
              <w:bottom w:w="0" w:type="dxa"/>
            </w:tcMar>
            <w:vAlign w:val="bottom"/>
          </w:tcPr>
          <w:p w:rsidR="00DA6DD8" w:rsidRDefault="00DA6DD8">
            <w:pPr>
              <w:keepNext/>
              <w:keepLines/>
              <w:spacing w:after="20" w:line="160" w:lineRule="exact"/>
              <w:rPr>
                <w:sz w:val="16"/>
              </w:rPr>
            </w:pP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Thermal Systems</w:t>
            </w:r>
          </w:p>
        </w:tc>
        <w:tc>
          <w:tcPr>
            <w:tcW w:w="80" w:type="dxa"/>
            <w:tcMar>
              <w:top w:w="0" w:type="dxa"/>
              <w:bottom w:w="0" w:type="dxa"/>
            </w:tcMar>
            <w:vAlign w:val="bottom"/>
          </w:tcPr>
          <w:p w:rsidR="00DA6DD8" w:rsidRDefault="00DA6DD8">
            <w:pPr>
              <w:keepNext/>
              <w:keepLines/>
              <w:spacing w:after="20" w:line="160" w:lineRule="exact"/>
              <w:rPr>
                <w:sz w:val="16"/>
              </w:rPr>
            </w:pP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Eliminations and Other</w:t>
            </w:r>
          </w:p>
        </w:tc>
        <w:tc>
          <w:tcPr>
            <w:tcW w:w="80" w:type="dxa"/>
            <w:tcMar>
              <w:top w:w="0" w:type="dxa"/>
              <w:bottom w:w="0" w:type="dxa"/>
            </w:tcMar>
            <w:vAlign w:val="bottom"/>
          </w:tcPr>
          <w:p w:rsidR="00DA6DD8" w:rsidRDefault="00DA6DD8">
            <w:pPr>
              <w:keepNext/>
              <w:keepLines/>
              <w:spacing w:after="20" w:line="160" w:lineRule="exact"/>
              <w:rPr>
                <w:sz w:val="16"/>
              </w:rPr>
            </w:pP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Total</w:t>
            </w:r>
          </w:p>
        </w:tc>
      </w:tr>
      <w:tr w:rsidR="00DA6DD8">
        <w:trPr>
          <w:cantSplit/>
          <w:trHeight w:hRule="exact" w:val="280"/>
        </w:trPr>
        <w:tc>
          <w:tcPr>
            <w:tcW w:w="3400" w:type="dxa"/>
            <w:shd w:val="clear" w:color="auto" w:fill="CCEEFF"/>
            <w:tcMar>
              <w:top w:w="0" w:type="dxa"/>
              <w:bottom w:w="0" w:type="dxa"/>
            </w:tcMar>
            <w:vAlign w:val="bottom"/>
          </w:tcPr>
          <w:p w:rsidR="00DA6DD8" w:rsidRDefault="00F9417F">
            <w:pPr>
              <w:keepNext/>
              <w:keepLines/>
              <w:spacing w:after="20"/>
            </w:pPr>
            <w:r>
              <w:t>Operating income</w:t>
            </w: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127</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79</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(30</w:t>
            </w:r>
          </w:p>
        </w:tc>
        <w:tc>
          <w:tcPr>
            <w:tcW w:w="127"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1</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177</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trPr>
        <w:tc>
          <w:tcPr>
            <w:tcW w:w="3400" w:type="dxa"/>
            <w:tcMar>
              <w:top w:w="0" w:type="dxa"/>
              <w:bottom w:w="0" w:type="dxa"/>
            </w:tcMar>
            <w:vAlign w:val="bottom"/>
          </w:tcPr>
          <w:p w:rsidR="00DA6DD8" w:rsidRDefault="00F9417F">
            <w:pPr>
              <w:keepNext/>
              <w:keepLines/>
              <w:spacing w:after="20"/>
              <w:ind w:left="180"/>
            </w:pPr>
            <w:r>
              <w:t>Depreciation and amortization</w:t>
            </w: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52</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48</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35</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11</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146</w:t>
            </w:r>
          </w:p>
        </w:tc>
        <w:tc>
          <w:tcPr>
            <w:tcW w:w="127" w:type="dxa"/>
            <w:tcMar>
              <w:top w:w="0" w:type="dxa"/>
              <w:left w:w="0" w:type="dxa"/>
              <w:bottom w:w="0" w:type="dxa"/>
              <w:right w:w="0" w:type="dxa"/>
            </w:tcMar>
            <w:vAlign w:val="bottom"/>
          </w:tcPr>
          <w:p w:rsidR="00DA6DD8" w:rsidRDefault="00DA6DD8">
            <w:pPr>
              <w:keepNext/>
              <w:keepLines/>
            </w:pPr>
          </w:p>
        </w:tc>
      </w:tr>
      <w:tr w:rsidR="00DA6DD8">
        <w:trPr>
          <w:cantSplit/>
          <w:trHeight w:hRule="exact" w:val="280"/>
        </w:trPr>
        <w:tc>
          <w:tcPr>
            <w:tcW w:w="3400" w:type="dxa"/>
            <w:shd w:val="clear" w:color="auto" w:fill="CCEEFF"/>
            <w:tcMar>
              <w:top w:w="0" w:type="dxa"/>
              <w:bottom w:w="0" w:type="dxa"/>
            </w:tcMar>
            <w:vAlign w:val="bottom"/>
          </w:tcPr>
          <w:p w:rsidR="00DA6DD8" w:rsidRDefault="00F9417F">
            <w:pPr>
              <w:keepNext/>
              <w:keepLines/>
              <w:spacing w:after="20"/>
            </w:pPr>
            <w:r>
              <w:t>EBITDA</w:t>
            </w: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179</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127</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5</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12</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323</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trPr>
        <w:tc>
          <w:tcPr>
            <w:tcW w:w="3400" w:type="dxa"/>
            <w:tcMar>
              <w:top w:w="0" w:type="dxa"/>
              <w:bottom w:w="0" w:type="dxa"/>
            </w:tcMar>
            <w:vAlign w:val="bottom"/>
          </w:tcPr>
          <w:p w:rsidR="00DA6DD8" w:rsidRDefault="00F9417F">
            <w:pPr>
              <w:keepNext/>
              <w:keepLines/>
              <w:spacing w:after="20"/>
              <w:ind w:left="180"/>
            </w:pPr>
            <w:r>
              <w:t>Restructuring</w:t>
            </w:r>
          </w:p>
        </w:tc>
        <w:tc>
          <w:tcPr>
            <w:tcW w:w="873" w:type="dxa"/>
            <w:gridSpan w:val="2"/>
            <w:tcBorders>
              <w:top w:val="single" w:sz="8" w:space="0" w:color="auto"/>
            </w:tcBorders>
            <w:tcMar>
              <w:top w:w="0" w:type="dxa"/>
              <w:left w:w="0" w:type="dxa"/>
              <w:bottom w:w="0" w:type="dxa"/>
              <w:right w:w="0" w:type="dxa"/>
            </w:tcMar>
            <w:vAlign w:val="bottom"/>
          </w:tcPr>
          <w:p w:rsidR="00DA6DD8" w:rsidRDefault="00F9417F">
            <w:pPr>
              <w:keepNext/>
              <w:keepLines/>
              <w:jc w:val="right"/>
            </w:pPr>
            <w:r>
              <w:t>43</w:t>
            </w:r>
          </w:p>
        </w:tc>
        <w:tc>
          <w:tcPr>
            <w:tcW w:w="127" w:type="dxa"/>
            <w:tcBorders>
              <w:top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Borders>
              <w:top w:val="single" w:sz="8" w:space="0" w:color="auto"/>
            </w:tcBorders>
            <w:tcMar>
              <w:top w:w="0" w:type="dxa"/>
              <w:left w:w="0" w:type="dxa"/>
              <w:bottom w:w="0" w:type="dxa"/>
              <w:right w:w="0" w:type="dxa"/>
            </w:tcMar>
            <w:vAlign w:val="bottom"/>
          </w:tcPr>
          <w:p w:rsidR="00DA6DD8" w:rsidRDefault="00F9417F">
            <w:pPr>
              <w:keepNext/>
              <w:keepLines/>
              <w:jc w:val="right"/>
            </w:pPr>
            <w:r>
              <w:t>21</w:t>
            </w:r>
          </w:p>
        </w:tc>
        <w:tc>
          <w:tcPr>
            <w:tcW w:w="127" w:type="dxa"/>
            <w:tcBorders>
              <w:top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Borders>
              <w:top w:val="single" w:sz="8" w:space="0" w:color="auto"/>
            </w:tcBorders>
            <w:tcMar>
              <w:top w:w="0" w:type="dxa"/>
              <w:left w:w="0" w:type="dxa"/>
              <w:bottom w:w="0" w:type="dxa"/>
              <w:right w:w="0" w:type="dxa"/>
            </w:tcMar>
            <w:vAlign w:val="bottom"/>
          </w:tcPr>
          <w:p w:rsidR="00DA6DD8" w:rsidRDefault="00F9417F">
            <w:pPr>
              <w:keepNext/>
              <w:keepLines/>
              <w:jc w:val="right"/>
            </w:pPr>
            <w:r>
              <w:t>86</w:t>
            </w:r>
          </w:p>
        </w:tc>
        <w:tc>
          <w:tcPr>
            <w:tcW w:w="127" w:type="dxa"/>
            <w:tcBorders>
              <w:top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Borders>
              <w:top w:val="single" w:sz="8" w:space="0" w:color="auto"/>
            </w:tcBorders>
            <w:tcMar>
              <w:top w:w="0" w:type="dxa"/>
              <w:left w:w="0" w:type="dxa"/>
              <w:bottom w:w="0" w:type="dxa"/>
              <w:right w:w="0" w:type="dxa"/>
            </w:tcMar>
            <w:vAlign w:val="bottom"/>
          </w:tcPr>
          <w:p w:rsidR="00DA6DD8" w:rsidRDefault="00F9417F">
            <w:pPr>
              <w:keepNext/>
              <w:keepLines/>
              <w:jc w:val="right"/>
            </w:pPr>
            <w:r>
              <w:t>4</w:t>
            </w:r>
          </w:p>
        </w:tc>
        <w:tc>
          <w:tcPr>
            <w:tcW w:w="127" w:type="dxa"/>
            <w:tcBorders>
              <w:top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Borders>
              <w:top w:val="single" w:sz="8" w:space="0" w:color="auto"/>
            </w:tcBorders>
            <w:tcMar>
              <w:top w:w="0" w:type="dxa"/>
              <w:left w:w="0" w:type="dxa"/>
              <w:bottom w:w="0" w:type="dxa"/>
              <w:right w:w="0" w:type="dxa"/>
            </w:tcMar>
            <w:vAlign w:val="bottom"/>
          </w:tcPr>
          <w:p w:rsidR="00DA6DD8" w:rsidRDefault="00F9417F">
            <w:pPr>
              <w:keepNext/>
              <w:keepLines/>
              <w:jc w:val="right"/>
            </w:pPr>
            <w:r>
              <w:t>—</w:t>
            </w:r>
          </w:p>
        </w:tc>
        <w:tc>
          <w:tcPr>
            <w:tcW w:w="127" w:type="dxa"/>
            <w:tcBorders>
              <w:top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Borders>
              <w:top w:val="single" w:sz="8" w:space="0" w:color="auto"/>
            </w:tcBorders>
            <w:tcMar>
              <w:top w:w="0" w:type="dxa"/>
              <w:left w:w="0" w:type="dxa"/>
              <w:bottom w:w="0" w:type="dxa"/>
              <w:right w:w="0" w:type="dxa"/>
            </w:tcMar>
            <w:vAlign w:val="bottom"/>
          </w:tcPr>
          <w:p w:rsidR="00DA6DD8" w:rsidRDefault="00F9417F">
            <w:pPr>
              <w:keepNext/>
              <w:keepLines/>
              <w:jc w:val="right"/>
            </w:pPr>
            <w:r>
              <w:t>154</w:t>
            </w:r>
          </w:p>
        </w:tc>
        <w:tc>
          <w:tcPr>
            <w:tcW w:w="127" w:type="dxa"/>
            <w:tcBorders>
              <w:top w:val="single" w:sz="8" w:space="0" w:color="auto"/>
            </w:tcBorders>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trPr>
        <w:tc>
          <w:tcPr>
            <w:tcW w:w="3400" w:type="dxa"/>
            <w:shd w:val="clear" w:color="auto" w:fill="CCEEFF"/>
            <w:tcMar>
              <w:top w:w="0" w:type="dxa"/>
              <w:bottom w:w="0" w:type="dxa"/>
            </w:tcMar>
            <w:vAlign w:val="bottom"/>
          </w:tcPr>
          <w:p w:rsidR="00DA6DD8" w:rsidRDefault="00F9417F">
            <w:pPr>
              <w:keepNext/>
              <w:keepLines/>
              <w:spacing w:after="20"/>
              <w:ind w:left="180"/>
            </w:pPr>
            <w:r>
              <w:t>Other acquisition-related costs</w:t>
            </w: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9</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pP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pP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pP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pP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pP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9</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DA6DD8">
        <w:trPr>
          <w:cantSplit/>
          <w:trHeight w:hRule="exact" w:val="280"/>
        </w:trPr>
        <w:tc>
          <w:tcPr>
            <w:tcW w:w="3400" w:type="dxa"/>
            <w:tcMar>
              <w:top w:w="0" w:type="dxa"/>
              <w:bottom w:w="0" w:type="dxa"/>
            </w:tcMar>
            <w:vAlign w:val="bottom"/>
          </w:tcPr>
          <w:p w:rsidR="00DA6DD8" w:rsidRDefault="00F9417F">
            <w:pPr>
              <w:keepNext/>
              <w:keepLines/>
              <w:spacing w:after="20"/>
            </w:pPr>
            <w:r>
              <w:t>Adjusted EBITDA</w:t>
            </w: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231</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148</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91</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16</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486</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r>
      <w:tr w:rsidR="00354C8B" w:rsidTr="00354C8B">
        <w:trPr>
          <w:cantSplit/>
          <w:trHeight w:hRule="exact" w:val="240"/>
        </w:trPr>
        <w:tc>
          <w:tcPr>
            <w:tcW w:w="340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r>
      <w:tr w:rsidR="00354C8B" w:rsidTr="00354C8B">
        <w:trPr>
          <w:cantSplit/>
          <w:trHeight w:hRule="exact" w:val="520"/>
        </w:trPr>
        <w:tc>
          <w:tcPr>
            <w:tcW w:w="3400" w:type="dxa"/>
            <w:tcMar>
              <w:top w:w="0" w:type="dxa"/>
              <w:bottom w:w="0" w:type="dxa"/>
            </w:tcMar>
            <w:vAlign w:val="bottom"/>
          </w:tcPr>
          <w:p w:rsidR="00DA6DD8" w:rsidRDefault="00F9417F">
            <w:pPr>
              <w:keepNext/>
              <w:keepLines/>
              <w:spacing w:after="20" w:line="160" w:lineRule="exact"/>
              <w:rPr>
                <w:b/>
                <w:sz w:val="16"/>
              </w:rPr>
            </w:pPr>
            <w:r>
              <w:rPr>
                <w:b/>
                <w:sz w:val="16"/>
              </w:rPr>
              <w:t>Year Ended December 31, 2013</w:t>
            </w: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Electrical/  Electronic Architecture</w:t>
            </w:r>
          </w:p>
        </w:tc>
        <w:tc>
          <w:tcPr>
            <w:tcW w:w="80" w:type="dxa"/>
            <w:tcMar>
              <w:top w:w="0" w:type="dxa"/>
              <w:bottom w:w="0" w:type="dxa"/>
            </w:tcMar>
            <w:vAlign w:val="bottom"/>
          </w:tcPr>
          <w:p w:rsidR="00DA6DD8" w:rsidRDefault="00DA6DD8">
            <w:pPr>
              <w:keepNext/>
              <w:keepLines/>
              <w:spacing w:after="20" w:line="160" w:lineRule="exact"/>
              <w:rPr>
                <w:sz w:val="16"/>
              </w:rPr>
            </w:pP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Powertrain Systems</w:t>
            </w:r>
          </w:p>
        </w:tc>
        <w:tc>
          <w:tcPr>
            <w:tcW w:w="80" w:type="dxa"/>
            <w:tcMar>
              <w:top w:w="0" w:type="dxa"/>
              <w:bottom w:w="0" w:type="dxa"/>
            </w:tcMar>
            <w:vAlign w:val="bottom"/>
          </w:tcPr>
          <w:p w:rsidR="00DA6DD8" w:rsidRDefault="00DA6DD8">
            <w:pPr>
              <w:keepNext/>
              <w:keepLines/>
              <w:spacing w:after="20" w:line="160" w:lineRule="exact"/>
              <w:rPr>
                <w:sz w:val="16"/>
              </w:rPr>
            </w:pP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Electronics and Safety</w:t>
            </w:r>
          </w:p>
        </w:tc>
        <w:tc>
          <w:tcPr>
            <w:tcW w:w="80" w:type="dxa"/>
            <w:tcMar>
              <w:top w:w="0" w:type="dxa"/>
              <w:bottom w:w="0" w:type="dxa"/>
            </w:tcMar>
            <w:vAlign w:val="bottom"/>
          </w:tcPr>
          <w:p w:rsidR="00DA6DD8" w:rsidRDefault="00DA6DD8">
            <w:pPr>
              <w:keepNext/>
              <w:keepLines/>
              <w:spacing w:after="20" w:line="160" w:lineRule="exact"/>
              <w:rPr>
                <w:sz w:val="16"/>
              </w:rPr>
            </w:pP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Thermal Systems</w:t>
            </w:r>
          </w:p>
        </w:tc>
        <w:tc>
          <w:tcPr>
            <w:tcW w:w="80" w:type="dxa"/>
            <w:tcMar>
              <w:top w:w="0" w:type="dxa"/>
              <w:bottom w:w="0" w:type="dxa"/>
            </w:tcMar>
            <w:vAlign w:val="bottom"/>
          </w:tcPr>
          <w:p w:rsidR="00DA6DD8" w:rsidRDefault="00DA6DD8">
            <w:pPr>
              <w:keepNext/>
              <w:keepLines/>
              <w:spacing w:after="20" w:line="160" w:lineRule="exact"/>
              <w:rPr>
                <w:sz w:val="16"/>
              </w:rPr>
            </w:pP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Eliminations and Other</w:t>
            </w:r>
          </w:p>
        </w:tc>
        <w:tc>
          <w:tcPr>
            <w:tcW w:w="80" w:type="dxa"/>
            <w:tcMar>
              <w:top w:w="0" w:type="dxa"/>
              <w:bottom w:w="0" w:type="dxa"/>
            </w:tcMar>
            <w:vAlign w:val="bottom"/>
          </w:tcPr>
          <w:p w:rsidR="00DA6DD8" w:rsidRDefault="00DA6DD8">
            <w:pPr>
              <w:keepNext/>
              <w:keepLines/>
              <w:spacing w:after="20" w:line="160" w:lineRule="exact"/>
              <w:rPr>
                <w:sz w:val="16"/>
              </w:rPr>
            </w:pP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Total</w:t>
            </w:r>
          </w:p>
        </w:tc>
      </w:tr>
      <w:tr w:rsidR="00DA6DD8">
        <w:trPr>
          <w:cantSplit/>
          <w:trHeight w:hRule="exact" w:val="240"/>
        </w:trPr>
        <w:tc>
          <w:tcPr>
            <w:tcW w:w="3400" w:type="dxa"/>
            <w:shd w:val="clear" w:color="auto" w:fill="CCEEFF"/>
            <w:tcMar>
              <w:top w:w="0" w:type="dxa"/>
              <w:bottom w:w="0" w:type="dxa"/>
            </w:tcMar>
            <w:vAlign w:val="bottom"/>
          </w:tcPr>
          <w:p w:rsidR="00DA6DD8" w:rsidRDefault="00F9417F">
            <w:pPr>
              <w:keepNext/>
              <w:keepLines/>
              <w:spacing w:after="20"/>
            </w:pPr>
            <w:r>
              <w:t>Operating income</w:t>
            </w: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958</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431</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267</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28</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1,684</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240"/>
        </w:trPr>
        <w:tc>
          <w:tcPr>
            <w:tcW w:w="3400" w:type="dxa"/>
            <w:tcMar>
              <w:top w:w="0" w:type="dxa"/>
              <w:bottom w:w="0" w:type="dxa"/>
            </w:tcMar>
            <w:vAlign w:val="bottom"/>
          </w:tcPr>
          <w:p w:rsidR="00DA6DD8" w:rsidRDefault="00F9417F">
            <w:pPr>
              <w:keepNext/>
              <w:keepLines/>
              <w:spacing w:after="20"/>
              <w:ind w:left="180"/>
            </w:pPr>
            <w:r>
              <w:t>Depreciation and amortization</w:t>
            </w: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236</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188</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73</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43</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540</w:t>
            </w:r>
          </w:p>
        </w:tc>
        <w:tc>
          <w:tcPr>
            <w:tcW w:w="127" w:type="dxa"/>
            <w:tcMar>
              <w:top w:w="0" w:type="dxa"/>
              <w:left w:w="0" w:type="dxa"/>
              <w:bottom w:w="0" w:type="dxa"/>
              <w:right w:w="0" w:type="dxa"/>
            </w:tcMar>
            <w:vAlign w:val="bottom"/>
          </w:tcPr>
          <w:p w:rsidR="00DA6DD8" w:rsidRDefault="00DA6DD8">
            <w:pPr>
              <w:keepNext/>
              <w:keepLines/>
            </w:pPr>
          </w:p>
        </w:tc>
      </w:tr>
      <w:tr w:rsidR="00DA6DD8">
        <w:trPr>
          <w:cantSplit/>
          <w:trHeight w:hRule="exact" w:val="240"/>
        </w:trPr>
        <w:tc>
          <w:tcPr>
            <w:tcW w:w="3400" w:type="dxa"/>
            <w:shd w:val="clear" w:color="auto" w:fill="CCEEFF"/>
            <w:tcMar>
              <w:top w:w="0" w:type="dxa"/>
              <w:bottom w:w="0" w:type="dxa"/>
            </w:tcMar>
            <w:vAlign w:val="bottom"/>
          </w:tcPr>
          <w:p w:rsidR="00DA6DD8" w:rsidRDefault="00F9417F">
            <w:pPr>
              <w:keepNext/>
              <w:keepLines/>
              <w:spacing w:after="20"/>
            </w:pPr>
            <w:r>
              <w:t>EBITDA</w:t>
            </w: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1,194</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619</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340</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71</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2,224</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trPr>
        <w:tc>
          <w:tcPr>
            <w:tcW w:w="3400" w:type="dxa"/>
            <w:tcMar>
              <w:top w:w="0" w:type="dxa"/>
              <w:bottom w:w="0" w:type="dxa"/>
            </w:tcMar>
            <w:vAlign w:val="bottom"/>
          </w:tcPr>
          <w:p w:rsidR="00DA6DD8" w:rsidRDefault="00F9417F">
            <w:pPr>
              <w:keepNext/>
              <w:keepLines/>
              <w:spacing w:after="20"/>
              <w:ind w:left="180"/>
            </w:pPr>
            <w:r>
              <w:t>Restructuring</w:t>
            </w:r>
          </w:p>
        </w:tc>
        <w:tc>
          <w:tcPr>
            <w:tcW w:w="873" w:type="dxa"/>
            <w:gridSpan w:val="2"/>
            <w:tcBorders>
              <w:top w:val="single" w:sz="8" w:space="0" w:color="auto"/>
            </w:tcBorders>
            <w:tcMar>
              <w:top w:w="0" w:type="dxa"/>
              <w:left w:w="0" w:type="dxa"/>
              <w:bottom w:w="0" w:type="dxa"/>
              <w:right w:w="0" w:type="dxa"/>
            </w:tcMar>
            <w:vAlign w:val="bottom"/>
          </w:tcPr>
          <w:p w:rsidR="00DA6DD8" w:rsidRDefault="00F9417F">
            <w:pPr>
              <w:keepNext/>
              <w:keepLines/>
              <w:spacing w:after="20"/>
              <w:jc w:val="right"/>
            </w:pPr>
            <w:r>
              <w:t>28</w:t>
            </w:r>
          </w:p>
        </w:tc>
        <w:tc>
          <w:tcPr>
            <w:tcW w:w="127" w:type="dxa"/>
            <w:tcBorders>
              <w:top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Borders>
              <w:top w:val="single" w:sz="8" w:space="0" w:color="auto"/>
            </w:tcBorders>
            <w:tcMar>
              <w:top w:w="0" w:type="dxa"/>
              <w:left w:w="0" w:type="dxa"/>
              <w:bottom w:w="0" w:type="dxa"/>
              <w:right w:w="0" w:type="dxa"/>
            </w:tcMar>
            <w:vAlign w:val="bottom"/>
          </w:tcPr>
          <w:p w:rsidR="00DA6DD8" w:rsidRDefault="00F9417F">
            <w:pPr>
              <w:keepNext/>
              <w:keepLines/>
              <w:spacing w:after="20"/>
              <w:jc w:val="right"/>
            </w:pPr>
            <w:r>
              <w:t>52</w:t>
            </w:r>
          </w:p>
        </w:tc>
        <w:tc>
          <w:tcPr>
            <w:tcW w:w="127" w:type="dxa"/>
            <w:tcBorders>
              <w:top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Borders>
              <w:top w:val="single" w:sz="8" w:space="0" w:color="auto"/>
            </w:tcBorders>
            <w:tcMar>
              <w:top w:w="0" w:type="dxa"/>
              <w:left w:w="0" w:type="dxa"/>
              <w:bottom w:w="0" w:type="dxa"/>
              <w:right w:w="0" w:type="dxa"/>
            </w:tcMar>
            <w:vAlign w:val="bottom"/>
          </w:tcPr>
          <w:p w:rsidR="00DA6DD8" w:rsidRDefault="00F9417F">
            <w:pPr>
              <w:keepNext/>
              <w:keepLines/>
              <w:spacing w:after="20"/>
              <w:jc w:val="right"/>
            </w:pPr>
            <w:r>
              <w:t>56</w:t>
            </w:r>
          </w:p>
        </w:tc>
        <w:tc>
          <w:tcPr>
            <w:tcW w:w="127" w:type="dxa"/>
            <w:tcBorders>
              <w:top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Borders>
              <w:top w:val="single" w:sz="8" w:space="0" w:color="auto"/>
            </w:tcBorders>
            <w:tcMar>
              <w:top w:w="0" w:type="dxa"/>
              <w:left w:w="0" w:type="dxa"/>
              <w:bottom w:w="0" w:type="dxa"/>
              <w:right w:w="0" w:type="dxa"/>
            </w:tcMar>
            <w:vAlign w:val="bottom"/>
          </w:tcPr>
          <w:p w:rsidR="00DA6DD8" w:rsidRDefault="00F9417F">
            <w:pPr>
              <w:keepNext/>
              <w:keepLines/>
              <w:spacing w:after="20"/>
              <w:jc w:val="right"/>
            </w:pPr>
            <w:r>
              <w:t>9</w:t>
            </w:r>
          </w:p>
        </w:tc>
        <w:tc>
          <w:tcPr>
            <w:tcW w:w="127" w:type="dxa"/>
            <w:tcBorders>
              <w:top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Borders>
              <w:top w:val="sing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Borders>
              <w:top w:val="single" w:sz="8" w:space="0" w:color="auto"/>
            </w:tcBorders>
            <w:tcMar>
              <w:top w:w="0" w:type="dxa"/>
              <w:left w:w="0" w:type="dxa"/>
              <w:bottom w:w="0" w:type="dxa"/>
              <w:right w:w="0" w:type="dxa"/>
            </w:tcMar>
            <w:vAlign w:val="bottom"/>
          </w:tcPr>
          <w:p w:rsidR="00DA6DD8" w:rsidRDefault="00F9417F">
            <w:pPr>
              <w:keepNext/>
              <w:keepLines/>
              <w:spacing w:after="20"/>
              <w:jc w:val="right"/>
            </w:pPr>
            <w:r>
              <w:t>145</w:t>
            </w:r>
          </w:p>
        </w:tc>
        <w:tc>
          <w:tcPr>
            <w:tcW w:w="127" w:type="dxa"/>
            <w:tcBorders>
              <w:top w:val="single" w:sz="8" w:space="0" w:color="auto"/>
            </w:tcBorders>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trPr>
        <w:tc>
          <w:tcPr>
            <w:tcW w:w="3400" w:type="dxa"/>
            <w:shd w:val="clear" w:color="auto" w:fill="CCEEFF"/>
            <w:tcMar>
              <w:top w:w="0" w:type="dxa"/>
              <w:bottom w:w="0" w:type="dxa"/>
            </w:tcMar>
            <w:vAlign w:val="bottom"/>
          </w:tcPr>
          <w:p w:rsidR="00DA6DD8" w:rsidRDefault="00F9417F">
            <w:pPr>
              <w:keepNext/>
              <w:keepLines/>
              <w:spacing w:after="20"/>
              <w:ind w:left="180"/>
            </w:pPr>
            <w:r>
              <w:t>Other acquisition-related costs</w:t>
            </w: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15</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pP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pP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pP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pP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pP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15</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DA6DD8">
        <w:trPr>
          <w:cantSplit/>
          <w:trHeight w:hRule="exact" w:val="280"/>
        </w:trPr>
        <w:tc>
          <w:tcPr>
            <w:tcW w:w="3400" w:type="dxa"/>
            <w:tcMar>
              <w:top w:w="0" w:type="dxa"/>
              <w:bottom w:w="0" w:type="dxa"/>
            </w:tcMar>
            <w:vAlign w:val="bottom"/>
          </w:tcPr>
          <w:p w:rsidR="00DA6DD8" w:rsidRDefault="00F9417F">
            <w:pPr>
              <w:keepNext/>
              <w:keepLines/>
              <w:spacing w:after="20"/>
            </w:pPr>
            <w:r>
              <w:t>Adjusted EBITDA</w:t>
            </w: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1,237</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671</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396</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80</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2,384</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r>
      <w:tr w:rsidR="00354C8B" w:rsidTr="00354C8B">
        <w:trPr>
          <w:cantSplit/>
          <w:trHeight w:hRule="exact" w:val="240"/>
        </w:trPr>
        <w:tc>
          <w:tcPr>
            <w:tcW w:w="340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000" w:type="dxa"/>
            <w:gridSpan w:val="3"/>
            <w:tcMar>
              <w:top w:w="0" w:type="dxa"/>
              <w:left w:w="0" w:type="dxa"/>
              <w:bottom w:w="0" w:type="dxa"/>
              <w:right w:w="0" w:type="dxa"/>
            </w:tcMar>
            <w:vAlign w:val="bottom"/>
          </w:tcPr>
          <w:p w:rsidR="00DA6DD8" w:rsidRDefault="00DA6DD8">
            <w:pPr>
              <w:keepNext/>
              <w:keepLines/>
            </w:pPr>
          </w:p>
        </w:tc>
      </w:tr>
      <w:tr w:rsidR="00354C8B" w:rsidTr="00354C8B">
        <w:trPr>
          <w:cantSplit/>
          <w:trHeight w:hRule="exact" w:val="520"/>
        </w:trPr>
        <w:tc>
          <w:tcPr>
            <w:tcW w:w="3400" w:type="dxa"/>
            <w:tcMar>
              <w:top w:w="0" w:type="dxa"/>
              <w:bottom w:w="0" w:type="dxa"/>
            </w:tcMar>
            <w:vAlign w:val="bottom"/>
          </w:tcPr>
          <w:p w:rsidR="00DA6DD8" w:rsidRDefault="00F9417F">
            <w:pPr>
              <w:keepNext/>
              <w:keepLines/>
              <w:spacing w:after="20" w:line="160" w:lineRule="exact"/>
              <w:rPr>
                <w:b/>
                <w:sz w:val="16"/>
              </w:rPr>
            </w:pPr>
            <w:r>
              <w:rPr>
                <w:b/>
                <w:sz w:val="16"/>
              </w:rPr>
              <w:t>Year Ended December 31, 2012</w:t>
            </w: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Electrical/  Electronic Architecture</w:t>
            </w:r>
          </w:p>
        </w:tc>
        <w:tc>
          <w:tcPr>
            <w:tcW w:w="80" w:type="dxa"/>
            <w:tcMar>
              <w:top w:w="0" w:type="dxa"/>
              <w:bottom w:w="0" w:type="dxa"/>
            </w:tcMar>
            <w:vAlign w:val="bottom"/>
          </w:tcPr>
          <w:p w:rsidR="00DA6DD8" w:rsidRDefault="00DA6DD8">
            <w:pPr>
              <w:keepNext/>
              <w:keepLines/>
              <w:spacing w:after="20" w:line="160" w:lineRule="exact"/>
              <w:rPr>
                <w:sz w:val="16"/>
              </w:rPr>
            </w:pP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Powertrain Systems</w:t>
            </w:r>
          </w:p>
        </w:tc>
        <w:tc>
          <w:tcPr>
            <w:tcW w:w="80" w:type="dxa"/>
            <w:tcMar>
              <w:top w:w="0" w:type="dxa"/>
              <w:bottom w:w="0" w:type="dxa"/>
            </w:tcMar>
            <w:vAlign w:val="bottom"/>
          </w:tcPr>
          <w:p w:rsidR="00DA6DD8" w:rsidRDefault="00DA6DD8">
            <w:pPr>
              <w:keepNext/>
              <w:keepLines/>
              <w:spacing w:after="20" w:line="160" w:lineRule="exact"/>
              <w:rPr>
                <w:sz w:val="16"/>
              </w:rPr>
            </w:pP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Electronics and Safety</w:t>
            </w:r>
          </w:p>
        </w:tc>
        <w:tc>
          <w:tcPr>
            <w:tcW w:w="80" w:type="dxa"/>
            <w:tcMar>
              <w:top w:w="0" w:type="dxa"/>
              <w:bottom w:w="0" w:type="dxa"/>
            </w:tcMar>
            <w:vAlign w:val="bottom"/>
          </w:tcPr>
          <w:p w:rsidR="00DA6DD8" w:rsidRDefault="00DA6DD8">
            <w:pPr>
              <w:keepNext/>
              <w:keepLines/>
              <w:spacing w:after="20" w:line="160" w:lineRule="exact"/>
              <w:rPr>
                <w:sz w:val="16"/>
              </w:rPr>
            </w:pP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Thermal Systems</w:t>
            </w:r>
          </w:p>
        </w:tc>
        <w:tc>
          <w:tcPr>
            <w:tcW w:w="80" w:type="dxa"/>
            <w:tcMar>
              <w:top w:w="0" w:type="dxa"/>
              <w:bottom w:w="0" w:type="dxa"/>
            </w:tcMar>
            <w:vAlign w:val="bottom"/>
          </w:tcPr>
          <w:p w:rsidR="00DA6DD8" w:rsidRDefault="00DA6DD8">
            <w:pPr>
              <w:keepNext/>
              <w:keepLines/>
              <w:spacing w:after="20" w:line="160" w:lineRule="exact"/>
              <w:rPr>
                <w:sz w:val="16"/>
              </w:rPr>
            </w:pP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Eliminations and Other</w:t>
            </w:r>
          </w:p>
        </w:tc>
        <w:tc>
          <w:tcPr>
            <w:tcW w:w="80" w:type="dxa"/>
            <w:tcMar>
              <w:top w:w="0" w:type="dxa"/>
              <w:bottom w:w="0" w:type="dxa"/>
            </w:tcMar>
            <w:vAlign w:val="bottom"/>
          </w:tcPr>
          <w:p w:rsidR="00DA6DD8" w:rsidRDefault="00DA6DD8">
            <w:pPr>
              <w:keepNext/>
              <w:keepLines/>
              <w:spacing w:after="20" w:line="160" w:lineRule="exact"/>
              <w:rPr>
                <w:sz w:val="16"/>
              </w:rPr>
            </w:pPr>
          </w:p>
        </w:tc>
        <w:tc>
          <w:tcPr>
            <w:tcW w:w="100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Total</w:t>
            </w:r>
          </w:p>
        </w:tc>
      </w:tr>
      <w:tr w:rsidR="00DA6DD8">
        <w:trPr>
          <w:cantSplit/>
          <w:trHeight w:hRule="exact" w:val="240"/>
        </w:trPr>
        <w:tc>
          <w:tcPr>
            <w:tcW w:w="3400" w:type="dxa"/>
            <w:shd w:val="clear" w:color="auto" w:fill="CCEEFF"/>
            <w:tcMar>
              <w:top w:w="0" w:type="dxa"/>
              <w:bottom w:w="0" w:type="dxa"/>
            </w:tcMar>
            <w:vAlign w:val="bottom"/>
          </w:tcPr>
          <w:p w:rsidR="00DA6DD8" w:rsidRDefault="00F9417F">
            <w:pPr>
              <w:keepNext/>
              <w:keepLines/>
              <w:spacing w:after="20"/>
            </w:pPr>
            <w:r>
              <w:t>Operating income</w:t>
            </w: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723</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516</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177</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60</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shd w:val="clear" w:color="auto" w:fill="CCEEFF"/>
            <w:tcMar>
              <w:top w:w="0" w:type="dxa"/>
              <w:left w:w="0" w:type="dxa"/>
              <w:bottom w:w="0" w:type="dxa"/>
              <w:right w:w="0" w:type="dxa"/>
            </w:tcMar>
            <w:vAlign w:val="bottom"/>
          </w:tcPr>
          <w:p w:rsidR="00DA6DD8" w:rsidRDefault="00F9417F">
            <w:pPr>
              <w:keepNext/>
              <w:keepLines/>
              <w:spacing w:after="20"/>
              <w:jc w:val="right"/>
            </w:pPr>
            <w:r>
              <w:t>1,476</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240"/>
        </w:trPr>
        <w:tc>
          <w:tcPr>
            <w:tcW w:w="3400" w:type="dxa"/>
            <w:tcMar>
              <w:top w:w="0" w:type="dxa"/>
              <w:bottom w:w="0" w:type="dxa"/>
            </w:tcMar>
            <w:vAlign w:val="bottom"/>
          </w:tcPr>
          <w:p w:rsidR="00DA6DD8" w:rsidRDefault="00F9417F">
            <w:pPr>
              <w:keepNext/>
              <w:keepLines/>
              <w:spacing w:after="20"/>
              <w:ind w:left="180"/>
            </w:pPr>
            <w:r>
              <w:t>Depreciation and amortization</w:t>
            </w: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164</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182</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97</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43</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486</w:t>
            </w:r>
          </w:p>
        </w:tc>
        <w:tc>
          <w:tcPr>
            <w:tcW w:w="127" w:type="dxa"/>
            <w:tcMar>
              <w:top w:w="0" w:type="dxa"/>
              <w:left w:w="0" w:type="dxa"/>
              <w:bottom w:w="0" w:type="dxa"/>
              <w:right w:w="0" w:type="dxa"/>
            </w:tcMar>
            <w:vAlign w:val="bottom"/>
          </w:tcPr>
          <w:p w:rsidR="00DA6DD8" w:rsidRDefault="00DA6DD8">
            <w:pPr>
              <w:keepNext/>
              <w:keepLines/>
            </w:pPr>
          </w:p>
        </w:tc>
      </w:tr>
      <w:tr w:rsidR="00DA6DD8">
        <w:trPr>
          <w:cantSplit/>
          <w:trHeight w:hRule="exact" w:val="240"/>
        </w:trPr>
        <w:tc>
          <w:tcPr>
            <w:tcW w:w="3400" w:type="dxa"/>
            <w:shd w:val="clear" w:color="auto" w:fill="CCEEFF"/>
            <w:tcMar>
              <w:top w:w="0" w:type="dxa"/>
              <w:bottom w:w="0" w:type="dxa"/>
            </w:tcMar>
            <w:vAlign w:val="bottom"/>
          </w:tcPr>
          <w:p w:rsidR="00DA6DD8" w:rsidRDefault="00F9417F">
            <w:pPr>
              <w:keepNext/>
              <w:keepLines/>
              <w:spacing w:after="20"/>
            </w:pPr>
            <w:r>
              <w:t>EBITDA</w:t>
            </w: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887</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698</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274</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103</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43"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1,962</w:t>
            </w:r>
          </w:p>
        </w:tc>
        <w:tc>
          <w:tcPr>
            <w:tcW w:w="127" w:type="dxa"/>
            <w:tcBorders>
              <w:top w:val="single" w:sz="8" w:space="0" w:color="auto"/>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trPr>
        <w:tc>
          <w:tcPr>
            <w:tcW w:w="3400" w:type="dxa"/>
            <w:tcMar>
              <w:top w:w="0" w:type="dxa"/>
              <w:bottom w:w="0" w:type="dxa"/>
            </w:tcMar>
            <w:vAlign w:val="bottom"/>
          </w:tcPr>
          <w:p w:rsidR="00DA6DD8" w:rsidRDefault="00F9417F">
            <w:pPr>
              <w:keepNext/>
              <w:keepLines/>
              <w:spacing w:after="20"/>
              <w:ind w:left="180"/>
            </w:pPr>
            <w:r>
              <w:t>Restructuring</w:t>
            </w: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49</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25</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89</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spacing w:after="20"/>
              <w:jc w:val="right"/>
            </w:pPr>
            <w:r>
              <w:t>8</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jc w:val="right"/>
            </w:pPr>
            <w:r>
              <w:t>—</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73" w:type="dxa"/>
            <w:gridSpan w:val="2"/>
            <w:tcMar>
              <w:top w:w="0" w:type="dxa"/>
              <w:left w:w="0" w:type="dxa"/>
              <w:bottom w:w="0" w:type="dxa"/>
              <w:right w:w="0" w:type="dxa"/>
            </w:tcMar>
            <w:vAlign w:val="bottom"/>
          </w:tcPr>
          <w:p w:rsidR="00DA6DD8" w:rsidRDefault="00F9417F">
            <w:pPr>
              <w:keepNext/>
              <w:keepLines/>
              <w:jc w:val="right"/>
            </w:pPr>
            <w:r>
              <w:t>171</w:t>
            </w:r>
          </w:p>
        </w:tc>
        <w:tc>
          <w:tcPr>
            <w:tcW w:w="127"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trPr>
        <w:tc>
          <w:tcPr>
            <w:tcW w:w="3400" w:type="dxa"/>
            <w:shd w:val="clear" w:color="auto" w:fill="CCEEFF"/>
            <w:tcMar>
              <w:top w:w="0" w:type="dxa"/>
              <w:bottom w:w="0" w:type="dxa"/>
            </w:tcMar>
            <w:vAlign w:val="bottom"/>
          </w:tcPr>
          <w:p w:rsidR="00DA6DD8" w:rsidRDefault="00F9417F">
            <w:pPr>
              <w:keepNext/>
              <w:keepLines/>
              <w:spacing w:after="20"/>
              <w:ind w:left="180"/>
            </w:pPr>
            <w:r>
              <w:t>Other acquisition-related costs</w:t>
            </w: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9</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pP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pP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pP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pP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spacing w:after="20"/>
            </w:pPr>
          </w:p>
        </w:tc>
        <w:tc>
          <w:tcPr>
            <w:tcW w:w="87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9</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DA6DD8">
        <w:trPr>
          <w:cantSplit/>
          <w:trHeight w:hRule="exact" w:val="280"/>
        </w:trPr>
        <w:tc>
          <w:tcPr>
            <w:tcW w:w="3400" w:type="dxa"/>
            <w:tcMar>
              <w:top w:w="0" w:type="dxa"/>
              <w:bottom w:w="0" w:type="dxa"/>
            </w:tcMar>
            <w:vAlign w:val="bottom"/>
          </w:tcPr>
          <w:p w:rsidR="00DA6DD8" w:rsidRDefault="00F9417F">
            <w:pPr>
              <w:keepNext/>
              <w:keepLines/>
              <w:spacing w:after="20"/>
            </w:pPr>
            <w:r>
              <w:t>Adjusted EBITDA</w:t>
            </w: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945</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723</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363</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111</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4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2,142</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r>
    </w:tbl>
    <w:p w:rsidR="00DA6DD8" w:rsidRDefault="00DA6DD8">
      <w:pPr>
        <w:jc w:val="center"/>
      </w:pPr>
    </w:p>
    <w:p w:rsidR="00DA6DD8" w:rsidRDefault="00DA6DD8">
      <w:pPr>
        <w:spacing w:before="100" w:after="100"/>
        <w:jc w:val="center"/>
      </w:pPr>
    </w:p>
    <w:p w:rsidR="00DA6DD8" w:rsidRDefault="00F9417F">
      <w:pPr>
        <w:pageBreakBefore/>
        <w:jc w:val="center"/>
      </w:pPr>
      <w:r>
        <w:rPr>
          <w:b/>
        </w:rPr>
        <w:lastRenderedPageBreak/>
        <w:t>DELPHI AUTOMOTIVE PLC</w:t>
      </w:r>
    </w:p>
    <w:p w:rsidR="00DA6DD8" w:rsidRDefault="00F9417F">
      <w:pPr>
        <w:jc w:val="center"/>
      </w:pPr>
      <w:r>
        <w:rPr>
          <w:b/>
        </w:rPr>
        <w:t>RECONCILIATION OF NET EARNINGS TO ADJUSTED EARNINGS</w:t>
      </w:r>
    </w:p>
    <w:p w:rsidR="00DA6DD8" w:rsidRDefault="00F9417F">
      <w:pPr>
        <w:jc w:val="center"/>
      </w:pPr>
      <w:r>
        <w:rPr>
          <w:b/>
        </w:rPr>
        <w:t>(</w:t>
      </w:r>
      <w:proofErr w:type="gramStart"/>
      <w:r>
        <w:rPr>
          <w:b/>
        </w:rPr>
        <w:t>unaudited</w:t>
      </w:r>
      <w:proofErr w:type="gramEnd"/>
      <w:r>
        <w:rPr>
          <w:b/>
        </w:rPr>
        <w:t>)</w:t>
      </w:r>
    </w:p>
    <w:p w:rsidR="00DA6DD8" w:rsidRDefault="00DA6DD8">
      <w:pPr>
        <w:jc w:val="center"/>
      </w:pPr>
    </w:p>
    <w:p w:rsidR="00DA6DD8" w:rsidRDefault="00DA6DD8">
      <w:pPr>
        <w:jc w:val="center"/>
      </w:pPr>
    </w:p>
    <w:p w:rsidR="00DA6DD8" w:rsidRDefault="00F9417F">
      <w:r>
        <w:rPr>
          <w:b/>
          <w:u w:val="single"/>
        </w:rPr>
        <w:t xml:space="preserve">Adjusted Net Income and Adjusted Net Income </w:t>
      </w:r>
      <w:proofErr w:type="gramStart"/>
      <w:r>
        <w:rPr>
          <w:b/>
          <w:u w:val="single"/>
        </w:rPr>
        <w:t>Per</w:t>
      </w:r>
      <w:proofErr w:type="gramEnd"/>
      <w:r>
        <w:rPr>
          <w:b/>
          <w:u w:val="single"/>
        </w:rPr>
        <w:t xml:space="preserve"> Share:</w:t>
      </w:r>
      <w:r>
        <w:t xml:space="preserve"> Management believes adjusted net income and adjusted net income per share, which are non-GAAP measures, are useful in evaluating the ongoing operating performance of the Company. Adjusted Net Income is defined as net income (loss) before restructuring, acquisition integration costs, acquisition-related advisory and transaction costs, asset impairments and debt extinguishment costs. Adjusted Net Income </w:t>
      </w:r>
      <w:proofErr w:type="gramStart"/>
      <w:r>
        <w:t>Per</w:t>
      </w:r>
      <w:proofErr w:type="gramEnd"/>
      <w:r>
        <w:t xml:space="preserve"> Share is defined as Adjusted Net Income divided by the weighted average number of diluted shares outstanding for the period. Not all companies use identical calculations of Adjusted Net Income and Adjusted Net Income </w:t>
      </w:r>
      <w:proofErr w:type="gramStart"/>
      <w:r>
        <w:t>Per</w:t>
      </w:r>
      <w:proofErr w:type="gramEnd"/>
      <w:r>
        <w:t xml:space="preserve"> Share, therefore this presentation may not be comparable to other similarly titled measures of other companies. The Company's 2014 guidance was determined using a consistent manner and methodology.</w:t>
      </w:r>
    </w:p>
    <w:p w:rsidR="00DA6DD8" w:rsidRDefault="00DA6DD8">
      <w:pPr>
        <w:jc w:val="center"/>
      </w:pPr>
    </w:p>
    <w:p w:rsidR="00DA6DD8" w:rsidRDefault="00DA6DD8">
      <w:pPr>
        <w:keepNext/>
        <w:keepLines/>
        <w:spacing w:line="200" w:lineRule="exact"/>
        <w:jc w:val="center"/>
      </w:pPr>
    </w:p>
    <w:tbl>
      <w:tblPr>
        <w:tblStyle w:val="a"/>
        <w:tblW w:w="0" w:type="auto"/>
        <w:jc w:val="center"/>
        <w:tblInd w:w="0" w:type="dxa"/>
        <w:tblLayout w:type="fixed"/>
        <w:tblCellMar>
          <w:top w:w="60" w:type="dxa"/>
          <w:left w:w="60" w:type="dxa"/>
          <w:right w:w="60" w:type="dxa"/>
        </w:tblCellMar>
        <w:tblLook w:val="04A0" w:firstRow="1" w:lastRow="0" w:firstColumn="1" w:lastColumn="0" w:noHBand="0" w:noVBand="1"/>
      </w:tblPr>
      <w:tblGrid>
        <w:gridCol w:w="5660"/>
        <w:gridCol w:w="140"/>
        <w:gridCol w:w="130"/>
        <w:gridCol w:w="703"/>
        <w:gridCol w:w="127"/>
        <w:gridCol w:w="140"/>
        <w:gridCol w:w="130"/>
        <w:gridCol w:w="683"/>
        <w:gridCol w:w="127"/>
        <w:gridCol w:w="140"/>
        <w:gridCol w:w="130"/>
        <w:gridCol w:w="703"/>
        <w:gridCol w:w="127"/>
        <w:gridCol w:w="140"/>
        <w:gridCol w:w="130"/>
        <w:gridCol w:w="703"/>
        <w:gridCol w:w="127"/>
      </w:tblGrid>
      <w:tr w:rsidR="00354C8B" w:rsidTr="00354C8B">
        <w:trPr>
          <w:cantSplit/>
          <w:trHeight w:hRule="exact" w:val="280"/>
          <w:jc w:val="center"/>
        </w:trPr>
        <w:tc>
          <w:tcPr>
            <w:tcW w:w="5660" w:type="dxa"/>
            <w:tcMar>
              <w:top w:w="0" w:type="dxa"/>
              <w:bottom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980" w:type="dxa"/>
            <w:gridSpan w:val="7"/>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Three Months Ended</w:t>
            </w:r>
          </w:p>
        </w:tc>
        <w:tc>
          <w:tcPr>
            <w:tcW w:w="80" w:type="dxa"/>
            <w:tcMar>
              <w:top w:w="0" w:type="dxa"/>
              <w:bottom w:w="0" w:type="dxa"/>
            </w:tcMar>
            <w:vAlign w:val="bottom"/>
          </w:tcPr>
          <w:p w:rsidR="00DA6DD8" w:rsidRDefault="00DA6DD8">
            <w:pPr>
              <w:keepNext/>
              <w:keepLines/>
            </w:pPr>
          </w:p>
        </w:tc>
        <w:tc>
          <w:tcPr>
            <w:tcW w:w="2000" w:type="dxa"/>
            <w:gridSpan w:val="7"/>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Year Ended</w:t>
            </w:r>
          </w:p>
        </w:tc>
      </w:tr>
      <w:tr w:rsidR="00354C8B" w:rsidTr="00354C8B">
        <w:trPr>
          <w:cantSplit/>
          <w:trHeight w:hRule="exact" w:val="260"/>
          <w:jc w:val="center"/>
        </w:trPr>
        <w:tc>
          <w:tcPr>
            <w:tcW w:w="5660" w:type="dxa"/>
            <w:tcMar>
              <w:top w:w="0" w:type="dxa"/>
              <w:bottom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980" w:type="dxa"/>
            <w:gridSpan w:val="7"/>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December 31,</w:t>
            </w:r>
          </w:p>
        </w:tc>
        <w:tc>
          <w:tcPr>
            <w:tcW w:w="80" w:type="dxa"/>
            <w:tcMar>
              <w:top w:w="0" w:type="dxa"/>
              <w:bottom w:w="0" w:type="dxa"/>
            </w:tcMar>
            <w:vAlign w:val="bottom"/>
          </w:tcPr>
          <w:p w:rsidR="00DA6DD8" w:rsidRDefault="00DA6DD8">
            <w:pPr>
              <w:keepNext/>
              <w:keepLines/>
            </w:pPr>
          </w:p>
        </w:tc>
        <w:tc>
          <w:tcPr>
            <w:tcW w:w="2000" w:type="dxa"/>
            <w:gridSpan w:val="7"/>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December 31,</w:t>
            </w:r>
          </w:p>
        </w:tc>
      </w:tr>
      <w:tr w:rsidR="00354C8B" w:rsidTr="00354C8B">
        <w:trPr>
          <w:cantSplit/>
          <w:trHeight w:hRule="exact" w:val="280"/>
          <w:jc w:val="center"/>
        </w:trPr>
        <w:tc>
          <w:tcPr>
            <w:tcW w:w="5660" w:type="dxa"/>
            <w:tcMar>
              <w:top w:w="0" w:type="dxa"/>
              <w:bottom w:w="0" w:type="dxa"/>
            </w:tcMar>
            <w:vAlign w:val="bottom"/>
          </w:tcPr>
          <w:p w:rsidR="00DA6DD8" w:rsidRDefault="00DA6DD8">
            <w:pPr>
              <w:keepNext/>
              <w:keepLines/>
              <w:spacing w:after="20" w:line="160" w:lineRule="exact"/>
              <w:rPr>
                <w:sz w:val="16"/>
              </w:rPr>
            </w:pPr>
          </w:p>
        </w:tc>
        <w:tc>
          <w:tcPr>
            <w:tcW w:w="80" w:type="dxa"/>
            <w:tcMar>
              <w:top w:w="0" w:type="dxa"/>
              <w:bottom w:w="0" w:type="dxa"/>
            </w:tcMar>
            <w:vAlign w:val="bottom"/>
          </w:tcPr>
          <w:p w:rsidR="00DA6DD8" w:rsidRDefault="00DA6DD8">
            <w:pPr>
              <w:keepNext/>
              <w:keepLines/>
            </w:pPr>
          </w:p>
        </w:tc>
        <w:tc>
          <w:tcPr>
            <w:tcW w:w="96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2013</w:t>
            </w:r>
          </w:p>
        </w:tc>
        <w:tc>
          <w:tcPr>
            <w:tcW w:w="80" w:type="dxa"/>
            <w:tcMar>
              <w:top w:w="0" w:type="dxa"/>
              <w:bottom w:w="0" w:type="dxa"/>
            </w:tcMar>
            <w:vAlign w:val="bottom"/>
          </w:tcPr>
          <w:p w:rsidR="00DA6DD8" w:rsidRDefault="00DA6DD8">
            <w:pPr>
              <w:keepNext/>
              <w:keepLines/>
              <w:spacing w:after="20" w:line="160" w:lineRule="exact"/>
              <w:rPr>
                <w:sz w:val="16"/>
              </w:rPr>
            </w:pPr>
          </w:p>
        </w:tc>
        <w:tc>
          <w:tcPr>
            <w:tcW w:w="94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2012</w:t>
            </w:r>
          </w:p>
        </w:tc>
        <w:tc>
          <w:tcPr>
            <w:tcW w:w="80" w:type="dxa"/>
            <w:tcMar>
              <w:top w:w="0" w:type="dxa"/>
              <w:bottom w:w="0" w:type="dxa"/>
            </w:tcMar>
            <w:vAlign w:val="bottom"/>
          </w:tcPr>
          <w:p w:rsidR="00DA6DD8" w:rsidRDefault="00DA6DD8">
            <w:pPr>
              <w:keepNext/>
              <w:keepLines/>
            </w:pPr>
          </w:p>
        </w:tc>
        <w:tc>
          <w:tcPr>
            <w:tcW w:w="96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2013</w:t>
            </w:r>
          </w:p>
        </w:tc>
        <w:tc>
          <w:tcPr>
            <w:tcW w:w="80" w:type="dxa"/>
            <w:tcMar>
              <w:top w:w="0" w:type="dxa"/>
              <w:bottom w:w="0" w:type="dxa"/>
            </w:tcMar>
            <w:vAlign w:val="bottom"/>
          </w:tcPr>
          <w:p w:rsidR="00DA6DD8" w:rsidRDefault="00DA6DD8">
            <w:pPr>
              <w:keepNext/>
              <w:keepLines/>
              <w:spacing w:after="20" w:line="160" w:lineRule="exact"/>
              <w:rPr>
                <w:sz w:val="16"/>
              </w:rPr>
            </w:pPr>
          </w:p>
        </w:tc>
        <w:tc>
          <w:tcPr>
            <w:tcW w:w="96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2012</w:t>
            </w:r>
          </w:p>
        </w:tc>
      </w:tr>
      <w:tr w:rsidR="00354C8B" w:rsidTr="00354C8B">
        <w:trPr>
          <w:cantSplit/>
          <w:trHeight w:hRule="exact" w:val="240"/>
          <w:jc w:val="center"/>
        </w:trPr>
        <w:tc>
          <w:tcPr>
            <w:tcW w:w="5660" w:type="dxa"/>
            <w:tcMar>
              <w:top w:w="0" w:type="dxa"/>
              <w:bottom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4060" w:type="dxa"/>
            <w:gridSpan w:val="15"/>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(in millions, except per share amounts)</w:t>
            </w:r>
          </w:p>
        </w:tc>
      </w:tr>
      <w:tr w:rsidR="00DA6DD8">
        <w:trPr>
          <w:cantSplit/>
          <w:trHeight w:hRule="exact" w:val="280"/>
          <w:jc w:val="center"/>
        </w:trPr>
        <w:tc>
          <w:tcPr>
            <w:tcW w:w="5660" w:type="dxa"/>
            <w:shd w:val="clear" w:color="auto" w:fill="CCEEFF"/>
            <w:tcMar>
              <w:top w:w="0" w:type="dxa"/>
              <w:bottom w:w="0" w:type="dxa"/>
            </w:tcMar>
            <w:vAlign w:val="bottom"/>
          </w:tcPr>
          <w:p w:rsidR="00DA6DD8" w:rsidRDefault="00F9417F">
            <w:pPr>
              <w:keepNext/>
              <w:keepLines/>
              <w:spacing w:after="20"/>
            </w:pPr>
            <w:r>
              <w:t>Net income attributable to Delphi</w:t>
            </w: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03" w:type="dxa"/>
            <w:shd w:val="clear" w:color="auto" w:fill="CCEEFF"/>
            <w:tcMar>
              <w:top w:w="0" w:type="dxa"/>
              <w:left w:w="0" w:type="dxa"/>
              <w:bottom w:w="0" w:type="dxa"/>
              <w:right w:w="0" w:type="dxa"/>
            </w:tcMar>
            <w:vAlign w:val="bottom"/>
          </w:tcPr>
          <w:p w:rsidR="00DA6DD8" w:rsidRDefault="00F9417F">
            <w:pPr>
              <w:keepNext/>
              <w:keepLines/>
              <w:spacing w:after="20"/>
              <w:jc w:val="right"/>
            </w:pPr>
            <w:r>
              <w:t>298</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683" w:type="dxa"/>
            <w:shd w:val="clear" w:color="auto" w:fill="CCEEFF"/>
            <w:tcMar>
              <w:top w:w="0" w:type="dxa"/>
              <w:left w:w="0" w:type="dxa"/>
              <w:bottom w:w="0" w:type="dxa"/>
              <w:right w:w="0" w:type="dxa"/>
            </w:tcMar>
            <w:vAlign w:val="bottom"/>
          </w:tcPr>
          <w:p w:rsidR="00DA6DD8" w:rsidRDefault="00F9417F">
            <w:pPr>
              <w:keepNext/>
              <w:keepLines/>
              <w:spacing w:after="20"/>
              <w:jc w:val="right"/>
            </w:pPr>
            <w:r>
              <w:t>136</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03" w:type="dxa"/>
            <w:shd w:val="clear" w:color="auto" w:fill="CCEEFF"/>
            <w:tcMar>
              <w:top w:w="0" w:type="dxa"/>
              <w:left w:w="0" w:type="dxa"/>
              <w:bottom w:w="0" w:type="dxa"/>
              <w:right w:w="0" w:type="dxa"/>
            </w:tcMar>
            <w:vAlign w:val="bottom"/>
          </w:tcPr>
          <w:p w:rsidR="00DA6DD8" w:rsidRDefault="00F9417F">
            <w:pPr>
              <w:keepNext/>
              <w:keepLines/>
              <w:spacing w:after="20"/>
              <w:jc w:val="right"/>
            </w:pPr>
            <w:r>
              <w:t>1,212</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03" w:type="dxa"/>
            <w:shd w:val="clear" w:color="auto" w:fill="CCEEFF"/>
            <w:tcMar>
              <w:top w:w="0" w:type="dxa"/>
              <w:left w:w="0" w:type="dxa"/>
              <w:bottom w:w="0" w:type="dxa"/>
              <w:right w:w="0" w:type="dxa"/>
            </w:tcMar>
            <w:vAlign w:val="bottom"/>
          </w:tcPr>
          <w:p w:rsidR="00DA6DD8" w:rsidRDefault="00F9417F">
            <w:pPr>
              <w:keepNext/>
              <w:keepLines/>
              <w:spacing w:after="20"/>
              <w:jc w:val="right"/>
            </w:pPr>
            <w:r>
              <w:t>1,077</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jc w:val="center"/>
        </w:trPr>
        <w:tc>
          <w:tcPr>
            <w:tcW w:w="5660" w:type="dxa"/>
            <w:tcMar>
              <w:top w:w="0" w:type="dxa"/>
              <w:bottom w:w="0" w:type="dxa"/>
            </w:tcMar>
            <w:vAlign w:val="bottom"/>
          </w:tcPr>
          <w:p w:rsidR="00DA6DD8" w:rsidRDefault="00F9417F">
            <w:pPr>
              <w:keepNext/>
              <w:keepLines/>
              <w:spacing w:after="20"/>
            </w:pPr>
            <w:r>
              <w:t>Adjusting items:</w:t>
            </w:r>
          </w:p>
        </w:tc>
        <w:tc>
          <w:tcPr>
            <w:tcW w:w="80" w:type="dxa"/>
            <w:tcMar>
              <w:top w:w="0" w:type="dxa"/>
              <w:bottom w:w="0" w:type="dxa"/>
            </w:tcMar>
            <w:vAlign w:val="bottom"/>
          </w:tcPr>
          <w:p w:rsidR="00DA6DD8" w:rsidRDefault="00DA6DD8">
            <w:pPr>
              <w:keepNext/>
              <w:keepLines/>
            </w:pPr>
          </w:p>
        </w:tc>
        <w:tc>
          <w:tcPr>
            <w:tcW w:w="960" w:type="dxa"/>
            <w:gridSpan w:val="3"/>
            <w:tcMar>
              <w:top w:w="0" w:type="dxa"/>
              <w:left w:w="0" w:type="dxa"/>
              <w:bottom w:w="0" w:type="dxa"/>
              <w:right w:w="0" w:type="dxa"/>
            </w:tcMar>
            <w:vAlign w:val="bottom"/>
          </w:tcPr>
          <w:p w:rsidR="00DA6DD8" w:rsidRDefault="00DA6DD8">
            <w:pPr>
              <w:keepNext/>
              <w:keepLines/>
              <w:spacing w:after="20"/>
              <w:jc w:val="right"/>
            </w:pPr>
          </w:p>
        </w:tc>
        <w:tc>
          <w:tcPr>
            <w:tcW w:w="80" w:type="dxa"/>
            <w:tcMar>
              <w:top w:w="0" w:type="dxa"/>
              <w:bottom w:w="0" w:type="dxa"/>
            </w:tcMar>
            <w:vAlign w:val="bottom"/>
          </w:tcPr>
          <w:p w:rsidR="00DA6DD8" w:rsidRDefault="00DA6DD8">
            <w:pPr>
              <w:keepNext/>
              <w:keepLines/>
            </w:pPr>
          </w:p>
        </w:tc>
        <w:tc>
          <w:tcPr>
            <w:tcW w:w="940" w:type="dxa"/>
            <w:gridSpan w:val="3"/>
            <w:tcMar>
              <w:top w:w="0" w:type="dxa"/>
              <w:left w:w="0" w:type="dxa"/>
              <w:bottom w:w="0" w:type="dxa"/>
              <w:right w:w="0" w:type="dxa"/>
            </w:tcMar>
            <w:vAlign w:val="bottom"/>
          </w:tcPr>
          <w:p w:rsidR="00DA6DD8" w:rsidRDefault="00DA6DD8">
            <w:pPr>
              <w:keepNext/>
              <w:keepLines/>
              <w:spacing w:after="20"/>
              <w:jc w:val="right"/>
            </w:pPr>
          </w:p>
        </w:tc>
        <w:tc>
          <w:tcPr>
            <w:tcW w:w="80" w:type="dxa"/>
            <w:tcMar>
              <w:top w:w="0" w:type="dxa"/>
              <w:bottom w:w="0" w:type="dxa"/>
            </w:tcMar>
            <w:vAlign w:val="bottom"/>
          </w:tcPr>
          <w:p w:rsidR="00DA6DD8" w:rsidRDefault="00DA6DD8">
            <w:pPr>
              <w:keepNext/>
              <w:keepLines/>
            </w:pPr>
          </w:p>
        </w:tc>
        <w:tc>
          <w:tcPr>
            <w:tcW w:w="960" w:type="dxa"/>
            <w:gridSpan w:val="3"/>
            <w:tcMar>
              <w:top w:w="0" w:type="dxa"/>
              <w:left w:w="0" w:type="dxa"/>
              <w:bottom w:w="0" w:type="dxa"/>
              <w:right w:w="0" w:type="dxa"/>
            </w:tcMar>
            <w:vAlign w:val="bottom"/>
          </w:tcPr>
          <w:p w:rsidR="00DA6DD8" w:rsidRDefault="00DA6DD8">
            <w:pPr>
              <w:keepNext/>
              <w:keepLines/>
              <w:spacing w:after="20"/>
              <w:jc w:val="right"/>
            </w:pPr>
          </w:p>
        </w:tc>
        <w:tc>
          <w:tcPr>
            <w:tcW w:w="80" w:type="dxa"/>
            <w:tcMar>
              <w:top w:w="0" w:type="dxa"/>
              <w:bottom w:w="0" w:type="dxa"/>
            </w:tcMar>
            <w:vAlign w:val="bottom"/>
          </w:tcPr>
          <w:p w:rsidR="00DA6DD8" w:rsidRDefault="00DA6DD8">
            <w:pPr>
              <w:keepNext/>
              <w:keepLines/>
            </w:pPr>
          </w:p>
        </w:tc>
        <w:tc>
          <w:tcPr>
            <w:tcW w:w="960" w:type="dxa"/>
            <w:gridSpan w:val="3"/>
            <w:tcMar>
              <w:top w:w="0" w:type="dxa"/>
              <w:left w:w="0" w:type="dxa"/>
              <w:bottom w:w="0" w:type="dxa"/>
              <w:right w:w="0" w:type="dxa"/>
            </w:tcMar>
            <w:vAlign w:val="bottom"/>
          </w:tcPr>
          <w:p w:rsidR="00DA6DD8" w:rsidRDefault="00DA6DD8">
            <w:pPr>
              <w:keepNext/>
              <w:keepLines/>
              <w:spacing w:after="20"/>
              <w:jc w:val="right"/>
            </w:pPr>
          </w:p>
        </w:tc>
      </w:tr>
      <w:tr w:rsidR="00354C8B" w:rsidTr="00354C8B">
        <w:trPr>
          <w:cantSplit/>
          <w:trHeight w:hRule="exact" w:val="280"/>
          <w:jc w:val="center"/>
        </w:trPr>
        <w:tc>
          <w:tcPr>
            <w:tcW w:w="5660" w:type="dxa"/>
            <w:shd w:val="clear" w:color="auto" w:fill="CCEEFF"/>
            <w:tcMar>
              <w:top w:w="0" w:type="dxa"/>
              <w:bottom w:w="0" w:type="dxa"/>
            </w:tcMar>
            <w:vAlign w:val="bottom"/>
          </w:tcPr>
          <w:p w:rsidR="00DA6DD8" w:rsidRDefault="00F9417F" w:rsidP="00F9417F">
            <w:pPr>
              <w:keepNext/>
              <w:keepLines/>
              <w:spacing w:after="20"/>
              <w:ind w:left="180"/>
            </w:pPr>
            <w:r>
              <w:t>Restructuring charges</w:t>
            </w:r>
          </w:p>
        </w:tc>
        <w:tc>
          <w:tcPr>
            <w:tcW w:w="80" w:type="dxa"/>
            <w:shd w:val="clear" w:color="auto" w:fill="CCEEFF"/>
            <w:tcMar>
              <w:top w:w="0" w:type="dxa"/>
              <w:bottom w:w="0" w:type="dxa"/>
            </w:tcMar>
            <w:vAlign w:val="bottom"/>
          </w:tcPr>
          <w:p w:rsidR="00DA6DD8" w:rsidRDefault="00DA6DD8">
            <w:pPr>
              <w:keepNext/>
              <w:keepLines/>
            </w:pPr>
          </w:p>
        </w:tc>
        <w:tc>
          <w:tcPr>
            <w:tcW w:w="8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50</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1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154</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145</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171</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jc w:val="center"/>
        </w:trPr>
        <w:tc>
          <w:tcPr>
            <w:tcW w:w="5660" w:type="dxa"/>
            <w:tcMar>
              <w:top w:w="0" w:type="dxa"/>
              <w:bottom w:w="0" w:type="dxa"/>
            </w:tcMar>
            <w:vAlign w:val="bottom"/>
          </w:tcPr>
          <w:p w:rsidR="00DA6DD8" w:rsidRDefault="00F9417F">
            <w:pPr>
              <w:keepNext/>
              <w:keepLines/>
              <w:spacing w:after="20"/>
              <w:ind w:left="180"/>
            </w:pPr>
            <w:r>
              <w:t>Acquisition-related integration costs</w:t>
            </w:r>
          </w:p>
        </w:tc>
        <w:tc>
          <w:tcPr>
            <w:tcW w:w="80" w:type="dxa"/>
            <w:tcMar>
              <w:top w:w="0" w:type="dxa"/>
              <w:bottom w:w="0" w:type="dxa"/>
            </w:tcMar>
            <w:vAlign w:val="bottom"/>
          </w:tcPr>
          <w:p w:rsidR="00DA6DD8" w:rsidRDefault="00DA6DD8">
            <w:pPr>
              <w:keepNext/>
              <w:keepLines/>
            </w:pPr>
          </w:p>
        </w:tc>
        <w:tc>
          <w:tcPr>
            <w:tcW w:w="833" w:type="dxa"/>
            <w:gridSpan w:val="2"/>
            <w:tcMar>
              <w:top w:w="0" w:type="dxa"/>
              <w:left w:w="0" w:type="dxa"/>
              <w:bottom w:w="0" w:type="dxa"/>
              <w:right w:w="0" w:type="dxa"/>
            </w:tcMar>
            <w:vAlign w:val="bottom"/>
          </w:tcPr>
          <w:p w:rsidR="00DA6DD8" w:rsidRDefault="00F9417F">
            <w:pPr>
              <w:keepNext/>
              <w:keepLines/>
              <w:spacing w:after="20"/>
              <w:jc w:val="right"/>
            </w:pPr>
            <w:r>
              <w:t>5</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13" w:type="dxa"/>
            <w:gridSpan w:val="2"/>
            <w:tcMar>
              <w:top w:w="0" w:type="dxa"/>
              <w:left w:w="0" w:type="dxa"/>
              <w:bottom w:w="0" w:type="dxa"/>
              <w:right w:w="0" w:type="dxa"/>
            </w:tcMar>
            <w:vAlign w:val="bottom"/>
          </w:tcPr>
          <w:p w:rsidR="00DA6DD8" w:rsidRDefault="00F9417F">
            <w:pPr>
              <w:keepNext/>
              <w:keepLines/>
              <w:spacing w:after="20"/>
              <w:jc w:val="right"/>
            </w:pPr>
            <w:r>
              <w:t>9</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33" w:type="dxa"/>
            <w:gridSpan w:val="2"/>
            <w:tcMar>
              <w:top w:w="0" w:type="dxa"/>
              <w:left w:w="0" w:type="dxa"/>
              <w:bottom w:w="0" w:type="dxa"/>
              <w:right w:w="0" w:type="dxa"/>
            </w:tcMar>
            <w:vAlign w:val="bottom"/>
          </w:tcPr>
          <w:p w:rsidR="00DA6DD8" w:rsidRDefault="00F9417F">
            <w:pPr>
              <w:keepNext/>
              <w:keepLines/>
              <w:spacing w:after="20"/>
              <w:jc w:val="right"/>
            </w:pPr>
            <w:r>
              <w:t>15</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33" w:type="dxa"/>
            <w:gridSpan w:val="2"/>
            <w:tcMar>
              <w:top w:w="0" w:type="dxa"/>
              <w:left w:w="0" w:type="dxa"/>
              <w:bottom w:w="0" w:type="dxa"/>
              <w:right w:w="0" w:type="dxa"/>
            </w:tcMar>
            <w:vAlign w:val="bottom"/>
          </w:tcPr>
          <w:p w:rsidR="00DA6DD8" w:rsidRDefault="00F9417F">
            <w:pPr>
              <w:keepNext/>
              <w:keepLines/>
              <w:spacing w:after="20"/>
              <w:jc w:val="right"/>
            </w:pPr>
            <w:r>
              <w:t>9</w:t>
            </w:r>
          </w:p>
        </w:tc>
        <w:tc>
          <w:tcPr>
            <w:tcW w:w="127"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jc w:val="center"/>
        </w:trPr>
        <w:tc>
          <w:tcPr>
            <w:tcW w:w="5660" w:type="dxa"/>
            <w:shd w:val="clear" w:color="auto" w:fill="CCEEFF"/>
            <w:tcMar>
              <w:top w:w="0" w:type="dxa"/>
              <w:bottom w:w="0" w:type="dxa"/>
            </w:tcMar>
            <w:vAlign w:val="bottom"/>
          </w:tcPr>
          <w:p w:rsidR="00DA6DD8" w:rsidRDefault="00F9417F">
            <w:pPr>
              <w:keepNext/>
              <w:keepLines/>
              <w:spacing w:after="20"/>
              <w:ind w:left="180"/>
            </w:pPr>
            <w:r>
              <w:t>Acquisition-related advisory and transaction costs</w:t>
            </w:r>
          </w:p>
        </w:tc>
        <w:tc>
          <w:tcPr>
            <w:tcW w:w="80" w:type="dxa"/>
            <w:shd w:val="clear" w:color="auto" w:fill="CCEEFF"/>
            <w:tcMar>
              <w:top w:w="0" w:type="dxa"/>
              <w:bottom w:w="0" w:type="dxa"/>
            </w:tcMar>
            <w:vAlign w:val="bottom"/>
          </w:tcPr>
          <w:p w:rsidR="00DA6DD8" w:rsidRDefault="00DA6DD8">
            <w:pPr>
              <w:keepNext/>
              <w:keepLines/>
            </w:pPr>
          </w:p>
        </w:tc>
        <w:tc>
          <w:tcPr>
            <w:tcW w:w="8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1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13</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13</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jc w:val="center"/>
        </w:trPr>
        <w:tc>
          <w:tcPr>
            <w:tcW w:w="5660" w:type="dxa"/>
            <w:tcMar>
              <w:top w:w="0" w:type="dxa"/>
              <w:bottom w:w="0" w:type="dxa"/>
            </w:tcMar>
            <w:vAlign w:val="bottom"/>
          </w:tcPr>
          <w:p w:rsidR="00DA6DD8" w:rsidRDefault="00F9417F">
            <w:pPr>
              <w:keepNext/>
              <w:keepLines/>
              <w:spacing w:after="20"/>
              <w:ind w:left="180"/>
            </w:pPr>
            <w:r>
              <w:t>Asset impairments</w:t>
            </w:r>
          </w:p>
        </w:tc>
        <w:tc>
          <w:tcPr>
            <w:tcW w:w="80" w:type="dxa"/>
            <w:tcMar>
              <w:top w:w="0" w:type="dxa"/>
              <w:bottom w:w="0" w:type="dxa"/>
            </w:tcMar>
            <w:vAlign w:val="bottom"/>
          </w:tcPr>
          <w:p w:rsidR="00DA6DD8" w:rsidRDefault="00DA6DD8">
            <w:pPr>
              <w:keepNext/>
              <w:keepLines/>
            </w:pPr>
          </w:p>
        </w:tc>
        <w:tc>
          <w:tcPr>
            <w:tcW w:w="833" w:type="dxa"/>
            <w:gridSpan w:val="2"/>
            <w:tcMar>
              <w:top w:w="0" w:type="dxa"/>
              <w:left w:w="0" w:type="dxa"/>
              <w:bottom w:w="0" w:type="dxa"/>
              <w:right w:w="0" w:type="dxa"/>
            </w:tcMar>
            <w:vAlign w:val="bottom"/>
          </w:tcPr>
          <w:p w:rsidR="00DA6DD8" w:rsidRDefault="00F9417F">
            <w:pPr>
              <w:keepNext/>
              <w:keepLines/>
              <w:spacing w:after="20"/>
              <w:jc w:val="right"/>
            </w:pPr>
            <w:r>
              <w:t>—</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13" w:type="dxa"/>
            <w:gridSpan w:val="2"/>
            <w:tcMar>
              <w:top w:w="0" w:type="dxa"/>
              <w:left w:w="0" w:type="dxa"/>
              <w:bottom w:w="0" w:type="dxa"/>
              <w:right w:w="0" w:type="dxa"/>
            </w:tcMar>
            <w:vAlign w:val="bottom"/>
          </w:tcPr>
          <w:p w:rsidR="00DA6DD8" w:rsidRDefault="00F9417F">
            <w:pPr>
              <w:keepNext/>
              <w:keepLines/>
              <w:spacing w:after="20"/>
              <w:jc w:val="right"/>
            </w:pPr>
            <w:r>
              <w:t>15</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33" w:type="dxa"/>
            <w:gridSpan w:val="2"/>
            <w:tcMar>
              <w:top w:w="0" w:type="dxa"/>
              <w:left w:w="0" w:type="dxa"/>
              <w:bottom w:w="0" w:type="dxa"/>
              <w:right w:w="0" w:type="dxa"/>
            </w:tcMar>
            <w:vAlign w:val="bottom"/>
          </w:tcPr>
          <w:p w:rsidR="00DA6DD8" w:rsidRDefault="00F9417F">
            <w:pPr>
              <w:keepNext/>
              <w:keepLines/>
              <w:spacing w:after="20"/>
              <w:jc w:val="right"/>
            </w:pPr>
            <w:r>
              <w:t>—</w:t>
            </w:r>
          </w:p>
        </w:tc>
        <w:tc>
          <w:tcPr>
            <w:tcW w:w="127" w:type="dxa"/>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833" w:type="dxa"/>
            <w:gridSpan w:val="2"/>
            <w:tcMar>
              <w:top w:w="0" w:type="dxa"/>
              <w:left w:w="0" w:type="dxa"/>
              <w:bottom w:w="0" w:type="dxa"/>
              <w:right w:w="0" w:type="dxa"/>
            </w:tcMar>
            <w:vAlign w:val="bottom"/>
          </w:tcPr>
          <w:p w:rsidR="00DA6DD8" w:rsidRDefault="00F9417F">
            <w:pPr>
              <w:keepNext/>
              <w:keepLines/>
              <w:spacing w:after="20"/>
              <w:jc w:val="right"/>
            </w:pPr>
            <w:r>
              <w:t>15</w:t>
            </w:r>
          </w:p>
        </w:tc>
        <w:tc>
          <w:tcPr>
            <w:tcW w:w="127"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jc w:val="center"/>
        </w:trPr>
        <w:tc>
          <w:tcPr>
            <w:tcW w:w="5660" w:type="dxa"/>
            <w:shd w:val="clear" w:color="auto" w:fill="CCEEFF"/>
            <w:tcMar>
              <w:top w:w="0" w:type="dxa"/>
              <w:bottom w:w="0" w:type="dxa"/>
            </w:tcMar>
            <w:vAlign w:val="bottom"/>
          </w:tcPr>
          <w:p w:rsidR="00DA6DD8" w:rsidRDefault="00F9417F">
            <w:pPr>
              <w:keepNext/>
              <w:keepLines/>
              <w:spacing w:after="20"/>
              <w:ind w:left="180"/>
            </w:pPr>
            <w:r>
              <w:t>Debt extinguishment costs</w:t>
            </w:r>
          </w:p>
        </w:tc>
        <w:tc>
          <w:tcPr>
            <w:tcW w:w="80" w:type="dxa"/>
            <w:shd w:val="clear" w:color="auto" w:fill="CCEEFF"/>
            <w:tcMar>
              <w:top w:w="0" w:type="dxa"/>
              <w:bottom w:w="0" w:type="dxa"/>
            </w:tcMar>
            <w:vAlign w:val="bottom"/>
          </w:tcPr>
          <w:p w:rsidR="00DA6DD8" w:rsidRDefault="00DA6DD8">
            <w:pPr>
              <w:keepNext/>
              <w:keepLines/>
            </w:pPr>
          </w:p>
        </w:tc>
        <w:tc>
          <w:tcPr>
            <w:tcW w:w="8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1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39</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3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280"/>
          <w:jc w:val="center"/>
        </w:trPr>
        <w:tc>
          <w:tcPr>
            <w:tcW w:w="5660" w:type="dxa"/>
            <w:tcMar>
              <w:top w:w="0" w:type="dxa"/>
              <w:bottom w:w="0" w:type="dxa"/>
            </w:tcMar>
            <w:vAlign w:val="bottom"/>
          </w:tcPr>
          <w:p w:rsidR="00DA6DD8" w:rsidRDefault="00F9417F">
            <w:pPr>
              <w:keepNext/>
              <w:keepLines/>
              <w:spacing w:after="20"/>
              <w:ind w:left="180"/>
            </w:pPr>
            <w:r>
              <w:t>Tax impact of adjusting items (a)</w:t>
            </w:r>
          </w:p>
        </w:tc>
        <w:tc>
          <w:tcPr>
            <w:tcW w:w="80" w:type="dxa"/>
            <w:tcMar>
              <w:top w:w="0" w:type="dxa"/>
              <w:bottom w:w="0" w:type="dxa"/>
            </w:tcMar>
            <w:vAlign w:val="bottom"/>
          </w:tcPr>
          <w:p w:rsidR="00DA6DD8" w:rsidRDefault="00DA6DD8">
            <w:pPr>
              <w:keepNext/>
              <w:keepLines/>
            </w:pPr>
          </w:p>
        </w:tc>
        <w:tc>
          <w:tcPr>
            <w:tcW w:w="833" w:type="dxa"/>
            <w:gridSpan w:val="2"/>
            <w:tcMar>
              <w:top w:w="0" w:type="dxa"/>
              <w:left w:w="0" w:type="dxa"/>
              <w:bottom w:w="0" w:type="dxa"/>
              <w:right w:w="0" w:type="dxa"/>
            </w:tcMar>
            <w:vAlign w:val="bottom"/>
          </w:tcPr>
          <w:p w:rsidR="00DA6DD8" w:rsidRDefault="00F9417F">
            <w:pPr>
              <w:keepNext/>
              <w:keepLines/>
              <w:spacing w:after="20"/>
              <w:jc w:val="right"/>
            </w:pPr>
            <w:r>
              <w:t>(8</w:t>
            </w:r>
          </w:p>
        </w:tc>
        <w:tc>
          <w:tcPr>
            <w:tcW w:w="127" w:type="dxa"/>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pPr>
          </w:p>
        </w:tc>
        <w:tc>
          <w:tcPr>
            <w:tcW w:w="813" w:type="dxa"/>
            <w:gridSpan w:val="2"/>
            <w:tcMar>
              <w:top w:w="0" w:type="dxa"/>
              <w:left w:w="0" w:type="dxa"/>
              <w:bottom w:w="0" w:type="dxa"/>
              <w:right w:w="0" w:type="dxa"/>
            </w:tcMar>
            <w:vAlign w:val="bottom"/>
          </w:tcPr>
          <w:p w:rsidR="00DA6DD8" w:rsidRDefault="00F9417F">
            <w:pPr>
              <w:keepNext/>
              <w:keepLines/>
              <w:spacing w:after="20"/>
              <w:jc w:val="right"/>
            </w:pPr>
            <w:r>
              <w:t>(40</w:t>
            </w:r>
          </w:p>
        </w:tc>
        <w:tc>
          <w:tcPr>
            <w:tcW w:w="127" w:type="dxa"/>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pPr>
          </w:p>
        </w:tc>
        <w:tc>
          <w:tcPr>
            <w:tcW w:w="833" w:type="dxa"/>
            <w:gridSpan w:val="2"/>
            <w:tcMar>
              <w:top w:w="0" w:type="dxa"/>
              <w:left w:w="0" w:type="dxa"/>
              <w:bottom w:w="0" w:type="dxa"/>
              <w:right w:w="0" w:type="dxa"/>
            </w:tcMar>
            <w:vAlign w:val="bottom"/>
          </w:tcPr>
          <w:p w:rsidR="00DA6DD8" w:rsidRDefault="00F9417F">
            <w:pPr>
              <w:keepNext/>
              <w:keepLines/>
              <w:spacing w:after="20"/>
              <w:jc w:val="right"/>
            </w:pPr>
            <w:r>
              <w:t>(40</w:t>
            </w:r>
          </w:p>
        </w:tc>
        <w:tc>
          <w:tcPr>
            <w:tcW w:w="127" w:type="dxa"/>
            <w:tcMar>
              <w:top w:w="0" w:type="dxa"/>
              <w:left w:w="0" w:type="dxa"/>
              <w:bottom w:w="0" w:type="dxa"/>
              <w:right w:w="0" w:type="dxa"/>
            </w:tcMar>
            <w:vAlign w:val="bottom"/>
          </w:tcPr>
          <w:p w:rsidR="00DA6DD8" w:rsidRDefault="00F9417F">
            <w:pPr>
              <w:keepNext/>
              <w:keepLines/>
              <w:spacing w:after="20"/>
            </w:pPr>
            <w:r>
              <w:t>)</w:t>
            </w:r>
          </w:p>
        </w:tc>
        <w:tc>
          <w:tcPr>
            <w:tcW w:w="80" w:type="dxa"/>
            <w:tcMar>
              <w:top w:w="0" w:type="dxa"/>
              <w:bottom w:w="0" w:type="dxa"/>
            </w:tcMar>
            <w:vAlign w:val="bottom"/>
          </w:tcPr>
          <w:p w:rsidR="00DA6DD8" w:rsidRDefault="00DA6DD8">
            <w:pPr>
              <w:keepNext/>
              <w:keepLines/>
            </w:pPr>
          </w:p>
        </w:tc>
        <w:tc>
          <w:tcPr>
            <w:tcW w:w="833" w:type="dxa"/>
            <w:gridSpan w:val="2"/>
            <w:tcMar>
              <w:top w:w="0" w:type="dxa"/>
              <w:left w:w="0" w:type="dxa"/>
              <w:bottom w:w="0" w:type="dxa"/>
              <w:right w:w="0" w:type="dxa"/>
            </w:tcMar>
            <w:vAlign w:val="bottom"/>
          </w:tcPr>
          <w:p w:rsidR="00DA6DD8" w:rsidRDefault="00F9417F">
            <w:pPr>
              <w:keepNext/>
              <w:keepLines/>
              <w:spacing w:after="20"/>
              <w:jc w:val="right"/>
            </w:pPr>
            <w:r>
              <w:t>(45</w:t>
            </w:r>
          </w:p>
        </w:tc>
        <w:tc>
          <w:tcPr>
            <w:tcW w:w="127" w:type="dxa"/>
            <w:tcMar>
              <w:top w:w="0" w:type="dxa"/>
              <w:left w:w="0" w:type="dxa"/>
              <w:bottom w:w="0" w:type="dxa"/>
              <w:right w:w="0" w:type="dxa"/>
            </w:tcMar>
            <w:vAlign w:val="bottom"/>
          </w:tcPr>
          <w:p w:rsidR="00DA6DD8" w:rsidRDefault="00F9417F">
            <w:pPr>
              <w:keepNext/>
              <w:keepLines/>
              <w:spacing w:after="20"/>
            </w:pPr>
            <w:r>
              <w:t>)</w:t>
            </w:r>
          </w:p>
        </w:tc>
      </w:tr>
      <w:tr w:rsidR="00DA6DD8">
        <w:trPr>
          <w:cantSplit/>
          <w:trHeight w:hRule="exact" w:val="300"/>
          <w:jc w:val="center"/>
        </w:trPr>
        <w:tc>
          <w:tcPr>
            <w:tcW w:w="5660" w:type="dxa"/>
            <w:shd w:val="clear" w:color="auto" w:fill="CCEEFF"/>
            <w:tcMar>
              <w:top w:w="0" w:type="dxa"/>
              <w:bottom w:w="0" w:type="dxa"/>
            </w:tcMar>
            <w:vAlign w:val="bottom"/>
          </w:tcPr>
          <w:p w:rsidR="00DA6DD8" w:rsidRDefault="00F9417F">
            <w:pPr>
              <w:keepNext/>
              <w:keepLines/>
              <w:spacing w:after="20"/>
            </w:pPr>
            <w:r>
              <w:t>Adjusted net income attributable to Delphi</w:t>
            </w: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03"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345</w:t>
            </w:r>
          </w:p>
        </w:tc>
        <w:tc>
          <w:tcPr>
            <w:tcW w:w="127"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683"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287</w:t>
            </w:r>
          </w:p>
        </w:tc>
        <w:tc>
          <w:tcPr>
            <w:tcW w:w="127"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03"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1,371</w:t>
            </w:r>
          </w:p>
        </w:tc>
        <w:tc>
          <w:tcPr>
            <w:tcW w:w="127"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03"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1,241</w:t>
            </w:r>
          </w:p>
        </w:tc>
        <w:tc>
          <w:tcPr>
            <w:tcW w:w="127"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jc w:val="center"/>
        </w:trPr>
        <w:tc>
          <w:tcPr>
            <w:tcW w:w="5660" w:type="dxa"/>
            <w:tcMar>
              <w:top w:w="0" w:type="dxa"/>
              <w:bottom w:w="0" w:type="dxa"/>
            </w:tcMar>
            <w:vAlign w:val="bottom"/>
          </w:tcPr>
          <w:p w:rsidR="00DA6DD8" w:rsidRDefault="00DA6DD8">
            <w:pPr>
              <w:keepNext/>
              <w:keepLines/>
              <w:spacing w:after="20"/>
            </w:pPr>
          </w:p>
        </w:tc>
        <w:tc>
          <w:tcPr>
            <w:tcW w:w="80" w:type="dxa"/>
            <w:tcMar>
              <w:top w:w="0" w:type="dxa"/>
              <w:bottom w:w="0" w:type="dxa"/>
            </w:tcMar>
            <w:vAlign w:val="bottom"/>
          </w:tcPr>
          <w:p w:rsidR="00DA6DD8" w:rsidRDefault="00DA6DD8">
            <w:pPr>
              <w:keepNext/>
              <w:keepLines/>
            </w:pPr>
          </w:p>
        </w:tc>
        <w:tc>
          <w:tcPr>
            <w:tcW w:w="960" w:type="dxa"/>
            <w:gridSpan w:val="3"/>
            <w:tcMar>
              <w:top w:w="0" w:type="dxa"/>
              <w:left w:w="0" w:type="dxa"/>
              <w:bottom w:w="0" w:type="dxa"/>
              <w:right w:w="0" w:type="dxa"/>
            </w:tcMar>
            <w:vAlign w:val="bottom"/>
          </w:tcPr>
          <w:p w:rsidR="00DA6DD8" w:rsidRDefault="00DA6DD8">
            <w:pPr>
              <w:keepNext/>
              <w:keepLines/>
              <w:spacing w:after="20"/>
            </w:pPr>
          </w:p>
        </w:tc>
        <w:tc>
          <w:tcPr>
            <w:tcW w:w="80" w:type="dxa"/>
            <w:tcMar>
              <w:top w:w="0" w:type="dxa"/>
              <w:bottom w:w="0" w:type="dxa"/>
            </w:tcMar>
            <w:vAlign w:val="bottom"/>
          </w:tcPr>
          <w:p w:rsidR="00DA6DD8" w:rsidRDefault="00DA6DD8">
            <w:pPr>
              <w:keepNext/>
              <w:keepLines/>
            </w:pPr>
          </w:p>
        </w:tc>
        <w:tc>
          <w:tcPr>
            <w:tcW w:w="940" w:type="dxa"/>
            <w:gridSpan w:val="3"/>
            <w:tcMar>
              <w:top w:w="0" w:type="dxa"/>
              <w:left w:w="0" w:type="dxa"/>
              <w:bottom w:w="0" w:type="dxa"/>
              <w:right w:w="0" w:type="dxa"/>
            </w:tcMar>
            <w:vAlign w:val="bottom"/>
          </w:tcPr>
          <w:p w:rsidR="00DA6DD8" w:rsidRDefault="00DA6DD8">
            <w:pPr>
              <w:keepNext/>
              <w:keepLines/>
              <w:spacing w:after="20"/>
              <w:jc w:val="right"/>
            </w:pPr>
          </w:p>
        </w:tc>
        <w:tc>
          <w:tcPr>
            <w:tcW w:w="80" w:type="dxa"/>
            <w:tcMar>
              <w:top w:w="0" w:type="dxa"/>
              <w:bottom w:w="0" w:type="dxa"/>
            </w:tcMar>
            <w:vAlign w:val="bottom"/>
          </w:tcPr>
          <w:p w:rsidR="00DA6DD8" w:rsidRDefault="00DA6DD8">
            <w:pPr>
              <w:keepNext/>
              <w:keepLines/>
            </w:pPr>
          </w:p>
        </w:tc>
        <w:tc>
          <w:tcPr>
            <w:tcW w:w="960" w:type="dxa"/>
            <w:gridSpan w:val="3"/>
            <w:tcMar>
              <w:top w:w="0" w:type="dxa"/>
              <w:left w:w="0" w:type="dxa"/>
              <w:bottom w:w="0" w:type="dxa"/>
              <w:right w:w="0" w:type="dxa"/>
            </w:tcMar>
            <w:vAlign w:val="bottom"/>
          </w:tcPr>
          <w:p w:rsidR="00DA6DD8" w:rsidRDefault="00DA6DD8">
            <w:pPr>
              <w:keepNext/>
              <w:keepLines/>
              <w:spacing w:after="20"/>
              <w:jc w:val="right"/>
            </w:pPr>
          </w:p>
        </w:tc>
        <w:tc>
          <w:tcPr>
            <w:tcW w:w="80" w:type="dxa"/>
            <w:tcMar>
              <w:top w:w="0" w:type="dxa"/>
              <w:bottom w:w="0" w:type="dxa"/>
            </w:tcMar>
            <w:vAlign w:val="bottom"/>
          </w:tcPr>
          <w:p w:rsidR="00DA6DD8" w:rsidRDefault="00DA6DD8">
            <w:pPr>
              <w:keepNext/>
              <w:keepLines/>
            </w:pPr>
          </w:p>
        </w:tc>
        <w:tc>
          <w:tcPr>
            <w:tcW w:w="960" w:type="dxa"/>
            <w:gridSpan w:val="3"/>
            <w:tcMar>
              <w:top w:w="0" w:type="dxa"/>
              <w:left w:w="0" w:type="dxa"/>
              <w:bottom w:w="0" w:type="dxa"/>
              <w:right w:w="0" w:type="dxa"/>
            </w:tcMar>
            <w:vAlign w:val="bottom"/>
          </w:tcPr>
          <w:p w:rsidR="00DA6DD8" w:rsidRDefault="00DA6DD8">
            <w:pPr>
              <w:keepNext/>
              <w:keepLines/>
              <w:spacing w:after="20"/>
              <w:jc w:val="right"/>
            </w:pPr>
          </w:p>
        </w:tc>
      </w:tr>
      <w:tr w:rsidR="00354C8B" w:rsidTr="00354C8B">
        <w:trPr>
          <w:cantSplit/>
          <w:trHeight w:hRule="exact" w:val="300"/>
          <w:jc w:val="center"/>
        </w:trPr>
        <w:tc>
          <w:tcPr>
            <w:tcW w:w="5660" w:type="dxa"/>
            <w:shd w:val="clear" w:color="auto" w:fill="CCEEFF"/>
            <w:tcMar>
              <w:top w:w="0" w:type="dxa"/>
              <w:bottom w:w="0" w:type="dxa"/>
            </w:tcMar>
            <w:vAlign w:val="bottom"/>
          </w:tcPr>
          <w:p w:rsidR="00DA6DD8" w:rsidRDefault="00F9417F">
            <w:pPr>
              <w:keepNext/>
              <w:keepLines/>
              <w:spacing w:after="20"/>
            </w:pPr>
            <w:r>
              <w:t>Weighted average number of diluted shares outstanding</w:t>
            </w:r>
          </w:p>
        </w:tc>
        <w:tc>
          <w:tcPr>
            <w:tcW w:w="80" w:type="dxa"/>
            <w:shd w:val="clear" w:color="auto" w:fill="CCEEFF"/>
            <w:tcMar>
              <w:top w:w="0" w:type="dxa"/>
              <w:bottom w:w="0" w:type="dxa"/>
            </w:tcMar>
            <w:vAlign w:val="bottom"/>
          </w:tcPr>
          <w:p w:rsidR="00DA6DD8" w:rsidRDefault="00DA6DD8">
            <w:pPr>
              <w:keepNext/>
              <w:keepLines/>
            </w:pPr>
          </w:p>
        </w:tc>
        <w:tc>
          <w:tcPr>
            <w:tcW w:w="833" w:type="dxa"/>
            <w:gridSpan w:val="2"/>
            <w:tcBorders>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308.64</w:t>
            </w:r>
          </w:p>
        </w:tc>
        <w:tc>
          <w:tcPr>
            <w:tcW w:w="127" w:type="dxa"/>
            <w:tcBorders>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13" w:type="dxa"/>
            <w:gridSpan w:val="2"/>
            <w:tcBorders>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317.38</w:t>
            </w:r>
          </w:p>
        </w:tc>
        <w:tc>
          <w:tcPr>
            <w:tcW w:w="127" w:type="dxa"/>
            <w:tcBorders>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33" w:type="dxa"/>
            <w:gridSpan w:val="2"/>
            <w:tcBorders>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311.8</w:t>
            </w:r>
          </w:p>
        </w:tc>
        <w:tc>
          <w:tcPr>
            <w:tcW w:w="127" w:type="dxa"/>
            <w:tcBorders>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33" w:type="dxa"/>
            <w:gridSpan w:val="2"/>
            <w:tcBorders>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323.29</w:t>
            </w:r>
          </w:p>
        </w:tc>
        <w:tc>
          <w:tcPr>
            <w:tcW w:w="127" w:type="dxa"/>
            <w:tcBorders>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DA6DD8">
        <w:trPr>
          <w:cantSplit/>
          <w:trHeight w:hRule="exact" w:val="300"/>
          <w:jc w:val="center"/>
        </w:trPr>
        <w:tc>
          <w:tcPr>
            <w:tcW w:w="5660" w:type="dxa"/>
            <w:tcMar>
              <w:top w:w="0" w:type="dxa"/>
              <w:bottom w:w="0" w:type="dxa"/>
            </w:tcMar>
            <w:vAlign w:val="bottom"/>
          </w:tcPr>
          <w:p w:rsidR="00DA6DD8" w:rsidRDefault="00F9417F">
            <w:pPr>
              <w:keepNext/>
              <w:keepLines/>
              <w:spacing w:after="20"/>
            </w:pPr>
            <w:r>
              <w:t>Diluted net income per share attributable to Delphi</w:t>
            </w:r>
          </w:p>
        </w:tc>
        <w:tc>
          <w:tcPr>
            <w:tcW w:w="80" w:type="dxa"/>
            <w:tcMar>
              <w:top w:w="0" w:type="dxa"/>
              <w:bottom w:w="0" w:type="dxa"/>
            </w:tcMar>
            <w:vAlign w:val="bottom"/>
          </w:tcPr>
          <w:p w:rsidR="00DA6DD8" w:rsidRDefault="00DA6DD8">
            <w:pPr>
              <w:keepNext/>
              <w:keepLines/>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0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0.97</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68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0.43</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0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3.89</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spacing w:after="20"/>
              <w:jc w:val="right"/>
            </w:pPr>
          </w:p>
        </w:tc>
        <w:tc>
          <w:tcPr>
            <w:tcW w:w="130" w:type="dxa"/>
            <w:tcBorders>
              <w:bottom w:val="double" w:sz="8" w:space="0" w:color="auto"/>
            </w:tcBorders>
            <w:tcMar>
              <w:top w:w="0" w:type="dxa"/>
              <w:left w:w="0" w:type="dxa"/>
              <w:bottom w:w="0" w:type="dxa"/>
              <w:right w:w="0" w:type="dxa"/>
            </w:tcMar>
            <w:vAlign w:val="bottom"/>
          </w:tcPr>
          <w:p w:rsidR="00DA6DD8" w:rsidRDefault="00F9417F">
            <w:pPr>
              <w:keepNext/>
              <w:keepLines/>
              <w:spacing w:after="20"/>
            </w:pPr>
            <w:r>
              <w:t>$</w:t>
            </w:r>
          </w:p>
        </w:tc>
        <w:tc>
          <w:tcPr>
            <w:tcW w:w="703" w:type="dxa"/>
            <w:tcBorders>
              <w:bottom w:val="double" w:sz="8" w:space="0" w:color="auto"/>
            </w:tcBorders>
            <w:tcMar>
              <w:top w:w="0" w:type="dxa"/>
              <w:left w:w="0" w:type="dxa"/>
              <w:bottom w:w="0" w:type="dxa"/>
              <w:right w:w="0" w:type="dxa"/>
            </w:tcMar>
            <w:vAlign w:val="bottom"/>
          </w:tcPr>
          <w:p w:rsidR="00DA6DD8" w:rsidRDefault="00F9417F">
            <w:pPr>
              <w:keepNext/>
              <w:keepLines/>
              <w:spacing w:after="20"/>
              <w:jc w:val="right"/>
            </w:pPr>
            <w:r>
              <w:t>3.33</w:t>
            </w:r>
          </w:p>
        </w:tc>
        <w:tc>
          <w:tcPr>
            <w:tcW w:w="127" w:type="dxa"/>
            <w:tcBorders>
              <w:bottom w:val="double" w:sz="8" w:space="0" w:color="auto"/>
            </w:tcBorders>
            <w:tcMar>
              <w:top w:w="0" w:type="dxa"/>
              <w:left w:w="0" w:type="dxa"/>
              <w:bottom w:w="0" w:type="dxa"/>
              <w:right w:w="0" w:type="dxa"/>
            </w:tcMar>
            <w:vAlign w:val="bottom"/>
          </w:tcPr>
          <w:p w:rsidR="00DA6DD8" w:rsidRDefault="00DA6DD8">
            <w:pPr>
              <w:keepNext/>
              <w:keepLines/>
            </w:pPr>
          </w:p>
        </w:tc>
      </w:tr>
      <w:tr w:rsidR="00DA6DD8">
        <w:trPr>
          <w:cantSplit/>
          <w:trHeight w:hRule="exact" w:val="300"/>
          <w:jc w:val="center"/>
        </w:trPr>
        <w:tc>
          <w:tcPr>
            <w:tcW w:w="5660" w:type="dxa"/>
            <w:shd w:val="clear" w:color="auto" w:fill="CCEEFF"/>
            <w:tcMar>
              <w:top w:w="0" w:type="dxa"/>
              <w:bottom w:w="0" w:type="dxa"/>
            </w:tcMar>
            <w:vAlign w:val="bottom"/>
          </w:tcPr>
          <w:p w:rsidR="00DA6DD8" w:rsidRDefault="00F9417F">
            <w:pPr>
              <w:keepNext/>
              <w:keepLines/>
              <w:spacing w:after="20"/>
            </w:pPr>
            <w:r>
              <w:t>Adjusted net income per share</w:t>
            </w:r>
          </w:p>
        </w:tc>
        <w:tc>
          <w:tcPr>
            <w:tcW w:w="80" w:type="dxa"/>
            <w:shd w:val="clear" w:color="auto" w:fill="CCEEFF"/>
            <w:tcMar>
              <w:top w:w="0" w:type="dxa"/>
              <w:bottom w:w="0" w:type="dxa"/>
            </w:tcMar>
            <w:vAlign w:val="bottom"/>
          </w:tcPr>
          <w:p w:rsidR="00DA6DD8" w:rsidRDefault="00DA6DD8">
            <w:pPr>
              <w:keepNext/>
              <w:keepLines/>
            </w:pPr>
          </w:p>
        </w:tc>
        <w:tc>
          <w:tcPr>
            <w:tcW w:w="130" w:type="dxa"/>
            <w:tcBorders>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03" w:type="dxa"/>
            <w:tcBorders>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1.12</w:t>
            </w:r>
          </w:p>
        </w:tc>
        <w:tc>
          <w:tcPr>
            <w:tcW w:w="127" w:type="dxa"/>
            <w:tcBorders>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683" w:type="dxa"/>
            <w:tcBorders>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0.90</w:t>
            </w:r>
          </w:p>
        </w:tc>
        <w:tc>
          <w:tcPr>
            <w:tcW w:w="127" w:type="dxa"/>
            <w:tcBorders>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03" w:type="dxa"/>
            <w:tcBorders>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4.40</w:t>
            </w:r>
          </w:p>
        </w:tc>
        <w:tc>
          <w:tcPr>
            <w:tcW w:w="127" w:type="dxa"/>
            <w:tcBorders>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130" w:type="dxa"/>
            <w:tcBorders>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703" w:type="dxa"/>
            <w:tcBorders>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3.84</w:t>
            </w:r>
          </w:p>
        </w:tc>
        <w:tc>
          <w:tcPr>
            <w:tcW w:w="127" w:type="dxa"/>
            <w:tcBorders>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r>
    </w:tbl>
    <w:p w:rsidR="00DA6DD8" w:rsidRDefault="00DA6DD8" w:rsidP="006022D8">
      <w:pPr>
        <w:keepNext/>
        <w:spacing w:line="200" w:lineRule="exact"/>
      </w:pPr>
    </w:p>
    <w:tbl>
      <w:tblPr>
        <w:tblStyle w:val="a"/>
        <w:tblW w:w="0" w:type="auto"/>
        <w:jc w:val="center"/>
        <w:tblInd w:w="0" w:type="dxa"/>
        <w:tblLayout w:type="fixed"/>
        <w:tblCellMar>
          <w:top w:w="60" w:type="dxa"/>
          <w:left w:w="60" w:type="dxa"/>
          <w:right w:w="60" w:type="dxa"/>
        </w:tblCellMar>
        <w:tblLook w:val="04A0" w:firstRow="1" w:lastRow="0" w:firstColumn="1" w:lastColumn="0" w:noHBand="0" w:noVBand="1"/>
      </w:tblPr>
      <w:tblGrid>
        <w:gridCol w:w="440"/>
        <w:gridCol w:w="9360"/>
      </w:tblGrid>
      <w:tr w:rsidR="00DA6DD8">
        <w:trPr>
          <w:cantSplit/>
          <w:trHeight w:hRule="exact" w:val="900"/>
          <w:jc w:val="center"/>
        </w:trPr>
        <w:tc>
          <w:tcPr>
            <w:tcW w:w="440" w:type="dxa"/>
          </w:tcPr>
          <w:p w:rsidR="00DA6DD8" w:rsidRDefault="00F9417F">
            <w:pPr>
              <w:keepNext/>
              <w:keepLines/>
              <w:spacing w:after="20"/>
              <w:jc w:val="center"/>
            </w:pPr>
            <w:r>
              <w:t>(a)</w:t>
            </w:r>
          </w:p>
        </w:tc>
        <w:tc>
          <w:tcPr>
            <w:tcW w:w="9360" w:type="dxa"/>
          </w:tcPr>
          <w:p w:rsidR="00DA6DD8" w:rsidRDefault="00F9417F">
            <w:pPr>
              <w:keepNext/>
              <w:keepLines/>
              <w:spacing w:after="20"/>
            </w:pPr>
            <w:r>
              <w:t>Represents the income tax impacts of the adjustments made for restructuring charges, acquisition-related integration costs, acquisition-related advisory and transaction costs, asset impairments and debt extinguishment costs, by calculating the income tax impact of these items using the appropriate tax rate for the jurisdiction where the charges were incurred.</w:t>
            </w:r>
          </w:p>
        </w:tc>
      </w:tr>
    </w:tbl>
    <w:p w:rsidR="00DA6DD8" w:rsidRDefault="00DA6DD8">
      <w:pPr>
        <w:keepLines/>
        <w:jc w:val="center"/>
      </w:pPr>
    </w:p>
    <w:p w:rsidR="00DA6DD8" w:rsidRDefault="00DA6DD8">
      <w:pPr>
        <w:jc w:val="center"/>
      </w:pPr>
    </w:p>
    <w:p w:rsidR="00DA6DD8" w:rsidRDefault="00DA6DD8">
      <w:pPr>
        <w:jc w:val="center"/>
      </w:pPr>
    </w:p>
    <w:p w:rsidR="00DA6DD8" w:rsidRDefault="00DA6DD8">
      <w:pPr>
        <w:jc w:val="center"/>
      </w:pPr>
    </w:p>
    <w:p w:rsidR="00DA6DD8" w:rsidRDefault="00F9417F">
      <w:pPr>
        <w:pageBreakBefore/>
      </w:pPr>
      <w:r>
        <w:rPr>
          <w:b/>
          <w:u w:val="single"/>
        </w:rPr>
        <w:lastRenderedPageBreak/>
        <w:t>Cash flow before financing:</w:t>
      </w:r>
      <w:r>
        <w:t xml:space="preserve"> Cash flow before financing is presented as a supplemental measure of the Company's liquidity which is consistent with the basis and manner in which management presents financial information for the purpose of making internal operating decisions. </w:t>
      </w:r>
      <w:proofErr w:type="gramStart"/>
      <w:r>
        <w:t>Cash flow before financing is defined as cash provided by (used in) operating activities plus cash provided by (used in) investing activities, adjusted for the purchase price of the MVL acquisition.</w:t>
      </w:r>
      <w:proofErr w:type="gramEnd"/>
      <w:r>
        <w:t xml:space="preserve"> Not all companies use identical calculations of cash flow before financing therefore this presentation may not be comparable to other similarly titled measures of other companies. The Company's 2014 guidance was determined using a consistent manner and methodology.</w:t>
      </w:r>
    </w:p>
    <w:p w:rsidR="00DA6DD8" w:rsidRDefault="00DA6DD8"/>
    <w:p w:rsidR="00DA6DD8" w:rsidRDefault="00DA6DD8">
      <w:pPr>
        <w:keepNext/>
        <w:spacing w:line="200" w:lineRule="exact"/>
      </w:pPr>
    </w:p>
    <w:tbl>
      <w:tblPr>
        <w:tblStyle w:val="a"/>
        <w:tblW w:w="0" w:type="auto"/>
        <w:tblInd w:w="0" w:type="dxa"/>
        <w:tblLayout w:type="fixed"/>
        <w:tblCellMar>
          <w:top w:w="60" w:type="dxa"/>
          <w:left w:w="60" w:type="dxa"/>
          <w:right w:w="60" w:type="dxa"/>
        </w:tblCellMar>
        <w:tblLook w:val="04A0" w:firstRow="1" w:lastRow="0" w:firstColumn="1" w:lastColumn="0" w:noHBand="0" w:noVBand="1"/>
      </w:tblPr>
      <w:tblGrid>
        <w:gridCol w:w="5940"/>
        <w:gridCol w:w="140"/>
        <w:gridCol w:w="130"/>
        <w:gridCol w:w="583"/>
        <w:gridCol w:w="127"/>
        <w:gridCol w:w="140"/>
        <w:gridCol w:w="130"/>
        <w:gridCol w:w="583"/>
        <w:gridCol w:w="127"/>
        <w:gridCol w:w="140"/>
        <w:gridCol w:w="130"/>
        <w:gridCol w:w="583"/>
        <w:gridCol w:w="127"/>
        <w:gridCol w:w="140"/>
        <w:gridCol w:w="130"/>
        <w:gridCol w:w="583"/>
        <w:gridCol w:w="127"/>
      </w:tblGrid>
      <w:tr w:rsidR="00354C8B" w:rsidTr="00354C8B">
        <w:trPr>
          <w:cantSplit/>
          <w:trHeight w:hRule="exact" w:val="300"/>
        </w:trPr>
        <w:tc>
          <w:tcPr>
            <w:tcW w:w="5940" w:type="dxa"/>
            <w:tcMar>
              <w:top w:w="0" w:type="dxa"/>
              <w:bottom w:w="0" w:type="dxa"/>
            </w:tcMar>
            <w:vAlign w:val="bottom"/>
          </w:tcPr>
          <w:p w:rsidR="00DA6DD8" w:rsidRDefault="00DA6DD8">
            <w:pPr>
              <w:keepNext/>
              <w:keepLines/>
              <w:spacing w:after="20"/>
              <w:jc w:val="center"/>
            </w:pPr>
          </w:p>
        </w:tc>
        <w:tc>
          <w:tcPr>
            <w:tcW w:w="80" w:type="dxa"/>
            <w:tcMar>
              <w:top w:w="0" w:type="dxa"/>
              <w:bottom w:w="0" w:type="dxa"/>
            </w:tcMar>
            <w:vAlign w:val="bottom"/>
          </w:tcPr>
          <w:p w:rsidR="00DA6DD8" w:rsidRDefault="00DA6DD8">
            <w:pPr>
              <w:keepNext/>
              <w:keepLines/>
            </w:pPr>
          </w:p>
        </w:tc>
        <w:tc>
          <w:tcPr>
            <w:tcW w:w="1820" w:type="dxa"/>
            <w:gridSpan w:val="7"/>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Three Months Ended</w:t>
            </w:r>
          </w:p>
        </w:tc>
        <w:tc>
          <w:tcPr>
            <w:tcW w:w="140" w:type="dxa"/>
            <w:tcMar>
              <w:top w:w="0" w:type="dxa"/>
              <w:bottom w:w="0" w:type="dxa"/>
            </w:tcMar>
            <w:vAlign w:val="bottom"/>
          </w:tcPr>
          <w:p w:rsidR="00DA6DD8" w:rsidRDefault="00DA6DD8">
            <w:pPr>
              <w:keepNext/>
              <w:keepLines/>
              <w:spacing w:after="20" w:line="160" w:lineRule="exact"/>
              <w:jc w:val="center"/>
              <w:rPr>
                <w:b/>
                <w:sz w:val="16"/>
              </w:rPr>
            </w:pPr>
          </w:p>
        </w:tc>
        <w:tc>
          <w:tcPr>
            <w:tcW w:w="1820" w:type="dxa"/>
            <w:gridSpan w:val="7"/>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Year Ended</w:t>
            </w:r>
          </w:p>
        </w:tc>
      </w:tr>
      <w:tr w:rsidR="00354C8B" w:rsidTr="00354C8B">
        <w:trPr>
          <w:cantSplit/>
          <w:trHeight w:hRule="exact" w:val="300"/>
        </w:trPr>
        <w:tc>
          <w:tcPr>
            <w:tcW w:w="5940" w:type="dxa"/>
            <w:tcMar>
              <w:top w:w="0" w:type="dxa"/>
              <w:bottom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820" w:type="dxa"/>
            <w:gridSpan w:val="7"/>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December 31,</w:t>
            </w:r>
          </w:p>
        </w:tc>
        <w:tc>
          <w:tcPr>
            <w:tcW w:w="140" w:type="dxa"/>
            <w:tcMar>
              <w:top w:w="0" w:type="dxa"/>
              <w:bottom w:w="0" w:type="dxa"/>
            </w:tcMar>
            <w:vAlign w:val="bottom"/>
          </w:tcPr>
          <w:p w:rsidR="00DA6DD8" w:rsidRDefault="00DA6DD8">
            <w:pPr>
              <w:keepNext/>
              <w:keepLines/>
              <w:spacing w:after="20" w:line="160" w:lineRule="exact"/>
              <w:jc w:val="center"/>
              <w:rPr>
                <w:b/>
                <w:sz w:val="16"/>
              </w:rPr>
            </w:pPr>
          </w:p>
        </w:tc>
        <w:tc>
          <w:tcPr>
            <w:tcW w:w="1820" w:type="dxa"/>
            <w:gridSpan w:val="7"/>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December 31,</w:t>
            </w:r>
          </w:p>
        </w:tc>
      </w:tr>
      <w:tr w:rsidR="00354C8B" w:rsidTr="00354C8B">
        <w:trPr>
          <w:cantSplit/>
          <w:trHeight w:hRule="exact" w:val="300"/>
        </w:trPr>
        <w:tc>
          <w:tcPr>
            <w:tcW w:w="5940" w:type="dxa"/>
            <w:tcMar>
              <w:top w:w="0" w:type="dxa"/>
              <w:bottom w:w="0" w:type="dxa"/>
            </w:tcMar>
            <w:vAlign w:val="bottom"/>
          </w:tcPr>
          <w:p w:rsidR="00DA6DD8" w:rsidRDefault="00DA6DD8">
            <w:pPr>
              <w:keepNext/>
              <w:keepLines/>
              <w:spacing w:after="20"/>
            </w:pPr>
          </w:p>
        </w:tc>
        <w:tc>
          <w:tcPr>
            <w:tcW w:w="80" w:type="dxa"/>
            <w:tcMar>
              <w:top w:w="0" w:type="dxa"/>
              <w:bottom w:w="0" w:type="dxa"/>
            </w:tcMar>
            <w:vAlign w:val="bottom"/>
          </w:tcPr>
          <w:p w:rsidR="00DA6DD8" w:rsidRDefault="00DA6DD8">
            <w:pPr>
              <w:keepNext/>
              <w:keepLines/>
            </w:pPr>
          </w:p>
        </w:tc>
        <w:tc>
          <w:tcPr>
            <w:tcW w:w="840" w:type="dxa"/>
            <w:gridSpan w:val="3"/>
            <w:tcBorders>
              <w:top w:val="single" w:sz="8" w:space="0" w:color="auto"/>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2013</w:t>
            </w:r>
          </w:p>
        </w:tc>
        <w:tc>
          <w:tcPr>
            <w:tcW w:w="140" w:type="dxa"/>
            <w:tcBorders>
              <w:top w:val="single" w:sz="8" w:space="0" w:color="auto"/>
            </w:tcBorders>
            <w:tcMar>
              <w:top w:w="0" w:type="dxa"/>
              <w:bottom w:w="0" w:type="dxa"/>
            </w:tcMar>
            <w:vAlign w:val="bottom"/>
          </w:tcPr>
          <w:p w:rsidR="00DA6DD8" w:rsidRDefault="00DA6DD8">
            <w:pPr>
              <w:keepNext/>
              <w:keepLines/>
              <w:spacing w:after="20" w:line="160" w:lineRule="exact"/>
              <w:jc w:val="center"/>
              <w:rPr>
                <w:b/>
                <w:sz w:val="16"/>
              </w:rPr>
            </w:pPr>
          </w:p>
        </w:tc>
        <w:tc>
          <w:tcPr>
            <w:tcW w:w="840" w:type="dxa"/>
            <w:gridSpan w:val="3"/>
            <w:tcBorders>
              <w:top w:val="single" w:sz="8" w:space="0" w:color="auto"/>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2012</w:t>
            </w:r>
          </w:p>
        </w:tc>
        <w:tc>
          <w:tcPr>
            <w:tcW w:w="140" w:type="dxa"/>
            <w:tcMar>
              <w:top w:w="0" w:type="dxa"/>
              <w:bottom w:w="0" w:type="dxa"/>
            </w:tcMar>
            <w:vAlign w:val="bottom"/>
          </w:tcPr>
          <w:p w:rsidR="00DA6DD8" w:rsidRDefault="00DA6DD8">
            <w:pPr>
              <w:keepNext/>
              <w:keepLines/>
              <w:spacing w:after="20" w:line="160" w:lineRule="exact"/>
              <w:jc w:val="center"/>
              <w:rPr>
                <w:b/>
                <w:sz w:val="16"/>
              </w:rPr>
            </w:pPr>
          </w:p>
        </w:tc>
        <w:tc>
          <w:tcPr>
            <w:tcW w:w="84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2013</w:t>
            </w:r>
          </w:p>
        </w:tc>
        <w:tc>
          <w:tcPr>
            <w:tcW w:w="140" w:type="dxa"/>
            <w:tcMar>
              <w:top w:w="0" w:type="dxa"/>
              <w:bottom w:w="0" w:type="dxa"/>
            </w:tcMar>
            <w:vAlign w:val="bottom"/>
          </w:tcPr>
          <w:p w:rsidR="00DA6DD8" w:rsidRDefault="00DA6DD8">
            <w:pPr>
              <w:keepNext/>
              <w:keepLines/>
              <w:spacing w:after="20" w:line="160" w:lineRule="exact"/>
              <w:jc w:val="center"/>
              <w:rPr>
                <w:b/>
                <w:sz w:val="16"/>
              </w:rPr>
            </w:pPr>
          </w:p>
        </w:tc>
        <w:tc>
          <w:tcPr>
            <w:tcW w:w="840" w:type="dxa"/>
            <w:gridSpan w:val="3"/>
            <w:tcBorders>
              <w:bottom w:val="single" w:sz="8" w:space="0" w:color="auto"/>
            </w:tcBorders>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2012</w:t>
            </w:r>
          </w:p>
        </w:tc>
      </w:tr>
      <w:tr w:rsidR="00354C8B" w:rsidTr="00354C8B">
        <w:trPr>
          <w:cantSplit/>
          <w:trHeight w:hRule="exact" w:val="300"/>
        </w:trPr>
        <w:tc>
          <w:tcPr>
            <w:tcW w:w="5940" w:type="dxa"/>
            <w:tcMar>
              <w:top w:w="0" w:type="dxa"/>
              <w:bottom w:w="0" w:type="dxa"/>
            </w:tcMar>
            <w:vAlign w:val="bottom"/>
          </w:tcPr>
          <w:p w:rsidR="00DA6DD8" w:rsidRDefault="00DA6DD8">
            <w:pPr>
              <w:keepNext/>
              <w:keepLines/>
            </w:pPr>
          </w:p>
        </w:tc>
        <w:tc>
          <w:tcPr>
            <w:tcW w:w="80" w:type="dxa"/>
            <w:tcMar>
              <w:top w:w="0" w:type="dxa"/>
              <w:bottom w:w="0" w:type="dxa"/>
            </w:tcMar>
            <w:vAlign w:val="bottom"/>
          </w:tcPr>
          <w:p w:rsidR="00DA6DD8" w:rsidRDefault="00DA6DD8">
            <w:pPr>
              <w:keepNext/>
              <w:keepLines/>
            </w:pPr>
          </w:p>
        </w:tc>
        <w:tc>
          <w:tcPr>
            <w:tcW w:w="1820" w:type="dxa"/>
            <w:gridSpan w:val="7"/>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(in millions)</w:t>
            </w:r>
          </w:p>
        </w:tc>
        <w:tc>
          <w:tcPr>
            <w:tcW w:w="140" w:type="dxa"/>
            <w:tcMar>
              <w:top w:w="0" w:type="dxa"/>
              <w:bottom w:w="0" w:type="dxa"/>
            </w:tcMar>
            <w:vAlign w:val="bottom"/>
          </w:tcPr>
          <w:p w:rsidR="00DA6DD8" w:rsidRDefault="00DA6DD8">
            <w:pPr>
              <w:keepNext/>
              <w:keepLines/>
              <w:spacing w:after="20" w:line="160" w:lineRule="exact"/>
              <w:jc w:val="center"/>
              <w:rPr>
                <w:b/>
                <w:sz w:val="16"/>
              </w:rPr>
            </w:pPr>
          </w:p>
        </w:tc>
        <w:tc>
          <w:tcPr>
            <w:tcW w:w="1820" w:type="dxa"/>
            <w:gridSpan w:val="7"/>
            <w:tcMar>
              <w:top w:w="0" w:type="dxa"/>
              <w:left w:w="0" w:type="dxa"/>
              <w:bottom w:w="0" w:type="dxa"/>
              <w:right w:w="0" w:type="dxa"/>
            </w:tcMar>
            <w:vAlign w:val="bottom"/>
          </w:tcPr>
          <w:p w:rsidR="00DA6DD8" w:rsidRDefault="00F9417F">
            <w:pPr>
              <w:keepNext/>
              <w:keepLines/>
              <w:spacing w:after="20" w:line="160" w:lineRule="exact"/>
              <w:jc w:val="center"/>
              <w:rPr>
                <w:b/>
                <w:sz w:val="16"/>
              </w:rPr>
            </w:pPr>
            <w:r>
              <w:rPr>
                <w:b/>
                <w:sz w:val="16"/>
              </w:rPr>
              <w:t>(in millions)</w:t>
            </w:r>
          </w:p>
        </w:tc>
      </w:tr>
      <w:tr w:rsidR="00354C8B" w:rsidTr="00354C8B">
        <w:trPr>
          <w:cantSplit/>
          <w:trHeight w:hRule="exact" w:val="300"/>
        </w:trPr>
        <w:tc>
          <w:tcPr>
            <w:tcW w:w="5940" w:type="dxa"/>
            <w:shd w:val="clear" w:color="auto" w:fill="CCEEFF"/>
            <w:tcMar>
              <w:top w:w="0" w:type="dxa"/>
              <w:bottom w:w="0" w:type="dxa"/>
            </w:tcMar>
            <w:vAlign w:val="bottom"/>
          </w:tcPr>
          <w:p w:rsidR="00DA6DD8" w:rsidRDefault="00F9417F">
            <w:pPr>
              <w:keepNext/>
              <w:keepLines/>
            </w:pPr>
            <w:r>
              <w:t>Cash flows from operating activities:</w:t>
            </w:r>
          </w:p>
        </w:tc>
        <w:tc>
          <w:tcPr>
            <w:tcW w:w="80" w:type="dxa"/>
            <w:shd w:val="clear" w:color="auto" w:fill="CCEEFF"/>
            <w:tcMar>
              <w:top w:w="0" w:type="dxa"/>
              <w:bottom w:w="0" w:type="dxa"/>
            </w:tcMar>
            <w:vAlign w:val="bottom"/>
          </w:tcPr>
          <w:p w:rsidR="00DA6DD8" w:rsidRDefault="00DA6DD8">
            <w:pPr>
              <w:keepNext/>
              <w:keepLines/>
            </w:pPr>
          </w:p>
        </w:tc>
        <w:tc>
          <w:tcPr>
            <w:tcW w:w="840" w:type="dxa"/>
            <w:gridSpan w:val="3"/>
            <w:shd w:val="clear" w:color="auto" w:fill="CCEEFF"/>
            <w:tcMar>
              <w:top w:w="0" w:type="dxa"/>
              <w:left w:w="0" w:type="dxa"/>
              <w:bottom w:w="0" w:type="dxa"/>
              <w:right w:w="0" w:type="dxa"/>
            </w:tcMar>
            <w:vAlign w:val="bottom"/>
          </w:tcPr>
          <w:p w:rsidR="00DA6DD8" w:rsidRDefault="00DA6DD8">
            <w:pPr>
              <w:keepNext/>
              <w:keepLines/>
            </w:pPr>
          </w:p>
        </w:tc>
        <w:tc>
          <w:tcPr>
            <w:tcW w:w="140" w:type="dxa"/>
            <w:shd w:val="clear" w:color="auto" w:fill="CCEEFF"/>
            <w:tcMar>
              <w:top w:w="0" w:type="dxa"/>
              <w:bottom w:w="0" w:type="dxa"/>
            </w:tcMar>
            <w:vAlign w:val="bottom"/>
          </w:tcPr>
          <w:p w:rsidR="00DA6DD8" w:rsidRDefault="00DA6DD8">
            <w:pPr>
              <w:keepNext/>
              <w:keepLines/>
            </w:pPr>
          </w:p>
        </w:tc>
        <w:tc>
          <w:tcPr>
            <w:tcW w:w="840" w:type="dxa"/>
            <w:gridSpan w:val="3"/>
            <w:shd w:val="clear" w:color="auto" w:fill="CCEEFF"/>
            <w:tcMar>
              <w:top w:w="0" w:type="dxa"/>
              <w:left w:w="0" w:type="dxa"/>
              <w:bottom w:w="0" w:type="dxa"/>
              <w:right w:w="0" w:type="dxa"/>
            </w:tcMar>
            <w:vAlign w:val="bottom"/>
          </w:tcPr>
          <w:p w:rsidR="00DA6DD8" w:rsidRDefault="00DA6DD8">
            <w:pPr>
              <w:keepNext/>
              <w:keepLines/>
            </w:pPr>
          </w:p>
        </w:tc>
        <w:tc>
          <w:tcPr>
            <w:tcW w:w="140" w:type="dxa"/>
            <w:shd w:val="clear" w:color="auto" w:fill="CCEEFF"/>
            <w:tcMar>
              <w:top w:w="0" w:type="dxa"/>
              <w:bottom w:w="0" w:type="dxa"/>
            </w:tcMar>
            <w:vAlign w:val="bottom"/>
          </w:tcPr>
          <w:p w:rsidR="00DA6DD8" w:rsidRDefault="00DA6DD8">
            <w:pPr>
              <w:keepNext/>
              <w:keepLines/>
            </w:pPr>
          </w:p>
        </w:tc>
        <w:tc>
          <w:tcPr>
            <w:tcW w:w="840" w:type="dxa"/>
            <w:gridSpan w:val="3"/>
            <w:shd w:val="clear" w:color="auto" w:fill="CCEEFF"/>
            <w:tcMar>
              <w:top w:w="0" w:type="dxa"/>
              <w:left w:w="0" w:type="dxa"/>
              <w:bottom w:w="0" w:type="dxa"/>
              <w:right w:w="0" w:type="dxa"/>
            </w:tcMar>
            <w:vAlign w:val="bottom"/>
          </w:tcPr>
          <w:p w:rsidR="00DA6DD8" w:rsidRDefault="00DA6DD8">
            <w:pPr>
              <w:keepNext/>
              <w:keepLines/>
            </w:pPr>
          </w:p>
        </w:tc>
        <w:tc>
          <w:tcPr>
            <w:tcW w:w="140" w:type="dxa"/>
            <w:shd w:val="clear" w:color="auto" w:fill="CCEEFF"/>
            <w:tcMar>
              <w:top w:w="0" w:type="dxa"/>
              <w:bottom w:w="0" w:type="dxa"/>
            </w:tcMar>
            <w:vAlign w:val="bottom"/>
          </w:tcPr>
          <w:p w:rsidR="00DA6DD8" w:rsidRDefault="00DA6DD8">
            <w:pPr>
              <w:keepNext/>
              <w:keepLines/>
            </w:pPr>
          </w:p>
        </w:tc>
        <w:tc>
          <w:tcPr>
            <w:tcW w:w="840" w:type="dxa"/>
            <w:gridSpan w:val="3"/>
            <w:shd w:val="clear" w:color="auto" w:fill="CCEEFF"/>
            <w:tcMar>
              <w:top w:w="0" w:type="dxa"/>
              <w:left w:w="0" w:type="dxa"/>
              <w:bottom w:w="0" w:type="dxa"/>
              <w:right w:w="0" w:type="dxa"/>
            </w:tcMar>
            <w:vAlign w:val="bottom"/>
          </w:tcPr>
          <w:p w:rsidR="00DA6DD8" w:rsidRDefault="00DA6DD8">
            <w:pPr>
              <w:keepNext/>
              <w:keepLines/>
            </w:pPr>
          </w:p>
        </w:tc>
      </w:tr>
      <w:tr w:rsidR="00DA6DD8">
        <w:trPr>
          <w:cantSplit/>
          <w:trHeight w:hRule="exact" w:val="300"/>
        </w:trPr>
        <w:tc>
          <w:tcPr>
            <w:tcW w:w="5940" w:type="dxa"/>
            <w:tcMar>
              <w:top w:w="0" w:type="dxa"/>
              <w:bottom w:w="0" w:type="dxa"/>
            </w:tcMar>
            <w:vAlign w:val="bottom"/>
          </w:tcPr>
          <w:p w:rsidR="00DA6DD8" w:rsidRDefault="00F9417F">
            <w:pPr>
              <w:keepNext/>
              <w:keepLines/>
              <w:spacing w:after="20"/>
              <w:ind w:left="180"/>
            </w:pPr>
            <w:r>
              <w:t>Net income</w:t>
            </w:r>
          </w:p>
        </w:tc>
        <w:tc>
          <w:tcPr>
            <w:tcW w:w="80" w:type="dxa"/>
            <w:tcMar>
              <w:top w:w="0" w:type="dxa"/>
              <w:bottom w:w="0" w:type="dxa"/>
            </w:tcMar>
            <w:vAlign w:val="bottom"/>
          </w:tcPr>
          <w:p w:rsidR="00DA6DD8" w:rsidRDefault="00DA6DD8">
            <w:pPr>
              <w:keepNext/>
              <w:keepLines/>
            </w:pPr>
          </w:p>
        </w:tc>
        <w:tc>
          <w:tcPr>
            <w:tcW w:w="130" w:type="dxa"/>
            <w:tcMar>
              <w:top w:w="0" w:type="dxa"/>
              <w:left w:w="0" w:type="dxa"/>
              <w:bottom w:w="0" w:type="dxa"/>
              <w:right w:w="0" w:type="dxa"/>
            </w:tcMar>
            <w:vAlign w:val="bottom"/>
          </w:tcPr>
          <w:p w:rsidR="00DA6DD8" w:rsidRDefault="00F9417F">
            <w:pPr>
              <w:keepNext/>
              <w:keepLines/>
              <w:spacing w:after="20"/>
            </w:pPr>
            <w:r>
              <w:t>$</w:t>
            </w:r>
          </w:p>
        </w:tc>
        <w:tc>
          <w:tcPr>
            <w:tcW w:w="583" w:type="dxa"/>
            <w:tcMar>
              <w:top w:w="0" w:type="dxa"/>
              <w:left w:w="0" w:type="dxa"/>
              <w:bottom w:w="0" w:type="dxa"/>
              <w:right w:w="0" w:type="dxa"/>
            </w:tcMar>
            <w:vAlign w:val="bottom"/>
          </w:tcPr>
          <w:p w:rsidR="00DA6DD8" w:rsidRDefault="00F9417F">
            <w:pPr>
              <w:keepNext/>
              <w:keepLines/>
              <w:spacing w:after="20"/>
              <w:jc w:val="right"/>
            </w:pPr>
            <w:r>
              <w:t>321</w:t>
            </w:r>
          </w:p>
        </w:tc>
        <w:tc>
          <w:tcPr>
            <w:tcW w:w="127" w:type="dxa"/>
            <w:tcMar>
              <w:top w:w="0" w:type="dxa"/>
              <w:left w:w="0" w:type="dxa"/>
              <w:bottom w:w="0" w:type="dxa"/>
              <w:right w:w="0" w:type="dxa"/>
            </w:tcMar>
            <w:vAlign w:val="bottom"/>
          </w:tcPr>
          <w:p w:rsidR="00DA6DD8" w:rsidRDefault="00DA6DD8">
            <w:pPr>
              <w:keepNext/>
              <w:keepLines/>
            </w:pPr>
          </w:p>
        </w:tc>
        <w:tc>
          <w:tcPr>
            <w:tcW w:w="140" w:type="dxa"/>
            <w:tcMar>
              <w:top w:w="0" w:type="dxa"/>
              <w:bottom w:w="0" w:type="dxa"/>
            </w:tcMar>
            <w:vAlign w:val="bottom"/>
          </w:tcPr>
          <w:p w:rsidR="00DA6DD8" w:rsidRDefault="00DA6DD8">
            <w:pPr>
              <w:keepNext/>
              <w:keepLines/>
            </w:pPr>
          </w:p>
        </w:tc>
        <w:tc>
          <w:tcPr>
            <w:tcW w:w="130" w:type="dxa"/>
            <w:tcMar>
              <w:top w:w="0" w:type="dxa"/>
              <w:left w:w="0" w:type="dxa"/>
              <w:bottom w:w="0" w:type="dxa"/>
              <w:right w:w="0" w:type="dxa"/>
            </w:tcMar>
            <w:vAlign w:val="bottom"/>
          </w:tcPr>
          <w:p w:rsidR="00DA6DD8" w:rsidRDefault="00F9417F">
            <w:pPr>
              <w:keepNext/>
              <w:keepLines/>
            </w:pPr>
            <w:r>
              <w:t>$</w:t>
            </w:r>
          </w:p>
        </w:tc>
        <w:tc>
          <w:tcPr>
            <w:tcW w:w="583" w:type="dxa"/>
            <w:tcMar>
              <w:top w:w="0" w:type="dxa"/>
              <w:left w:w="0" w:type="dxa"/>
              <w:bottom w:w="0" w:type="dxa"/>
              <w:right w:w="0" w:type="dxa"/>
            </w:tcMar>
            <w:vAlign w:val="bottom"/>
          </w:tcPr>
          <w:p w:rsidR="00DA6DD8" w:rsidRDefault="00F9417F">
            <w:pPr>
              <w:keepNext/>
              <w:keepLines/>
              <w:jc w:val="right"/>
            </w:pPr>
            <w:r>
              <w:t>155</w:t>
            </w:r>
          </w:p>
        </w:tc>
        <w:tc>
          <w:tcPr>
            <w:tcW w:w="127" w:type="dxa"/>
            <w:tcMar>
              <w:top w:w="0" w:type="dxa"/>
              <w:left w:w="0" w:type="dxa"/>
              <w:bottom w:w="0" w:type="dxa"/>
              <w:right w:w="0" w:type="dxa"/>
            </w:tcMar>
            <w:vAlign w:val="bottom"/>
          </w:tcPr>
          <w:p w:rsidR="00DA6DD8" w:rsidRDefault="00DA6DD8">
            <w:pPr>
              <w:keepNext/>
              <w:keepLines/>
            </w:pPr>
          </w:p>
        </w:tc>
        <w:tc>
          <w:tcPr>
            <w:tcW w:w="140" w:type="dxa"/>
            <w:tcMar>
              <w:top w:w="0" w:type="dxa"/>
              <w:bottom w:w="0" w:type="dxa"/>
            </w:tcMar>
            <w:vAlign w:val="bottom"/>
          </w:tcPr>
          <w:p w:rsidR="00DA6DD8" w:rsidRDefault="00DA6DD8">
            <w:pPr>
              <w:keepNext/>
              <w:keepLines/>
            </w:pPr>
          </w:p>
        </w:tc>
        <w:tc>
          <w:tcPr>
            <w:tcW w:w="130" w:type="dxa"/>
            <w:tcMar>
              <w:top w:w="0" w:type="dxa"/>
              <w:left w:w="0" w:type="dxa"/>
              <w:bottom w:w="0" w:type="dxa"/>
              <w:right w:w="0" w:type="dxa"/>
            </w:tcMar>
            <w:vAlign w:val="bottom"/>
          </w:tcPr>
          <w:p w:rsidR="00DA6DD8" w:rsidRDefault="00F9417F">
            <w:pPr>
              <w:keepNext/>
              <w:keepLines/>
              <w:spacing w:after="20"/>
            </w:pPr>
            <w:r>
              <w:t>$</w:t>
            </w:r>
          </w:p>
        </w:tc>
        <w:tc>
          <w:tcPr>
            <w:tcW w:w="583" w:type="dxa"/>
            <w:tcMar>
              <w:top w:w="0" w:type="dxa"/>
              <w:left w:w="0" w:type="dxa"/>
              <w:bottom w:w="0" w:type="dxa"/>
              <w:right w:w="0" w:type="dxa"/>
            </w:tcMar>
            <w:vAlign w:val="bottom"/>
          </w:tcPr>
          <w:p w:rsidR="00DA6DD8" w:rsidRDefault="00F9417F">
            <w:pPr>
              <w:keepNext/>
              <w:keepLines/>
              <w:spacing w:after="20"/>
              <w:jc w:val="right"/>
            </w:pPr>
            <w:r>
              <w:t>1,301</w:t>
            </w:r>
          </w:p>
        </w:tc>
        <w:tc>
          <w:tcPr>
            <w:tcW w:w="127" w:type="dxa"/>
            <w:tcMar>
              <w:top w:w="0" w:type="dxa"/>
              <w:left w:w="0" w:type="dxa"/>
              <w:bottom w:w="0" w:type="dxa"/>
              <w:right w:w="0" w:type="dxa"/>
            </w:tcMar>
            <w:vAlign w:val="bottom"/>
          </w:tcPr>
          <w:p w:rsidR="00DA6DD8" w:rsidRDefault="00DA6DD8">
            <w:pPr>
              <w:keepNext/>
              <w:keepLines/>
            </w:pPr>
          </w:p>
        </w:tc>
        <w:tc>
          <w:tcPr>
            <w:tcW w:w="140" w:type="dxa"/>
            <w:tcMar>
              <w:top w:w="0" w:type="dxa"/>
              <w:bottom w:w="0" w:type="dxa"/>
            </w:tcMar>
            <w:vAlign w:val="bottom"/>
          </w:tcPr>
          <w:p w:rsidR="00DA6DD8" w:rsidRDefault="00DA6DD8">
            <w:pPr>
              <w:keepNext/>
              <w:keepLines/>
            </w:pPr>
          </w:p>
        </w:tc>
        <w:tc>
          <w:tcPr>
            <w:tcW w:w="130" w:type="dxa"/>
            <w:tcMar>
              <w:top w:w="0" w:type="dxa"/>
              <w:left w:w="0" w:type="dxa"/>
              <w:bottom w:w="0" w:type="dxa"/>
              <w:right w:w="0" w:type="dxa"/>
            </w:tcMar>
            <w:vAlign w:val="bottom"/>
          </w:tcPr>
          <w:p w:rsidR="00DA6DD8" w:rsidRDefault="00F9417F">
            <w:pPr>
              <w:keepNext/>
              <w:keepLines/>
            </w:pPr>
            <w:r>
              <w:t>$</w:t>
            </w:r>
          </w:p>
        </w:tc>
        <w:tc>
          <w:tcPr>
            <w:tcW w:w="583" w:type="dxa"/>
            <w:tcMar>
              <w:top w:w="0" w:type="dxa"/>
              <w:left w:w="0" w:type="dxa"/>
              <w:bottom w:w="0" w:type="dxa"/>
              <w:right w:w="0" w:type="dxa"/>
            </w:tcMar>
            <w:vAlign w:val="bottom"/>
          </w:tcPr>
          <w:p w:rsidR="00DA6DD8" w:rsidRDefault="00F9417F">
            <w:pPr>
              <w:keepNext/>
              <w:keepLines/>
              <w:jc w:val="right"/>
            </w:pPr>
            <w:r>
              <w:t>1,160</w:t>
            </w:r>
          </w:p>
        </w:tc>
        <w:tc>
          <w:tcPr>
            <w:tcW w:w="127"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500"/>
        </w:trPr>
        <w:tc>
          <w:tcPr>
            <w:tcW w:w="5940" w:type="dxa"/>
            <w:shd w:val="clear" w:color="auto" w:fill="CCEEFF"/>
            <w:tcMar>
              <w:top w:w="0" w:type="dxa"/>
              <w:bottom w:w="0" w:type="dxa"/>
            </w:tcMar>
            <w:vAlign w:val="bottom"/>
          </w:tcPr>
          <w:p w:rsidR="00DA6DD8" w:rsidRDefault="00F9417F">
            <w:pPr>
              <w:keepNext/>
              <w:keepLines/>
            </w:pPr>
            <w:r>
              <w:t>Adjustments to reconcile net income to net cash provided by operating activities:</w:t>
            </w:r>
          </w:p>
        </w:tc>
        <w:tc>
          <w:tcPr>
            <w:tcW w:w="80" w:type="dxa"/>
            <w:shd w:val="clear" w:color="auto" w:fill="CCEEFF"/>
            <w:tcMar>
              <w:top w:w="0" w:type="dxa"/>
              <w:bottom w:w="0" w:type="dxa"/>
            </w:tcMar>
            <w:vAlign w:val="bottom"/>
          </w:tcPr>
          <w:p w:rsidR="00DA6DD8" w:rsidRDefault="00DA6DD8">
            <w:pPr>
              <w:keepNext/>
              <w:keepLines/>
            </w:pPr>
          </w:p>
        </w:tc>
        <w:tc>
          <w:tcPr>
            <w:tcW w:w="840" w:type="dxa"/>
            <w:gridSpan w:val="3"/>
            <w:shd w:val="clear" w:color="auto" w:fill="CCEEFF"/>
            <w:tcMar>
              <w:top w:w="0" w:type="dxa"/>
              <w:left w:w="0" w:type="dxa"/>
              <w:bottom w:w="0" w:type="dxa"/>
              <w:right w:w="0" w:type="dxa"/>
            </w:tcMar>
            <w:vAlign w:val="bottom"/>
          </w:tcPr>
          <w:p w:rsidR="00DA6DD8" w:rsidRDefault="00DA6DD8">
            <w:pPr>
              <w:keepNext/>
              <w:keepLines/>
              <w:spacing w:after="20"/>
            </w:pPr>
          </w:p>
        </w:tc>
        <w:tc>
          <w:tcPr>
            <w:tcW w:w="140" w:type="dxa"/>
            <w:shd w:val="clear" w:color="auto" w:fill="CCEEFF"/>
            <w:tcMar>
              <w:top w:w="0" w:type="dxa"/>
              <w:bottom w:w="0" w:type="dxa"/>
            </w:tcMar>
            <w:vAlign w:val="bottom"/>
          </w:tcPr>
          <w:p w:rsidR="00DA6DD8" w:rsidRDefault="00DA6DD8">
            <w:pPr>
              <w:keepNext/>
              <w:keepLines/>
            </w:pPr>
          </w:p>
        </w:tc>
        <w:tc>
          <w:tcPr>
            <w:tcW w:w="840" w:type="dxa"/>
            <w:gridSpan w:val="3"/>
            <w:shd w:val="clear" w:color="auto" w:fill="CCEEFF"/>
            <w:tcMar>
              <w:top w:w="0" w:type="dxa"/>
              <w:left w:w="0" w:type="dxa"/>
              <w:bottom w:w="0" w:type="dxa"/>
              <w:right w:w="0" w:type="dxa"/>
            </w:tcMar>
            <w:vAlign w:val="bottom"/>
          </w:tcPr>
          <w:p w:rsidR="00DA6DD8" w:rsidRDefault="00DA6DD8">
            <w:pPr>
              <w:keepNext/>
              <w:keepLines/>
            </w:pPr>
          </w:p>
        </w:tc>
        <w:tc>
          <w:tcPr>
            <w:tcW w:w="140" w:type="dxa"/>
            <w:shd w:val="clear" w:color="auto" w:fill="CCEEFF"/>
            <w:tcMar>
              <w:top w:w="0" w:type="dxa"/>
              <w:bottom w:w="0" w:type="dxa"/>
            </w:tcMar>
            <w:vAlign w:val="bottom"/>
          </w:tcPr>
          <w:p w:rsidR="00DA6DD8" w:rsidRDefault="00DA6DD8">
            <w:pPr>
              <w:keepNext/>
              <w:keepLines/>
            </w:pPr>
          </w:p>
        </w:tc>
        <w:tc>
          <w:tcPr>
            <w:tcW w:w="840" w:type="dxa"/>
            <w:gridSpan w:val="3"/>
            <w:shd w:val="clear" w:color="auto" w:fill="CCEEFF"/>
            <w:tcMar>
              <w:top w:w="0" w:type="dxa"/>
              <w:left w:w="0" w:type="dxa"/>
              <w:bottom w:w="0" w:type="dxa"/>
              <w:right w:w="0" w:type="dxa"/>
            </w:tcMar>
            <w:vAlign w:val="bottom"/>
          </w:tcPr>
          <w:p w:rsidR="00DA6DD8" w:rsidRDefault="00DA6DD8">
            <w:pPr>
              <w:keepNext/>
              <w:keepLines/>
              <w:spacing w:after="20"/>
            </w:pPr>
          </w:p>
        </w:tc>
        <w:tc>
          <w:tcPr>
            <w:tcW w:w="140" w:type="dxa"/>
            <w:shd w:val="clear" w:color="auto" w:fill="CCEEFF"/>
            <w:tcMar>
              <w:top w:w="0" w:type="dxa"/>
              <w:bottom w:w="0" w:type="dxa"/>
            </w:tcMar>
            <w:vAlign w:val="bottom"/>
          </w:tcPr>
          <w:p w:rsidR="00DA6DD8" w:rsidRDefault="00DA6DD8">
            <w:pPr>
              <w:keepNext/>
              <w:keepLines/>
            </w:pPr>
          </w:p>
        </w:tc>
        <w:tc>
          <w:tcPr>
            <w:tcW w:w="840" w:type="dxa"/>
            <w:gridSpan w:val="3"/>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trPr>
        <w:tc>
          <w:tcPr>
            <w:tcW w:w="5940" w:type="dxa"/>
            <w:tcMar>
              <w:top w:w="0" w:type="dxa"/>
              <w:bottom w:w="0" w:type="dxa"/>
            </w:tcMar>
            <w:vAlign w:val="bottom"/>
          </w:tcPr>
          <w:p w:rsidR="00DA6DD8" w:rsidRDefault="00F9417F">
            <w:pPr>
              <w:keepNext/>
              <w:keepLines/>
              <w:spacing w:after="20"/>
              <w:ind w:left="180"/>
            </w:pPr>
            <w:r>
              <w:t>Depreciation and amortization</w:t>
            </w:r>
          </w:p>
        </w:tc>
        <w:tc>
          <w:tcPr>
            <w:tcW w:w="80" w:type="dxa"/>
            <w:tcMar>
              <w:top w:w="0" w:type="dxa"/>
              <w:bottom w:w="0" w:type="dxa"/>
            </w:tcMar>
            <w:vAlign w:val="bottom"/>
          </w:tcPr>
          <w:p w:rsidR="00DA6DD8" w:rsidRDefault="00DA6DD8">
            <w:pPr>
              <w:keepNext/>
              <w:keepLines/>
            </w:pPr>
          </w:p>
        </w:tc>
        <w:tc>
          <w:tcPr>
            <w:tcW w:w="713" w:type="dxa"/>
            <w:gridSpan w:val="2"/>
            <w:tcMar>
              <w:top w:w="0" w:type="dxa"/>
              <w:left w:w="0" w:type="dxa"/>
              <w:bottom w:w="0" w:type="dxa"/>
              <w:right w:w="0" w:type="dxa"/>
            </w:tcMar>
            <w:vAlign w:val="bottom"/>
          </w:tcPr>
          <w:p w:rsidR="00DA6DD8" w:rsidRDefault="00F9417F">
            <w:pPr>
              <w:keepNext/>
              <w:keepLines/>
              <w:spacing w:after="20"/>
              <w:jc w:val="right"/>
            </w:pPr>
            <w:r>
              <w:t>139</w:t>
            </w:r>
          </w:p>
        </w:tc>
        <w:tc>
          <w:tcPr>
            <w:tcW w:w="127" w:type="dxa"/>
            <w:tcMar>
              <w:top w:w="0" w:type="dxa"/>
              <w:left w:w="0" w:type="dxa"/>
              <w:bottom w:w="0" w:type="dxa"/>
              <w:right w:w="0" w:type="dxa"/>
            </w:tcMar>
            <w:vAlign w:val="bottom"/>
          </w:tcPr>
          <w:p w:rsidR="00DA6DD8" w:rsidRDefault="00DA6DD8">
            <w:pPr>
              <w:keepNext/>
              <w:keepLines/>
            </w:pPr>
          </w:p>
        </w:tc>
        <w:tc>
          <w:tcPr>
            <w:tcW w:w="140" w:type="dxa"/>
            <w:tcMar>
              <w:top w:w="0" w:type="dxa"/>
              <w:bottom w:w="0" w:type="dxa"/>
            </w:tcMar>
            <w:vAlign w:val="bottom"/>
          </w:tcPr>
          <w:p w:rsidR="00DA6DD8" w:rsidRDefault="00DA6DD8">
            <w:pPr>
              <w:keepNext/>
              <w:keepLines/>
            </w:pPr>
          </w:p>
        </w:tc>
        <w:tc>
          <w:tcPr>
            <w:tcW w:w="713" w:type="dxa"/>
            <w:gridSpan w:val="2"/>
            <w:tcMar>
              <w:top w:w="0" w:type="dxa"/>
              <w:left w:w="0" w:type="dxa"/>
              <w:bottom w:w="0" w:type="dxa"/>
              <w:right w:w="0" w:type="dxa"/>
            </w:tcMar>
            <w:vAlign w:val="bottom"/>
          </w:tcPr>
          <w:p w:rsidR="00DA6DD8" w:rsidRDefault="00F9417F">
            <w:pPr>
              <w:keepNext/>
              <w:keepLines/>
              <w:jc w:val="right"/>
            </w:pPr>
            <w:r>
              <w:t>146</w:t>
            </w:r>
          </w:p>
        </w:tc>
        <w:tc>
          <w:tcPr>
            <w:tcW w:w="127" w:type="dxa"/>
            <w:tcMar>
              <w:top w:w="0" w:type="dxa"/>
              <w:left w:w="0" w:type="dxa"/>
              <w:bottom w:w="0" w:type="dxa"/>
              <w:right w:w="0" w:type="dxa"/>
            </w:tcMar>
            <w:vAlign w:val="bottom"/>
          </w:tcPr>
          <w:p w:rsidR="00DA6DD8" w:rsidRDefault="00DA6DD8">
            <w:pPr>
              <w:keepNext/>
              <w:keepLines/>
            </w:pPr>
          </w:p>
        </w:tc>
        <w:tc>
          <w:tcPr>
            <w:tcW w:w="140" w:type="dxa"/>
            <w:tcMar>
              <w:top w:w="0" w:type="dxa"/>
              <w:bottom w:w="0" w:type="dxa"/>
            </w:tcMar>
            <w:vAlign w:val="bottom"/>
          </w:tcPr>
          <w:p w:rsidR="00DA6DD8" w:rsidRDefault="00DA6DD8">
            <w:pPr>
              <w:keepNext/>
              <w:keepLines/>
            </w:pPr>
          </w:p>
        </w:tc>
        <w:tc>
          <w:tcPr>
            <w:tcW w:w="713" w:type="dxa"/>
            <w:gridSpan w:val="2"/>
            <w:tcMar>
              <w:top w:w="0" w:type="dxa"/>
              <w:left w:w="0" w:type="dxa"/>
              <w:bottom w:w="0" w:type="dxa"/>
              <w:right w:w="0" w:type="dxa"/>
            </w:tcMar>
            <w:vAlign w:val="bottom"/>
          </w:tcPr>
          <w:p w:rsidR="00DA6DD8" w:rsidRDefault="00F9417F">
            <w:pPr>
              <w:keepNext/>
              <w:keepLines/>
              <w:spacing w:after="20"/>
              <w:jc w:val="right"/>
            </w:pPr>
            <w:r>
              <w:t>540</w:t>
            </w:r>
          </w:p>
        </w:tc>
        <w:tc>
          <w:tcPr>
            <w:tcW w:w="127" w:type="dxa"/>
            <w:tcMar>
              <w:top w:w="0" w:type="dxa"/>
              <w:left w:w="0" w:type="dxa"/>
              <w:bottom w:w="0" w:type="dxa"/>
              <w:right w:w="0" w:type="dxa"/>
            </w:tcMar>
            <w:vAlign w:val="bottom"/>
          </w:tcPr>
          <w:p w:rsidR="00DA6DD8" w:rsidRDefault="00DA6DD8">
            <w:pPr>
              <w:keepNext/>
              <w:keepLines/>
            </w:pPr>
          </w:p>
        </w:tc>
        <w:tc>
          <w:tcPr>
            <w:tcW w:w="140" w:type="dxa"/>
            <w:tcMar>
              <w:top w:w="0" w:type="dxa"/>
              <w:bottom w:w="0" w:type="dxa"/>
            </w:tcMar>
            <w:vAlign w:val="bottom"/>
          </w:tcPr>
          <w:p w:rsidR="00DA6DD8" w:rsidRDefault="00DA6DD8">
            <w:pPr>
              <w:keepNext/>
              <w:keepLines/>
            </w:pPr>
          </w:p>
        </w:tc>
        <w:tc>
          <w:tcPr>
            <w:tcW w:w="713" w:type="dxa"/>
            <w:gridSpan w:val="2"/>
            <w:tcMar>
              <w:top w:w="0" w:type="dxa"/>
              <w:left w:w="0" w:type="dxa"/>
              <w:bottom w:w="0" w:type="dxa"/>
              <w:right w:w="0" w:type="dxa"/>
            </w:tcMar>
            <w:vAlign w:val="bottom"/>
          </w:tcPr>
          <w:p w:rsidR="00DA6DD8" w:rsidRDefault="00F9417F">
            <w:pPr>
              <w:keepNext/>
              <w:keepLines/>
              <w:jc w:val="right"/>
            </w:pPr>
            <w:r>
              <w:t>486</w:t>
            </w:r>
          </w:p>
        </w:tc>
        <w:tc>
          <w:tcPr>
            <w:tcW w:w="127" w:type="dxa"/>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trPr>
        <w:tc>
          <w:tcPr>
            <w:tcW w:w="5940" w:type="dxa"/>
            <w:shd w:val="clear" w:color="auto" w:fill="CCEEFF"/>
            <w:tcMar>
              <w:top w:w="0" w:type="dxa"/>
              <w:bottom w:w="0" w:type="dxa"/>
            </w:tcMar>
            <w:vAlign w:val="bottom"/>
          </w:tcPr>
          <w:p w:rsidR="00DA6DD8" w:rsidRDefault="00F9417F">
            <w:pPr>
              <w:keepNext/>
              <w:keepLines/>
              <w:spacing w:after="20"/>
              <w:ind w:left="180"/>
            </w:pPr>
            <w:r>
              <w:t>Working capital</w:t>
            </w:r>
          </w:p>
        </w:tc>
        <w:tc>
          <w:tcPr>
            <w:tcW w:w="80" w:type="dxa"/>
            <w:shd w:val="clear" w:color="auto" w:fill="CCEEFF"/>
            <w:tcMar>
              <w:top w:w="0" w:type="dxa"/>
              <w:bottom w:w="0" w:type="dxa"/>
            </w:tcMar>
            <w:vAlign w:val="bottom"/>
          </w:tcPr>
          <w:p w:rsidR="00DA6DD8" w:rsidRDefault="00DA6DD8">
            <w:pPr>
              <w:keepNext/>
              <w:keepLines/>
            </w:pPr>
          </w:p>
        </w:tc>
        <w:tc>
          <w:tcPr>
            <w:tcW w:w="71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282</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140" w:type="dxa"/>
            <w:shd w:val="clear" w:color="auto" w:fill="CCEEFF"/>
            <w:tcMar>
              <w:top w:w="0" w:type="dxa"/>
              <w:bottom w:w="0" w:type="dxa"/>
            </w:tcMar>
            <w:vAlign w:val="bottom"/>
          </w:tcPr>
          <w:p w:rsidR="00DA6DD8" w:rsidRDefault="00DA6DD8">
            <w:pPr>
              <w:keepNext/>
              <w:keepLines/>
            </w:pPr>
          </w:p>
        </w:tc>
        <w:tc>
          <w:tcPr>
            <w:tcW w:w="713" w:type="dxa"/>
            <w:gridSpan w:val="2"/>
            <w:shd w:val="clear" w:color="auto" w:fill="CCEEFF"/>
            <w:tcMar>
              <w:top w:w="0" w:type="dxa"/>
              <w:left w:w="0" w:type="dxa"/>
              <w:bottom w:w="0" w:type="dxa"/>
              <w:right w:w="0" w:type="dxa"/>
            </w:tcMar>
            <w:vAlign w:val="bottom"/>
          </w:tcPr>
          <w:p w:rsidR="00DA6DD8" w:rsidRDefault="00F9417F">
            <w:pPr>
              <w:keepNext/>
              <w:keepLines/>
              <w:jc w:val="right"/>
            </w:pPr>
            <w:r>
              <w:t>272</w:t>
            </w:r>
          </w:p>
        </w:tc>
        <w:tc>
          <w:tcPr>
            <w:tcW w:w="127" w:type="dxa"/>
            <w:shd w:val="clear" w:color="auto" w:fill="CCEEFF"/>
            <w:tcMar>
              <w:top w:w="0" w:type="dxa"/>
              <w:left w:w="0" w:type="dxa"/>
              <w:bottom w:w="0" w:type="dxa"/>
              <w:right w:w="0" w:type="dxa"/>
            </w:tcMar>
            <w:vAlign w:val="bottom"/>
          </w:tcPr>
          <w:p w:rsidR="00DA6DD8" w:rsidRDefault="00DA6DD8">
            <w:pPr>
              <w:keepNext/>
              <w:keepLines/>
            </w:pPr>
          </w:p>
        </w:tc>
        <w:tc>
          <w:tcPr>
            <w:tcW w:w="140" w:type="dxa"/>
            <w:shd w:val="clear" w:color="auto" w:fill="CCEEFF"/>
            <w:tcMar>
              <w:top w:w="0" w:type="dxa"/>
              <w:bottom w:w="0" w:type="dxa"/>
            </w:tcMar>
            <w:vAlign w:val="bottom"/>
          </w:tcPr>
          <w:p w:rsidR="00DA6DD8" w:rsidRDefault="00DA6DD8">
            <w:pPr>
              <w:keepNext/>
              <w:keepLines/>
            </w:pPr>
          </w:p>
        </w:tc>
        <w:tc>
          <w:tcPr>
            <w:tcW w:w="71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(10</w:t>
            </w:r>
          </w:p>
        </w:tc>
        <w:tc>
          <w:tcPr>
            <w:tcW w:w="127"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140" w:type="dxa"/>
            <w:shd w:val="clear" w:color="auto" w:fill="CCEEFF"/>
            <w:tcMar>
              <w:top w:w="0" w:type="dxa"/>
              <w:bottom w:w="0" w:type="dxa"/>
            </w:tcMar>
            <w:vAlign w:val="bottom"/>
          </w:tcPr>
          <w:p w:rsidR="00DA6DD8" w:rsidRDefault="00DA6DD8">
            <w:pPr>
              <w:keepNext/>
              <w:keepLines/>
            </w:pPr>
          </w:p>
        </w:tc>
        <w:tc>
          <w:tcPr>
            <w:tcW w:w="713" w:type="dxa"/>
            <w:gridSpan w:val="2"/>
            <w:shd w:val="clear" w:color="auto" w:fill="CCEEFF"/>
            <w:tcMar>
              <w:top w:w="0" w:type="dxa"/>
              <w:left w:w="0" w:type="dxa"/>
              <w:bottom w:w="0" w:type="dxa"/>
              <w:right w:w="0" w:type="dxa"/>
            </w:tcMar>
            <w:vAlign w:val="bottom"/>
          </w:tcPr>
          <w:p w:rsidR="00DA6DD8" w:rsidRDefault="00F9417F">
            <w:pPr>
              <w:keepNext/>
              <w:keepLines/>
              <w:jc w:val="right"/>
            </w:pPr>
            <w:r>
              <w:t>94</w:t>
            </w:r>
          </w:p>
        </w:tc>
        <w:tc>
          <w:tcPr>
            <w:tcW w:w="127" w:type="dxa"/>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trPr>
        <w:tc>
          <w:tcPr>
            <w:tcW w:w="5940" w:type="dxa"/>
            <w:tcMar>
              <w:top w:w="0" w:type="dxa"/>
              <w:bottom w:w="0" w:type="dxa"/>
            </w:tcMar>
            <w:vAlign w:val="bottom"/>
          </w:tcPr>
          <w:p w:rsidR="00DA6DD8" w:rsidRDefault="00F9417F">
            <w:pPr>
              <w:keepNext/>
              <w:keepLines/>
              <w:spacing w:after="20"/>
              <w:ind w:left="180"/>
            </w:pPr>
            <w:r>
              <w:t>Pension contributions</w:t>
            </w:r>
          </w:p>
        </w:tc>
        <w:tc>
          <w:tcPr>
            <w:tcW w:w="80" w:type="dxa"/>
            <w:tcMar>
              <w:top w:w="0" w:type="dxa"/>
              <w:bottom w:w="0" w:type="dxa"/>
            </w:tcMar>
            <w:vAlign w:val="bottom"/>
          </w:tcPr>
          <w:p w:rsidR="00DA6DD8" w:rsidRDefault="00DA6DD8">
            <w:pPr>
              <w:keepNext/>
              <w:keepLines/>
            </w:pPr>
          </w:p>
        </w:tc>
        <w:tc>
          <w:tcPr>
            <w:tcW w:w="713" w:type="dxa"/>
            <w:gridSpan w:val="2"/>
            <w:tcMar>
              <w:top w:w="0" w:type="dxa"/>
              <w:left w:w="0" w:type="dxa"/>
              <w:bottom w:w="0" w:type="dxa"/>
              <w:right w:w="0" w:type="dxa"/>
            </w:tcMar>
            <w:vAlign w:val="bottom"/>
          </w:tcPr>
          <w:p w:rsidR="00DA6DD8" w:rsidRDefault="00F9417F">
            <w:pPr>
              <w:keepNext/>
              <w:keepLines/>
              <w:spacing w:after="20"/>
              <w:jc w:val="right"/>
            </w:pPr>
            <w:r>
              <w:t>(44</w:t>
            </w:r>
          </w:p>
        </w:tc>
        <w:tc>
          <w:tcPr>
            <w:tcW w:w="127" w:type="dxa"/>
            <w:tcMar>
              <w:top w:w="0" w:type="dxa"/>
              <w:left w:w="0" w:type="dxa"/>
              <w:bottom w:w="0" w:type="dxa"/>
              <w:right w:w="0" w:type="dxa"/>
            </w:tcMar>
            <w:vAlign w:val="bottom"/>
          </w:tcPr>
          <w:p w:rsidR="00DA6DD8" w:rsidRDefault="00F9417F">
            <w:pPr>
              <w:keepNext/>
              <w:keepLines/>
              <w:spacing w:after="20"/>
            </w:pPr>
            <w:r>
              <w:t>)</w:t>
            </w:r>
          </w:p>
        </w:tc>
        <w:tc>
          <w:tcPr>
            <w:tcW w:w="140" w:type="dxa"/>
            <w:tcMar>
              <w:top w:w="0" w:type="dxa"/>
              <w:bottom w:w="0" w:type="dxa"/>
            </w:tcMar>
            <w:vAlign w:val="bottom"/>
          </w:tcPr>
          <w:p w:rsidR="00DA6DD8" w:rsidRDefault="00DA6DD8">
            <w:pPr>
              <w:keepNext/>
              <w:keepLines/>
            </w:pPr>
          </w:p>
        </w:tc>
        <w:tc>
          <w:tcPr>
            <w:tcW w:w="713" w:type="dxa"/>
            <w:gridSpan w:val="2"/>
            <w:tcMar>
              <w:top w:w="0" w:type="dxa"/>
              <w:left w:w="0" w:type="dxa"/>
              <w:bottom w:w="0" w:type="dxa"/>
              <w:right w:w="0" w:type="dxa"/>
            </w:tcMar>
            <w:vAlign w:val="bottom"/>
          </w:tcPr>
          <w:p w:rsidR="00DA6DD8" w:rsidRDefault="00F9417F">
            <w:pPr>
              <w:keepNext/>
              <w:keepLines/>
              <w:jc w:val="right"/>
            </w:pPr>
            <w:r>
              <w:t>(27</w:t>
            </w:r>
          </w:p>
        </w:tc>
        <w:tc>
          <w:tcPr>
            <w:tcW w:w="127" w:type="dxa"/>
            <w:tcMar>
              <w:top w:w="0" w:type="dxa"/>
              <w:left w:w="0" w:type="dxa"/>
              <w:bottom w:w="0" w:type="dxa"/>
              <w:right w:w="0" w:type="dxa"/>
            </w:tcMar>
            <w:vAlign w:val="bottom"/>
          </w:tcPr>
          <w:p w:rsidR="00DA6DD8" w:rsidRDefault="00F9417F">
            <w:pPr>
              <w:keepNext/>
              <w:keepLines/>
            </w:pPr>
            <w:r>
              <w:t>)</w:t>
            </w:r>
          </w:p>
        </w:tc>
        <w:tc>
          <w:tcPr>
            <w:tcW w:w="140" w:type="dxa"/>
            <w:tcMar>
              <w:top w:w="0" w:type="dxa"/>
              <w:bottom w:w="0" w:type="dxa"/>
            </w:tcMar>
            <w:vAlign w:val="bottom"/>
          </w:tcPr>
          <w:p w:rsidR="00DA6DD8" w:rsidRDefault="00DA6DD8">
            <w:pPr>
              <w:keepNext/>
              <w:keepLines/>
            </w:pPr>
          </w:p>
        </w:tc>
        <w:tc>
          <w:tcPr>
            <w:tcW w:w="713" w:type="dxa"/>
            <w:gridSpan w:val="2"/>
            <w:tcMar>
              <w:top w:w="0" w:type="dxa"/>
              <w:left w:w="0" w:type="dxa"/>
              <w:bottom w:w="0" w:type="dxa"/>
              <w:right w:w="0" w:type="dxa"/>
            </w:tcMar>
            <w:vAlign w:val="bottom"/>
          </w:tcPr>
          <w:p w:rsidR="00DA6DD8" w:rsidRDefault="00F9417F">
            <w:pPr>
              <w:keepNext/>
              <w:keepLines/>
              <w:spacing w:after="20"/>
              <w:jc w:val="right"/>
            </w:pPr>
            <w:r>
              <w:t>(109</w:t>
            </w:r>
          </w:p>
        </w:tc>
        <w:tc>
          <w:tcPr>
            <w:tcW w:w="127" w:type="dxa"/>
            <w:tcMar>
              <w:top w:w="0" w:type="dxa"/>
              <w:left w:w="0" w:type="dxa"/>
              <w:bottom w:w="0" w:type="dxa"/>
              <w:right w:w="0" w:type="dxa"/>
            </w:tcMar>
            <w:vAlign w:val="bottom"/>
          </w:tcPr>
          <w:p w:rsidR="00DA6DD8" w:rsidRDefault="00F9417F">
            <w:pPr>
              <w:keepNext/>
              <w:keepLines/>
              <w:spacing w:after="20"/>
            </w:pPr>
            <w:r>
              <w:t>)</w:t>
            </w:r>
          </w:p>
        </w:tc>
        <w:tc>
          <w:tcPr>
            <w:tcW w:w="140" w:type="dxa"/>
            <w:tcMar>
              <w:top w:w="0" w:type="dxa"/>
              <w:bottom w:w="0" w:type="dxa"/>
            </w:tcMar>
            <w:vAlign w:val="bottom"/>
          </w:tcPr>
          <w:p w:rsidR="00DA6DD8" w:rsidRDefault="00DA6DD8">
            <w:pPr>
              <w:keepNext/>
              <w:keepLines/>
            </w:pPr>
          </w:p>
        </w:tc>
        <w:tc>
          <w:tcPr>
            <w:tcW w:w="713" w:type="dxa"/>
            <w:gridSpan w:val="2"/>
            <w:tcMar>
              <w:top w:w="0" w:type="dxa"/>
              <w:left w:w="0" w:type="dxa"/>
              <w:bottom w:w="0" w:type="dxa"/>
              <w:right w:w="0" w:type="dxa"/>
            </w:tcMar>
            <w:vAlign w:val="bottom"/>
          </w:tcPr>
          <w:p w:rsidR="00DA6DD8" w:rsidRDefault="00F9417F">
            <w:pPr>
              <w:keepNext/>
              <w:keepLines/>
              <w:jc w:val="right"/>
            </w:pPr>
            <w:r>
              <w:t>(69</w:t>
            </w:r>
          </w:p>
        </w:tc>
        <w:tc>
          <w:tcPr>
            <w:tcW w:w="127" w:type="dxa"/>
            <w:tcMar>
              <w:top w:w="0" w:type="dxa"/>
              <w:left w:w="0" w:type="dxa"/>
              <w:bottom w:w="0" w:type="dxa"/>
              <w:right w:w="0" w:type="dxa"/>
            </w:tcMar>
            <w:vAlign w:val="bottom"/>
          </w:tcPr>
          <w:p w:rsidR="00DA6DD8" w:rsidRDefault="00F9417F">
            <w:pPr>
              <w:keepNext/>
              <w:keepLines/>
            </w:pPr>
            <w:r>
              <w:t>)</w:t>
            </w:r>
          </w:p>
        </w:tc>
      </w:tr>
      <w:tr w:rsidR="00354C8B" w:rsidTr="00354C8B">
        <w:trPr>
          <w:cantSplit/>
          <w:trHeight w:hRule="exact" w:val="300"/>
        </w:trPr>
        <w:tc>
          <w:tcPr>
            <w:tcW w:w="5940" w:type="dxa"/>
            <w:shd w:val="clear" w:color="auto" w:fill="CCEEFF"/>
            <w:tcMar>
              <w:top w:w="0" w:type="dxa"/>
              <w:bottom w:w="0" w:type="dxa"/>
            </w:tcMar>
            <w:vAlign w:val="bottom"/>
          </w:tcPr>
          <w:p w:rsidR="00DA6DD8" w:rsidRDefault="00F9417F">
            <w:pPr>
              <w:keepNext/>
              <w:keepLines/>
              <w:spacing w:after="20"/>
              <w:ind w:left="180"/>
            </w:pPr>
            <w:r>
              <w:t>Other, net</w:t>
            </w:r>
          </w:p>
        </w:tc>
        <w:tc>
          <w:tcPr>
            <w:tcW w:w="80" w:type="dxa"/>
            <w:shd w:val="clear" w:color="auto" w:fill="CCEEFF"/>
            <w:tcMar>
              <w:top w:w="0" w:type="dxa"/>
              <w:bottom w:w="0" w:type="dxa"/>
            </w:tcMar>
            <w:vAlign w:val="bottom"/>
          </w:tcPr>
          <w:p w:rsidR="00DA6DD8" w:rsidRDefault="00DA6DD8">
            <w:pPr>
              <w:keepNext/>
              <w:keepLines/>
            </w:pPr>
          </w:p>
        </w:tc>
        <w:tc>
          <w:tcPr>
            <w:tcW w:w="71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(18</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140" w:type="dxa"/>
            <w:shd w:val="clear" w:color="auto" w:fill="CCEEFF"/>
            <w:tcMar>
              <w:top w:w="0" w:type="dxa"/>
              <w:bottom w:w="0" w:type="dxa"/>
            </w:tcMar>
            <w:vAlign w:val="bottom"/>
          </w:tcPr>
          <w:p w:rsidR="00DA6DD8" w:rsidRDefault="00DA6DD8">
            <w:pPr>
              <w:keepNext/>
              <w:keepLines/>
            </w:pPr>
          </w:p>
        </w:tc>
        <w:tc>
          <w:tcPr>
            <w:tcW w:w="71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jc w:val="right"/>
            </w:pPr>
            <w:r>
              <w:t>(236</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pPr>
            <w:r>
              <w:t>)</w:t>
            </w:r>
          </w:p>
        </w:tc>
        <w:tc>
          <w:tcPr>
            <w:tcW w:w="140" w:type="dxa"/>
            <w:shd w:val="clear" w:color="auto" w:fill="CCEEFF"/>
            <w:tcMar>
              <w:top w:w="0" w:type="dxa"/>
              <w:bottom w:w="0" w:type="dxa"/>
            </w:tcMar>
            <w:vAlign w:val="bottom"/>
          </w:tcPr>
          <w:p w:rsidR="00DA6DD8" w:rsidRDefault="00DA6DD8">
            <w:pPr>
              <w:keepNext/>
              <w:keepLines/>
            </w:pPr>
          </w:p>
        </w:tc>
        <w:tc>
          <w:tcPr>
            <w:tcW w:w="71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28</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140" w:type="dxa"/>
            <w:shd w:val="clear" w:color="auto" w:fill="CCEEFF"/>
            <w:tcMar>
              <w:top w:w="0" w:type="dxa"/>
              <w:bottom w:w="0" w:type="dxa"/>
            </w:tcMar>
            <w:vAlign w:val="bottom"/>
          </w:tcPr>
          <w:p w:rsidR="00DA6DD8" w:rsidRDefault="00DA6DD8">
            <w:pPr>
              <w:keepNext/>
              <w:keepLines/>
            </w:pPr>
          </w:p>
        </w:tc>
        <w:tc>
          <w:tcPr>
            <w:tcW w:w="71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jc w:val="right"/>
            </w:pPr>
            <w:r>
              <w:t>(193</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pPr>
            <w:r>
              <w:t>)</w:t>
            </w:r>
          </w:p>
        </w:tc>
      </w:tr>
      <w:tr w:rsidR="00354C8B" w:rsidTr="00354C8B">
        <w:trPr>
          <w:cantSplit/>
          <w:trHeight w:hRule="exact" w:val="300"/>
        </w:trPr>
        <w:tc>
          <w:tcPr>
            <w:tcW w:w="5940" w:type="dxa"/>
            <w:tcMar>
              <w:top w:w="0" w:type="dxa"/>
              <w:bottom w:w="0" w:type="dxa"/>
            </w:tcMar>
            <w:vAlign w:val="bottom"/>
          </w:tcPr>
          <w:p w:rsidR="00DA6DD8" w:rsidRDefault="00F9417F">
            <w:pPr>
              <w:keepNext/>
              <w:keepLines/>
            </w:pPr>
            <w:r>
              <w:t>Net cash provided by operating activities</w:t>
            </w:r>
          </w:p>
        </w:tc>
        <w:tc>
          <w:tcPr>
            <w:tcW w:w="80" w:type="dxa"/>
            <w:tcMar>
              <w:top w:w="0" w:type="dxa"/>
              <w:bottom w:w="0" w:type="dxa"/>
            </w:tcMar>
            <w:vAlign w:val="bottom"/>
          </w:tcPr>
          <w:p w:rsidR="00DA6DD8" w:rsidRDefault="00DA6DD8">
            <w:pPr>
              <w:keepNext/>
              <w:keepLines/>
            </w:pPr>
          </w:p>
        </w:tc>
        <w:tc>
          <w:tcPr>
            <w:tcW w:w="71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680</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c>
          <w:tcPr>
            <w:tcW w:w="140" w:type="dxa"/>
            <w:tcMar>
              <w:top w:w="0" w:type="dxa"/>
              <w:bottom w:w="0" w:type="dxa"/>
            </w:tcMar>
            <w:vAlign w:val="bottom"/>
          </w:tcPr>
          <w:p w:rsidR="00DA6DD8" w:rsidRDefault="00DA6DD8">
            <w:pPr>
              <w:keepNext/>
              <w:keepLines/>
            </w:pPr>
          </w:p>
        </w:tc>
        <w:tc>
          <w:tcPr>
            <w:tcW w:w="713" w:type="dxa"/>
            <w:gridSpan w:val="2"/>
            <w:tcBorders>
              <w:bottom w:val="single" w:sz="8" w:space="0" w:color="auto"/>
            </w:tcBorders>
            <w:tcMar>
              <w:top w:w="0" w:type="dxa"/>
              <w:left w:w="0" w:type="dxa"/>
              <w:bottom w:w="0" w:type="dxa"/>
              <w:right w:w="0" w:type="dxa"/>
            </w:tcMar>
            <w:vAlign w:val="bottom"/>
          </w:tcPr>
          <w:p w:rsidR="00DA6DD8" w:rsidRDefault="00F9417F">
            <w:pPr>
              <w:keepNext/>
              <w:keepLines/>
              <w:jc w:val="right"/>
            </w:pPr>
            <w:r>
              <w:t>310</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c>
          <w:tcPr>
            <w:tcW w:w="140" w:type="dxa"/>
            <w:tcMar>
              <w:top w:w="0" w:type="dxa"/>
              <w:bottom w:w="0" w:type="dxa"/>
            </w:tcMar>
            <w:vAlign w:val="bottom"/>
          </w:tcPr>
          <w:p w:rsidR="00DA6DD8" w:rsidRDefault="00DA6DD8">
            <w:pPr>
              <w:keepNext/>
              <w:keepLines/>
              <w:spacing w:after="20"/>
              <w:jc w:val="right"/>
            </w:pPr>
          </w:p>
        </w:tc>
        <w:tc>
          <w:tcPr>
            <w:tcW w:w="71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1,750</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c>
          <w:tcPr>
            <w:tcW w:w="140" w:type="dxa"/>
            <w:tcMar>
              <w:top w:w="0" w:type="dxa"/>
              <w:bottom w:w="0" w:type="dxa"/>
            </w:tcMar>
            <w:vAlign w:val="bottom"/>
          </w:tcPr>
          <w:p w:rsidR="00DA6DD8" w:rsidRDefault="00DA6DD8">
            <w:pPr>
              <w:keepNext/>
              <w:keepLines/>
            </w:pPr>
          </w:p>
        </w:tc>
        <w:tc>
          <w:tcPr>
            <w:tcW w:w="713" w:type="dxa"/>
            <w:gridSpan w:val="2"/>
            <w:tcBorders>
              <w:bottom w:val="single" w:sz="8" w:space="0" w:color="auto"/>
            </w:tcBorders>
            <w:tcMar>
              <w:top w:w="0" w:type="dxa"/>
              <w:left w:w="0" w:type="dxa"/>
              <w:bottom w:w="0" w:type="dxa"/>
              <w:right w:w="0" w:type="dxa"/>
            </w:tcMar>
            <w:vAlign w:val="bottom"/>
          </w:tcPr>
          <w:p w:rsidR="00DA6DD8" w:rsidRDefault="00F9417F">
            <w:pPr>
              <w:keepNext/>
              <w:keepLines/>
              <w:jc w:val="right"/>
            </w:pPr>
            <w:r>
              <w:t>1,478</w:t>
            </w:r>
          </w:p>
        </w:tc>
        <w:tc>
          <w:tcPr>
            <w:tcW w:w="127" w:type="dxa"/>
            <w:tcBorders>
              <w:bottom w:val="single" w:sz="8" w:space="0" w:color="auto"/>
            </w:tcBorders>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trPr>
        <w:tc>
          <w:tcPr>
            <w:tcW w:w="5940" w:type="dxa"/>
            <w:shd w:val="clear" w:color="auto" w:fill="CCEEFF"/>
            <w:tcMar>
              <w:top w:w="0" w:type="dxa"/>
              <w:bottom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40" w:type="dxa"/>
            <w:gridSpan w:val="3"/>
            <w:shd w:val="clear" w:color="auto" w:fill="CCEEFF"/>
            <w:tcMar>
              <w:top w:w="0" w:type="dxa"/>
              <w:left w:w="0" w:type="dxa"/>
              <w:bottom w:w="0" w:type="dxa"/>
              <w:right w:w="0" w:type="dxa"/>
            </w:tcMar>
            <w:vAlign w:val="bottom"/>
          </w:tcPr>
          <w:p w:rsidR="00DA6DD8" w:rsidRDefault="00DA6DD8">
            <w:pPr>
              <w:keepNext/>
              <w:keepLines/>
              <w:spacing w:after="20"/>
            </w:pPr>
          </w:p>
        </w:tc>
        <w:tc>
          <w:tcPr>
            <w:tcW w:w="140" w:type="dxa"/>
            <w:shd w:val="clear" w:color="auto" w:fill="CCEEFF"/>
            <w:tcMar>
              <w:top w:w="0" w:type="dxa"/>
              <w:bottom w:w="0" w:type="dxa"/>
            </w:tcMar>
            <w:vAlign w:val="bottom"/>
          </w:tcPr>
          <w:p w:rsidR="00DA6DD8" w:rsidRDefault="00DA6DD8">
            <w:pPr>
              <w:keepNext/>
              <w:keepLines/>
            </w:pPr>
          </w:p>
        </w:tc>
        <w:tc>
          <w:tcPr>
            <w:tcW w:w="840" w:type="dxa"/>
            <w:gridSpan w:val="3"/>
            <w:shd w:val="clear" w:color="auto" w:fill="CCEEFF"/>
            <w:tcMar>
              <w:top w:w="0" w:type="dxa"/>
              <w:left w:w="0" w:type="dxa"/>
              <w:bottom w:w="0" w:type="dxa"/>
              <w:right w:w="0" w:type="dxa"/>
            </w:tcMar>
            <w:vAlign w:val="bottom"/>
          </w:tcPr>
          <w:p w:rsidR="00DA6DD8" w:rsidRDefault="00DA6DD8">
            <w:pPr>
              <w:keepNext/>
              <w:keepLines/>
            </w:pPr>
          </w:p>
        </w:tc>
        <w:tc>
          <w:tcPr>
            <w:tcW w:w="140" w:type="dxa"/>
            <w:shd w:val="clear" w:color="auto" w:fill="CCEEFF"/>
            <w:tcMar>
              <w:top w:w="0" w:type="dxa"/>
              <w:bottom w:w="0" w:type="dxa"/>
            </w:tcMar>
            <w:vAlign w:val="bottom"/>
          </w:tcPr>
          <w:p w:rsidR="00DA6DD8" w:rsidRDefault="00DA6DD8">
            <w:pPr>
              <w:keepNext/>
              <w:keepLines/>
            </w:pPr>
          </w:p>
        </w:tc>
        <w:tc>
          <w:tcPr>
            <w:tcW w:w="840" w:type="dxa"/>
            <w:gridSpan w:val="3"/>
            <w:shd w:val="clear" w:color="auto" w:fill="CCEEFF"/>
            <w:tcMar>
              <w:top w:w="0" w:type="dxa"/>
              <w:left w:w="0" w:type="dxa"/>
              <w:bottom w:w="0" w:type="dxa"/>
              <w:right w:w="0" w:type="dxa"/>
            </w:tcMar>
            <w:vAlign w:val="bottom"/>
          </w:tcPr>
          <w:p w:rsidR="00DA6DD8" w:rsidRDefault="00DA6DD8">
            <w:pPr>
              <w:keepNext/>
              <w:keepLines/>
              <w:spacing w:after="20"/>
            </w:pPr>
          </w:p>
        </w:tc>
        <w:tc>
          <w:tcPr>
            <w:tcW w:w="140" w:type="dxa"/>
            <w:shd w:val="clear" w:color="auto" w:fill="CCEEFF"/>
            <w:tcMar>
              <w:top w:w="0" w:type="dxa"/>
              <w:bottom w:w="0" w:type="dxa"/>
            </w:tcMar>
            <w:vAlign w:val="bottom"/>
          </w:tcPr>
          <w:p w:rsidR="00DA6DD8" w:rsidRDefault="00DA6DD8">
            <w:pPr>
              <w:keepNext/>
              <w:keepLines/>
            </w:pPr>
          </w:p>
        </w:tc>
        <w:tc>
          <w:tcPr>
            <w:tcW w:w="840" w:type="dxa"/>
            <w:gridSpan w:val="3"/>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trPr>
        <w:tc>
          <w:tcPr>
            <w:tcW w:w="5940" w:type="dxa"/>
            <w:tcMar>
              <w:top w:w="0" w:type="dxa"/>
              <w:bottom w:w="0" w:type="dxa"/>
            </w:tcMar>
            <w:vAlign w:val="bottom"/>
          </w:tcPr>
          <w:p w:rsidR="00DA6DD8" w:rsidRDefault="00F9417F">
            <w:pPr>
              <w:keepNext/>
              <w:keepLines/>
            </w:pPr>
            <w:r>
              <w:t>Cash flows from investing activities:</w:t>
            </w:r>
          </w:p>
        </w:tc>
        <w:tc>
          <w:tcPr>
            <w:tcW w:w="80" w:type="dxa"/>
            <w:tcMar>
              <w:top w:w="0" w:type="dxa"/>
              <w:bottom w:w="0" w:type="dxa"/>
            </w:tcMar>
            <w:vAlign w:val="bottom"/>
          </w:tcPr>
          <w:p w:rsidR="00DA6DD8" w:rsidRDefault="00DA6DD8">
            <w:pPr>
              <w:keepNext/>
              <w:keepLines/>
            </w:pPr>
          </w:p>
        </w:tc>
        <w:tc>
          <w:tcPr>
            <w:tcW w:w="840" w:type="dxa"/>
            <w:gridSpan w:val="3"/>
            <w:tcMar>
              <w:top w:w="0" w:type="dxa"/>
              <w:left w:w="0" w:type="dxa"/>
              <w:bottom w:w="0" w:type="dxa"/>
              <w:right w:w="0" w:type="dxa"/>
            </w:tcMar>
            <w:vAlign w:val="bottom"/>
          </w:tcPr>
          <w:p w:rsidR="00DA6DD8" w:rsidRDefault="00DA6DD8">
            <w:pPr>
              <w:keepNext/>
              <w:keepLines/>
              <w:spacing w:after="20"/>
            </w:pPr>
          </w:p>
        </w:tc>
        <w:tc>
          <w:tcPr>
            <w:tcW w:w="140" w:type="dxa"/>
            <w:tcMar>
              <w:top w:w="0" w:type="dxa"/>
              <w:bottom w:w="0" w:type="dxa"/>
            </w:tcMar>
            <w:vAlign w:val="bottom"/>
          </w:tcPr>
          <w:p w:rsidR="00DA6DD8" w:rsidRDefault="00DA6DD8">
            <w:pPr>
              <w:keepNext/>
              <w:keepLines/>
            </w:pPr>
          </w:p>
        </w:tc>
        <w:tc>
          <w:tcPr>
            <w:tcW w:w="840" w:type="dxa"/>
            <w:gridSpan w:val="3"/>
            <w:tcMar>
              <w:top w:w="0" w:type="dxa"/>
              <w:left w:w="0" w:type="dxa"/>
              <w:bottom w:w="0" w:type="dxa"/>
              <w:right w:w="0" w:type="dxa"/>
            </w:tcMar>
            <w:vAlign w:val="bottom"/>
          </w:tcPr>
          <w:p w:rsidR="00DA6DD8" w:rsidRDefault="00DA6DD8">
            <w:pPr>
              <w:keepNext/>
              <w:keepLines/>
            </w:pPr>
          </w:p>
        </w:tc>
        <w:tc>
          <w:tcPr>
            <w:tcW w:w="140" w:type="dxa"/>
            <w:tcMar>
              <w:top w:w="0" w:type="dxa"/>
              <w:bottom w:w="0" w:type="dxa"/>
            </w:tcMar>
            <w:vAlign w:val="bottom"/>
          </w:tcPr>
          <w:p w:rsidR="00DA6DD8" w:rsidRDefault="00DA6DD8">
            <w:pPr>
              <w:keepNext/>
              <w:keepLines/>
            </w:pPr>
          </w:p>
        </w:tc>
        <w:tc>
          <w:tcPr>
            <w:tcW w:w="840" w:type="dxa"/>
            <w:gridSpan w:val="3"/>
            <w:tcMar>
              <w:top w:w="0" w:type="dxa"/>
              <w:left w:w="0" w:type="dxa"/>
              <w:bottom w:w="0" w:type="dxa"/>
              <w:right w:w="0" w:type="dxa"/>
            </w:tcMar>
            <w:vAlign w:val="bottom"/>
          </w:tcPr>
          <w:p w:rsidR="00DA6DD8" w:rsidRDefault="00DA6DD8">
            <w:pPr>
              <w:keepNext/>
              <w:keepLines/>
              <w:spacing w:after="20"/>
            </w:pPr>
          </w:p>
        </w:tc>
        <w:tc>
          <w:tcPr>
            <w:tcW w:w="140" w:type="dxa"/>
            <w:tcMar>
              <w:top w:w="0" w:type="dxa"/>
              <w:bottom w:w="0" w:type="dxa"/>
            </w:tcMar>
            <w:vAlign w:val="bottom"/>
          </w:tcPr>
          <w:p w:rsidR="00DA6DD8" w:rsidRDefault="00DA6DD8">
            <w:pPr>
              <w:keepNext/>
              <w:keepLines/>
            </w:pPr>
          </w:p>
        </w:tc>
        <w:tc>
          <w:tcPr>
            <w:tcW w:w="840" w:type="dxa"/>
            <w:gridSpan w:val="3"/>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trPr>
        <w:tc>
          <w:tcPr>
            <w:tcW w:w="5940" w:type="dxa"/>
            <w:shd w:val="clear" w:color="auto" w:fill="CCEEFF"/>
            <w:tcMar>
              <w:top w:w="0" w:type="dxa"/>
              <w:bottom w:w="0" w:type="dxa"/>
            </w:tcMar>
            <w:vAlign w:val="bottom"/>
          </w:tcPr>
          <w:p w:rsidR="00DA6DD8" w:rsidRDefault="00F9417F">
            <w:pPr>
              <w:keepNext/>
              <w:keepLines/>
              <w:spacing w:after="20"/>
              <w:ind w:left="180"/>
            </w:pPr>
            <w:r>
              <w:t>Capital expenditures</w:t>
            </w:r>
          </w:p>
        </w:tc>
        <w:tc>
          <w:tcPr>
            <w:tcW w:w="80" w:type="dxa"/>
            <w:shd w:val="clear" w:color="auto" w:fill="CCEEFF"/>
            <w:tcMar>
              <w:top w:w="0" w:type="dxa"/>
              <w:bottom w:w="0" w:type="dxa"/>
            </w:tcMar>
            <w:vAlign w:val="bottom"/>
          </w:tcPr>
          <w:p w:rsidR="00DA6DD8" w:rsidRDefault="00DA6DD8">
            <w:pPr>
              <w:keepNext/>
              <w:keepLines/>
            </w:pPr>
          </w:p>
        </w:tc>
        <w:tc>
          <w:tcPr>
            <w:tcW w:w="71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(170</w:t>
            </w:r>
          </w:p>
        </w:tc>
        <w:tc>
          <w:tcPr>
            <w:tcW w:w="127"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140" w:type="dxa"/>
            <w:shd w:val="clear" w:color="auto" w:fill="CCEEFF"/>
            <w:tcMar>
              <w:top w:w="0" w:type="dxa"/>
              <w:bottom w:w="0" w:type="dxa"/>
            </w:tcMar>
            <w:vAlign w:val="bottom"/>
          </w:tcPr>
          <w:p w:rsidR="00DA6DD8" w:rsidRDefault="00DA6DD8">
            <w:pPr>
              <w:keepNext/>
              <w:keepLines/>
            </w:pPr>
          </w:p>
        </w:tc>
        <w:tc>
          <w:tcPr>
            <w:tcW w:w="713" w:type="dxa"/>
            <w:gridSpan w:val="2"/>
            <w:shd w:val="clear" w:color="auto" w:fill="CCEEFF"/>
            <w:tcMar>
              <w:top w:w="0" w:type="dxa"/>
              <w:left w:w="0" w:type="dxa"/>
              <w:bottom w:w="0" w:type="dxa"/>
              <w:right w:w="0" w:type="dxa"/>
            </w:tcMar>
            <w:vAlign w:val="bottom"/>
          </w:tcPr>
          <w:p w:rsidR="00DA6DD8" w:rsidRDefault="00F9417F">
            <w:pPr>
              <w:keepNext/>
              <w:keepLines/>
              <w:jc w:val="right"/>
            </w:pPr>
            <w:r>
              <w:t>(142</w:t>
            </w:r>
          </w:p>
        </w:tc>
        <w:tc>
          <w:tcPr>
            <w:tcW w:w="127" w:type="dxa"/>
            <w:shd w:val="clear" w:color="auto" w:fill="CCEEFF"/>
            <w:tcMar>
              <w:top w:w="0" w:type="dxa"/>
              <w:left w:w="0" w:type="dxa"/>
              <w:bottom w:w="0" w:type="dxa"/>
              <w:right w:w="0" w:type="dxa"/>
            </w:tcMar>
            <w:vAlign w:val="bottom"/>
          </w:tcPr>
          <w:p w:rsidR="00DA6DD8" w:rsidRDefault="00F9417F">
            <w:pPr>
              <w:keepNext/>
              <w:keepLines/>
            </w:pPr>
            <w:r>
              <w:t>)</w:t>
            </w:r>
          </w:p>
        </w:tc>
        <w:tc>
          <w:tcPr>
            <w:tcW w:w="140" w:type="dxa"/>
            <w:shd w:val="clear" w:color="auto" w:fill="CCEEFF"/>
            <w:tcMar>
              <w:top w:w="0" w:type="dxa"/>
              <w:bottom w:w="0" w:type="dxa"/>
            </w:tcMar>
            <w:vAlign w:val="bottom"/>
          </w:tcPr>
          <w:p w:rsidR="00DA6DD8" w:rsidRDefault="00DA6DD8">
            <w:pPr>
              <w:keepNext/>
              <w:keepLines/>
            </w:pPr>
          </w:p>
        </w:tc>
        <w:tc>
          <w:tcPr>
            <w:tcW w:w="713" w:type="dxa"/>
            <w:gridSpan w:val="2"/>
            <w:shd w:val="clear" w:color="auto" w:fill="CCEEFF"/>
            <w:tcMar>
              <w:top w:w="0" w:type="dxa"/>
              <w:left w:w="0" w:type="dxa"/>
              <w:bottom w:w="0" w:type="dxa"/>
              <w:right w:w="0" w:type="dxa"/>
            </w:tcMar>
            <w:vAlign w:val="bottom"/>
          </w:tcPr>
          <w:p w:rsidR="00DA6DD8" w:rsidRDefault="00F9417F">
            <w:pPr>
              <w:keepNext/>
              <w:keepLines/>
              <w:spacing w:after="20"/>
              <w:jc w:val="right"/>
            </w:pPr>
            <w:r>
              <w:t>(682</w:t>
            </w:r>
          </w:p>
        </w:tc>
        <w:tc>
          <w:tcPr>
            <w:tcW w:w="127" w:type="dxa"/>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140" w:type="dxa"/>
            <w:shd w:val="clear" w:color="auto" w:fill="CCEEFF"/>
            <w:tcMar>
              <w:top w:w="0" w:type="dxa"/>
              <w:bottom w:w="0" w:type="dxa"/>
            </w:tcMar>
            <w:vAlign w:val="bottom"/>
          </w:tcPr>
          <w:p w:rsidR="00DA6DD8" w:rsidRDefault="00DA6DD8">
            <w:pPr>
              <w:keepNext/>
              <w:keepLines/>
            </w:pPr>
          </w:p>
        </w:tc>
        <w:tc>
          <w:tcPr>
            <w:tcW w:w="713" w:type="dxa"/>
            <w:gridSpan w:val="2"/>
            <w:shd w:val="clear" w:color="auto" w:fill="CCEEFF"/>
            <w:tcMar>
              <w:top w:w="0" w:type="dxa"/>
              <w:left w:w="0" w:type="dxa"/>
              <w:bottom w:w="0" w:type="dxa"/>
              <w:right w:w="0" w:type="dxa"/>
            </w:tcMar>
            <w:vAlign w:val="bottom"/>
          </w:tcPr>
          <w:p w:rsidR="00DA6DD8" w:rsidRDefault="00F9417F">
            <w:pPr>
              <w:keepNext/>
              <w:keepLines/>
              <w:jc w:val="right"/>
            </w:pPr>
            <w:r>
              <w:t>(705</w:t>
            </w:r>
          </w:p>
        </w:tc>
        <w:tc>
          <w:tcPr>
            <w:tcW w:w="127" w:type="dxa"/>
            <w:shd w:val="clear" w:color="auto" w:fill="CCEEFF"/>
            <w:tcMar>
              <w:top w:w="0" w:type="dxa"/>
              <w:left w:w="0" w:type="dxa"/>
              <w:bottom w:w="0" w:type="dxa"/>
              <w:right w:w="0" w:type="dxa"/>
            </w:tcMar>
            <w:vAlign w:val="bottom"/>
          </w:tcPr>
          <w:p w:rsidR="00DA6DD8" w:rsidRDefault="00F9417F">
            <w:pPr>
              <w:keepNext/>
              <w:keepLines/>
            </w:pPr>
            <w:r>
              <w:t>)</w:t>
            </w:r>
          </w:p>
        </w:tc>
      </w:tr>
      <w:tr w:rsidR="00354C8B" w:rsidTr="00354C8B">
        <w:trPr>
          <w:cantSplit/>
          <w:trHeight w:hRule="exact" w:val="300"/>
        </w:trPr>
        <w:tc>
          <w:tcPr>
            <w:tcW w:w="5940" w:type="dxa"/>
            <w:tcMar>
              <w:top w:w="0" w:type="dxa"/>
              <w:bottom w:w="0" w:type="dxa"/>
            </w:tcMar>
            <w:vAlign w:val="bottom"/>
          </w:tcPr>
          <w:p w:rsidR="00DA6DD8" w:rsidRDefault="00F9417F">
            <w:pPr>
              <w:keepNext/>
              <w:keepLines/>
              <w:spacing w:after="20"/>
              <w:ind w:left="180"/>
            </w:pPr>
            <w:r>
              <w:t>Cost of MVL acquisition, net of cash acquired</w:t>
            </w:r>
          </w:p>
        </w:tc>
        <w:tc>
          <w:tcPr>
            <w:tcW w:w="80" w:type="dxa"/>
            <w:tcMar>
              <w:top w:w="0" w:type="dxa"/>
              <w:bottom w:w="0" w:type="dxa"/>
            </w:tcMar>
            <w:vAlign w:val="bottom"/>
          </w:tcPr>
          <w:p w:rsidR="00DA6DD8" w:rsidRDefault="00DA6DD8">
            <w:pPr>
              <w:keepNext/>
              <w:keepLines/>
            </w:pPr>
          </w:p>
        </w:tc>
        <w:tc>
          <w:tcPr>
            <w:tcW w:w="713" w:type="dxa"/>
            <w:gridSpan w:val="2"/>
            <w:tcMar>
              <w:top w:w="0" w:type="dxa"/>
              <w:left w:w="0" w:type="dxa"/>
              <w:bottom w:w="0" w:type="dxa"/>
              <w:right w:w="0" w:type="dxa"/>
            </w:tcMar>
            <w:vAlign w:val="bottom"/>
          </w:tcPr>
          <w:p w:rsidR="00DA6DD8" w:rsidRDefault="00F9417F">
            <w:pPr>
              <w:keepNext/>
              <w:keepLines/>
              <w:spacing w:after="20"/>
              <w:jc w:val="right"/>
            </w:pPr>
            <w:r>
              <w:t>—</w:t>
            </w:r>
          </w:p>
        </w:tc>
        <w:tc>
          <w:tcPr>
            <w:tcW w:w="127" w:type="dxa"/>
            <w:tcMar>
              <w:top w:w="0" w:type="dxa"/>
              <w:left w:w="0" w:type="dxa"/>
              <w:bottom w:w="0" w:type="dxa"/>
              <w:right w:w="0" w:type="dxa"/>
            </w:tcMar>
            <w:vAlign w:val="bottom"/>
          </w:tcPr>
          <w:p w:rsidR="00DA6DD8" w:rsidRDefault="00DA6DD8">
            <w:pPr>
              <w:keepNext/>
              <w:keepLines/>
            </w:pPr>
          </w:p>
        </w:tc>
        <w:tc>
          <w:tcPr>
            <w:tcW w:w="140" w:type="dxa"/>
            <w:tcMar>
              <w:top w:w="0" w:type="dxa"/>
              <w:bottom w:w="0" w:type="dxa"/>
            </w:tcMar>
            <w:vAlign w:val="bottom"/>
          </w:tcPr>
          <w:p w:rsidR="00DA6DD8" w:rsidRDefault="00DA6DD8">
            <w:pPr>
              <w:keepNext/>
              <w:keepLines/>
            </w:pPr>
          </w:p>
        </w:tc>
        <w:tc>
          <w:tcPr>
            <w:tcW w:w="713" w:type="dxa"/>
            <w:gridSpan w:val="2"/>
            <w:tcMar>
              <w:top w:w="0" w:type="dxa"/>
              <w:left w:w="0" w:type="dxa"/>
              <w:bottom w:w="0" w:type="dxa"/>
              <w:right w:w="0" w:type="dxa"/>
            </w:tcMar>
            <w:vAlign w:val="bottom"/>
          </w:tcPr>
          <w:p w:rsidR="00DA6DD8" w:rsidRDefault="00F9417F">
            <w:pPr>
              <w:keepNext/>
              <w:keepLines/>
              <w:jc w:val="right"/>
            </w:pPr>
            <w:r>
              <w:t>(980</w:t>
            </w:r>
          </w:p>
        </w:tc>
        <w:tc>
          <w:tcPr>
            <w:tcW w:w="127" w:type="dxa"/>
            <w:tcMar>
              <w:top w:w="0" w:type="dxa"/>
              <w:left w:w="0" w:type="dxa"/>
              <w:bottom w:w="0" w:type="dxa"/>
              <w:right w:w="0" w:type="dxa"/>
            </w:tcMar>
            <w:vAlign w:val="bottom"/>
          </w:tcPr>
          <w:p w:rsidR="00DA6DD8" w:rsidRDefault="00F9417F">
            <w:pPr>
              <w:keepNext/>
              <w:keepLines/>
            </w:pPr>
            <w:r>
              <w:t>)</w:t>
            </w:r>
          </w:p>
        </w:tc>
        <w:tc>
          <w:tcPr>
            <w:tcW w:w="140" w:type="dxa"/>
            <w:tcMar>
              <w:top w:w="0" w:type="dxa"/>
              <w:bottom w:w="0" w:type="dxa"/>
            </w:tcMar>
            <w:vAlign w:val="bottom"/>
          </w:tcPr>
          <w:p w:rsidR="00DA6DD8" w:rsidRDefault="00DA6DD8">
            <w:pPr>
              <w:keepNext/>
              <w:keepLines/>
            </w:pPr>
          </w:p>
        </w:tc>
        <w:tc>
          <w:tcPr>
            <w:tcW w:w="713" w:type="dxa"/>
            <w:gridSpan w:val="2"/>
            <w:tcMar>
              <w:top w:w="0" w:type="dxa"/>
              <w:left w:w="0" w:type="dxa"/>
              <w:bottom w:w="0" w:type="dxa"/>
              <w:right w:w="0" w:type="dxa"/>
            </w:tcMar>
            <w:vAlign w:val="bottom"/>
          </w:tcPr>
          <w:p w:rsidR="00DA6DD8" w:rsidRDefault="00F9417F">
            <w:pPr>
              <w:keepNext/>
              <w:keepLines/>
              <w:spacing w:after="20"/>
              <w:jc w:val="right"/>
            </w:pPr>
            <w:r>
              <w:t>—</w:t>
            </w:r>
          </w:p>
        </w:tc>
        <w:tc>
          <w:tcPr>
            <w:tcW w:w="127" w:type="dxa"/>
            <w:tcMar>
              <w:top w:w="0" w:type="dxa"/>
              <w:left w:w="0" w:type="dxa"/>
              <w:bottom w:w="0" w:type="dxa"/>
              <w:right w:w="0" w:type="dxa"/>
            </w:tcMar>
            <w:vAlign w:val="bottom"/>
          </w:tcPr>
          <w:p w:rsidR="00DA6DD8" w:rsidRDefault="00DA6DD8">
            <w:pPr>
              <w:keepNext/>
              <w:keepLines/>
            </w:pPr>
          </w:p>
        </w:tc>
        <w:tc>
          <w:tcPr>
            <w:tcW w:w="140" w:type="dxa"/>
            <w:tcMar>
              <w:top w:w="0" w:type="dxa"/>
              <w:bottom w:w="0" w:type="dxa"/>
            </w:tcMar>
            <w:vAlign w:val="bottom"/>
          </w:tcPr>
          <w:p w:rsidR="00DA6DD8" w:rsidRDefault="00DA6DD8">
            <w:pPr>
              <w:keepNext/>
              <w:keepLines/>
            </w:pPr>
          </w:p>
        </w:tc>
        <w:tc>
          <w:tcPr>
            <w:tcW w:w="713" w:type="dxa"/>
            <w:gridSpan w:val="2"/>
            <w:tcMar>
              <w:top w:w="0" w:type="dxa"/>
              <w:left w:w="0" w:type="dxa"/>
              <w:bottom w:w="0" w:type="dxa"/>
              <w:right w:w="0" w:type="dxa"/>
            </w:tcMar>
            <w:vAlign w:val="bottom"/>
          </w:tcPr>
          <w:p w:rsidR="00DA6DD8" w:rsidRDefault="00F9417F">
            <w:pPr>
              <w:keepNext/>
              <w:keepLines/>
              <w:jc w:val="right"/>
            </w:pPr>
            <w:r>
              <w:t>(980</w:t>
            </w:r>
          </w:p>
        </w:tc>
        <w:tc>
          <w:tcPr>
            <w:tcW w:w="127" w:type="dxa"/>
            <w:tcMar>
              <w:top w:w="0" w:type="dxa"/>
              <w:left w:w="0" w:type="dxa"/>
              <w:bottom w:w="0" w:type="dxa"/>
              <w:right w:w="0" w:type="dxa"/>
            </w:tcMar>
            <w:vAlign w:val="bottom"/>
          </w:tcPr>
          <w:p w:rsidR="00DA6DD8" w:rsidRDefault="00F9417F">
            <w:pPr>
              <w:keepNext/>
              <w:keepLines/>
            </w:pPr>
            <w:r>
              <w:t>)</w:t>
            </w:r>
          </w:p>
        </w:tc>
      </w:tr>
      <w:tr w:rsidR="00354C8B" w:rsidTr="00354C8B">
        <w:trPr>
          <w:cantSplit/>
          <w:trHeight w:hRule="exact" w:val="300"/>
        </w:trPr>
        <w:tc>
          <w:tcPr>
            <w:tcW w:w="5940" w:type="dxa"/>
            <w:shd w:val="clear" w:color="auto" w:fill="CCEEFF"/>
            <w:tcMar>
              <w:top w:w="0" w:type="dxa"/>
              <w:bottom w:w="0" w:type="dxa"/>
            </w:tcMar>
            <w:vAlign w:val="bottom"/>
          </w:tcPr>
          <w:p w:rsidR="00DA6DD8" w:rsidRDefault="00F9417F">
            <w:pPr>
              <w:keepNext/>
              <w:keepLines/>
              <w:spacing w:after="20"/>
              <w:ind w:left="180"/>
            </w:pPr>
            <w:r>
              <w:t>Other, net</w:t>
            </w:r>
          </w:p>
        </w:tc>
        <w:tc>
          <w:tcPr>
            <w:tcW w:w="80" w:type="dxa"/>
            <w:shd w:val="clear" w:color="auto" w:fill="CCEEFF"/>
            <w:tcMar>
              <w:top w:w="0" w:type="dxa"/>
              <w:bottom w:w="0" w:type="dxa"/>
            </w:tcMar>
            <w:vAlign w:val="bottom"/>
          </w:tcPr>
          <w:p w:rsidR="00DA6DD8" w:rsidRDefault="00DA6DD8">
            <w:pPr>
              <w:keepNext/>
              <w:keepLines/>
            </w:pPr>
          </w:p>
        </w:tc>
        <w:tc>
          <w:tcPr>
            <w:tcW w:w="71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10</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140" w:type="dxa"/>
            <w:shd w:val="clear" w:color="auto" w:fill="CCEEFF"/>
            <w:tcMar>
              <w:top w:w="0" w:type="dxa"/>
              <w:bottom w:w="0" w:type="dxa"/>
            </w:tcMar>
            <w:vAlign w:val="bottom"/>
          </w:tcPr>
          <w:p w:rsidR="00DA6DD8" w:rsidRDefault="00DA6DD8">
            <w:pPr>
              <w:keepNext/>
              <w:keepLines/>
            </w:pPr>
          </w:p>
        </w:tc>
        <w:tc>
          <w:tcPr>
            <w:tcW w:w="71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jc w:val="right"/>
            </w:pPr>
            <w:r>
              <w:t>17</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140" w:type="dxa"/>
            <w:shd w:val="clear" w:color="auto" w:fill="CCEEFF"/>
            <w:tcMar>
              <w:top w:w="0" w:type="dxa"/>
              <w:bottom w:w="0" w:type="dxa"/>
            </w:tcMar>
            <w:vAlign w:val="bottom"/>
          </w:tcPr>
          <w:p w:rsidR="00DA6DD8" w:rsidRDefault="00DA6DD8">
            <w:pPr>
              <w:keepNext/>
              <w:keepLines/>
            </w:pPr>
          </w:p>
        </w:tc>
        <w:tc>
          <w:tcPr>
            <w:tcW w:w="71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27</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140" w:type="dxa"/>
            <w:shd w:val="clear" w:color="auto" w:fill="CCEEFF"/>
            <w:tcMar>
              <w:top w:w="0" w:type="dxa"/>
              <w:bottom w:w="0" w:type="dxa"/>
            </w:tcMar>
            <w:vAlign w:val="bottom"/>
          </w:tcPr>
          <w:p w:rsidR="00DA6DD8" w:rsidRDefault="00DA6DD8">
            <w:pPr>
              <w:keepNext/>
              <w:keepLines/>
            </w:pPr>
          </w:p>
        </w:tc>
        <w:tc>
          <w:tcPr>
            <w:tcW w:w="713" w:type="dxa"/>
            <w:gridSpan w:val="2"/>
            <w:tcBorders>
              <w:bottom w:val="single" w:sz="8" w:space="0" w:color="auto"/>
            </w:tcBorders>
            <w:shd w:val="clear" w:color="auto" w:fill="CCEEFF"/>
            <w:tcMar>
              <w:top w:w="0" w:type="dxa"/>
              <w:left w:w="0" w:type="dxa"/>
              <w:bottom w:w="0" w:type="dxa"/>
              <w:right w:w="0" w:type="dxa"/>
            </w:tcMar>
            <w:vAlign w:val="bottom"/>
          </w:tcPr>
          <w:p w:rsidR="00DA6DD8" w:rsidRDefault="00F9417F">
            <w:pPr>
              <w:keepNext/>
              <w:keepLines/>
              <w:jc w:val="right"/>
            </w:pPr>
            <w:r>
              <w:t>54</w:t>
            </w:r>
          </w:p>
        </w:tc>
        <w:tc>
          <w:tcPr>
            <w:tcW w:w="127" w:type="dxa"/>
            <w:tcBorders>
              <w:bottom w:val="single" w:sz="8" w:space="0" w:color="auto"/>
            </w:tcBorders>
            <w:shd w:val="clear" w:color="auto" w:fill="CCEEFF"/>
            <w:tcMar>
              <w:top w:w="0" w:type="dxa"/>
              <w:left w:w="0" w:type="dxa"/>
              <w:bottom w:w="0" w:type="dxa"/>
              <w:right w:w="0" w:type="dxa"/>
            </w:tcMar>
            <w:vAlign w:val="bottom"/>
          </w:tcPr>
          <w:p w:rsidR="00DA6DD8" w:rsidRDefault="00DA6DD8">
            <w:pPr>
              <w:keepNext/>
              <w:keepLines/>
            </w:pPr>
          </w:p>
        </w:tc>
      </w:tr>
      <w:tr w:rsidR="00354C8B" w:rsidTr="00354C8B">
        <w:trPr>
          <w:cantSplit/>
          <w:trHeight w:hRule="exact" w:val="300"/>
        </w:trPr>
        <w:tc>
          <w:tcPr>
            <w:tcW w:w="5940" w:type="dxa"/>
            <w:tcMar>
              <w:top w:w="0" w:type="dxa"/>
              <w:bottom w:w="0" w:type="dxa"/>
            </w:tcMar>
            <w:vAlign w:val="bottom"/>
          </w:tcPr>
          <w:p w:rsidR="00DA6DD8" w:rsidRDefault="00F9417F">
            <w:pPr>
              <w:keepNext/>
              <w:keepLines/>
            </w:pPr>
            <w:r>
              <w:t>Net cash used in investing activities</w:t>
            </w:r>
          </w:p>
        </w:tc>
        <w:tc>
          <w:tcPr>
            <w:tcW w:w="80" w:type="dxa"/>
            <w:tcMar>
              <w:top w:w="0" w:type="dxa"/>
              <w:bottom w:w="0" w:type="dxa"/>
            </w:tcMar>
            <w:vAlign w:val="bottom"/>
          </w:tcPr>
          <w:p w:rsidR="00DA6DD8" w:rsidRDefault="00DA6DD8">
            <w:pPr>
              <w:keepNext/>
              <w:keepLines/>
            </w:pPr>
          </w:p>
        </w:tc>
        <w:tc>
          <w:tcPr>
            <w:tcW w:w="71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(160</w:t>
            </w:r>
          </w:p>
        </w:tc>
        <w:tc>
          <w:tcPr>
            <w:tcW w:w="127" w:type="dxa"/>
            <w:tcBorders>
              <w:bottom w:val="single" w:sz="8" w:space="0" w:color="auto"/>
            </w:tcBorders>
            <w:tcMar>
              <w:top w:w="0" w:type="dxa"/>
              <w:left w:w="0" w:type="dxa"/>
              <w:bottom w:w="0" w:type="dxa"/>
              <w:right w:w="0" w:type="dxa"/>
            </w:tcMar>
            <w:vAlign w:val="bottom"/>
          </w:tcPr>
          <w:p w:rsidR="00DA6DD8" w:rsidRDefault="00F9417F">
            <w:pPr>
              <w:keepNext/>
              <w:keepLines/>
              <w:spacing w:after="20"/>
            </w:pPr>
            <w:r>
              <w:t>)</w:t>
            </w:r>
          </w:p>
        </w:tc>
        <w:tc>
          <w:tcPr>
            <w:tcW w:w="140" w:type="dxa"/>
            <w:tcMar>
              <w:top w:w="0" w:type="dxa"/>
              <w:bottom w:w="0" w:type="dxa"/>
            </w:tcMar>
            <w:vAlign w:val="bottom"/>
          </w:tcPr>
          <w:p w:rsidR="00DA6DD8" w:rsidRDefault="00DA6DD8">
            <w:pPr>
              <w:keepNext/>
              <w:keepLines/>
            </w:pPr>
          </w:p>
        </w:tc>
        <w:tc>
          <w:tcPr>
            <w:tcW w:w="713" w:type="dxa"/>
            <w:gridSpan w:val="2"/>
            <w:tcBorders>
              <w:bottom w:val="single" w:sz="8" w:space="0" w:color="auto"/>
            </w:tcBorders>
            <w:tcMar>
              <w:top w:w="0" w:type="dxa"/>
              <w:left w:w="0" w:type="dxa"/>
              <w:bottom w:w="0" w:type="dxa"/>
              <w:right w:w="0" w:type="dxa"/>
            </w:tcMar>
            <w:vAlign w:val="bottom"/>
          </w:tcPr>
          <w:p w:rsidR="00DA6DD8" w:rsidRDefault="00F9417F">
            <w:pPr>
              <w:keepNext/>
              <w:keepLines/>
              <w:jc w:val="right"/>
            </w:pPr>
            <w:r>
              <w:t>(1,105</w:t>
            </w:r>
          </w:p>
        </w:tc>
        <w:tc>
          <w:tcPr>
            <w:tcW w:w="127" w:type="dxa"/>
            <w:tcBorders>
              <w:bottom w:val="single" w:sz="8" w:space="0" w:color="auto"/>
            </w:tcBorders>
            <w:tcMar>
              <w:top w:w="0" w:type="dxa"/>
              <w:left w:w="0" w:type="dxa"/>
              <w:bottom w:w="0" w:type="dxa"/>
              <w:right w:w="0" w:type="dxa"/>
            </w:tcMar>
            <w:vAlign w:val="bottom"/>
          </w:tcPr>
          <w:p w:rsidR="00DA6DD8" w:rsidRDefault="00F9417F">
            <w:pPr>
              <w:keepNext/>
              <w:keepLines/>
            </w:pPr>
            <w:r>
              <w:t>)</w:t>
            </w:r>
          </w:p>
        </w:tc>
        <w:tc>
          <w:tcPr>
            <w:tcW w:w="140" w:type="dxa"/>
            <w:tcMar>
              <w:top w:w="0" w:type="dxa"/>
              <w:bottom w:w="0" w:type="dxa"/>
            </w:tcMar>
            <w:vAlign w:val="bottom"/>
          </w:tcPr>
          <w:p w:rsidR="00DA6DD8" w:rsidRDefault="00DA6DD8">
            <w:pPr>
              <w:keepNext/>
              <w:keepLines/>
              <w:spacing w:after="20"/>
              <w:jc w:val="right"/>
            </w:pPr>
          </w:p>
        </w:tc>
        <w:tc>
          <w:tcPr>
            <w:tcW w:w="713" w:type="dxa"/>
            <w:gridSpan w:val="2"/>
            <w:tcBorders>
              <w:bottom w:val="single" w:sz="8" w:space="0" w:color="auto"/>
            </w:tcBorders>
            <w:tcMar>
              <w:top w:w="0" w:type="dxa"/>
              <w:left w:w="0" w:type="dxa"/>
              <w:bottom w:w="0" w:type="dxa"/>
              <w:right w:w="0" w:type="dxa"/>
            </w:tcMar>
            <w:vAlign w:val="bottom"/>
          </w:tcPr>
          <w:p w:rsidR="00DA6DD8" w:rsidRDefault="00F9417F">
            <w:pPr>
              <w:keepNext/>
              <w:keepLines/>
              <w:spacing w:after="20"/>
              <w:jc w:val="right"/>
            </w:pPr>
            <w:r>
              <w:t>(655</w:t>
            </w:r>
          </w:p>
        </w:tc>
        <w:tc>
          <w:tcPr>
            <w:tcW w:w="127" w:type="dxa"/>
            <w:tcBorders>
              <w:bottom w:val="single" w:sz="8" w:space="0" w:color="auto"/>
            </w:tcBorders>
            <w:tcMar>
              <w:top w:w="0" w:type="dxa"/>
              <w:left w:w="0" w:type="dxa"/>
              <w:bottom w:w="0" w:type="dxa"/>
              <w:right w:w="0" w:type="dxa"/>
            </w:tcMar>
            <w:vAlign w:val="bottom"/>
          </w:tcPr>
          <w:p w:rsidR="00DA6DD8" w:rsidRDefault="00F9417F">
            <w:pPr>
              <w:keepNext/>
              <w:keepLines/>
              <w:spacing w:after="20"/>
            </w:pPr>
            <w:r>
              <w:t>)</w:t>
            </w:r>
          </w:p>
        </w:tc>
        <w:tc>
          <w:tcPr>
            <w:tcW w:w="140" w:type="dxa"/>
            <w:tcMar>
              <w:top w:w="0" w:type="dxa"/>
              <w:bottom w:w="0" w:type="dxa"/>
            </w:tcMar>
            <w:vAlign w:val="bottom"/>
          </w:tcPr>
          <w:p w:rsidR="00DA6DD8" w:rsidRDefault="00DA6DD8">
            <w:pPr>
              <w:keepNext/>
              <w:keepLines/>
            </w:pPr>
          </w:p>
        </w:tc>
        <w:tc>
          <w:tcPr>
            <w:tcW w:w="713" w:type="dxa"/>
            <w:gridSpan w:val="2"/>
            <w:tcBorders>
              <w:bottom w:val="single" w:sz="8" w:space="0" w:color="auto"/>
            </w:tcBorders>
            <w:tcMar>
              <w:top w:w="0" w:type="dxa"/>
              <w:left w:w="0" w:type="dxa"/>
              <w:bottom w:w="0" w:type="dxa"/>
              <w:right w:w="0" w:type="dxa"/>
            </w:tcMar>
            <w:vAlign w:val="bottom"/>
          </w:tcPr>
          <w:p w:rsidR="00DA6DD8" w:rsidRDefault="00F9417F">
            <w:pPr>
              <w:keepNext/>
              <w:keepLines/>
              <w:jc w:val="right"/>
            </w:pPr>
            <w:r>
              <w:t>(1,631</w:t>
            </w:r>
          </w:p>
        </w:tc>
        <w:tc>
          <w:tcPr>
            <w:tcW w:w="127" w:type="dxa"/>
            <w:tcBorders>
              <w:bottom w:val="single" w:sz="8" w:space="0" w:color="auto"/>
            </w:tcBorders>
            <w:tcMar>
              <w:top w:w="0" w:type="dxa"/>
              <w:left w:w="0" w:type="dxa"/>
              <w:bottom w:w="0" w:type="dxa"/>
              <w:right w:w="0" w:type="dxa"/>
            </w:tcMar>
            <w:vAlign w:val="bottom"/>
          </w:tcPr>
          <w:p w:rsidR="00DA6DD8" w:rsidRDefault="00F9417F">
            <w:pPr>
              <w:keepNext/>
              <w:keepLines/>
            </w:pPr>
            <w:r>
              <w:t>)</w:t>
            </w:r>
          </w:p>
        </w:tc>
      </w:tr>
      <w:tr w:rsidR="00354C8B" w:rsidTr="00354C8B">
        <w:trPr>
          <w:cantSplit/>
          <w:trHeight w:hRule="exact" w:val="300"/>
        </w:trPr>
        <w:tc>
          <w:tcPr>
            <w:tcW w:w="5940" w:type="dxa"/>
            <w:shd w:val="clear" w:color="auto" w:fill="CCEEFF"/>
            <w:tcMar>
              <w:top w:w="0" w:type="dxa"/>
              <w:bottom w:w="0" w:type="dxa"/>
            </w:tcMar>
            <w:vAlign w:val="bottom"/>
          </w:tcPr>
          <w:p w:rsidR="00DA6DD8" w:rsidRDefault="00DA6DD8">
            <w:pPr>
              <w:keepNext/>
              <w:keepLines/>
            </w:pPr>
          </w:p>
        </w:tc>
        <w:tc>
          <w:tcPr>
            <w:tcW w:w="80" w:type="dxa"/>
            <w:shd w:val="clear" w:color="auto" w:fill="CCEEFF"/>
            <w:tcMar>
              <w:top w:w="0" w:type="dxa"/>
              <w:bottom w:w="0" w:type="dxa"/>
            </w:tcMar>
            <w:vAlign w:val="bottom"/>
          </w:tcPr>
          <w:p w:rsidR="00DA6DD8" w:rsidRDefault="00DA6DD8">
            <w:pPr>
              <w:keepNext/>
              <w:keepLines/>
            </w:pPr>
          </w:p>
        </w:tc>
        <w:tc>
          <w:tcPr>
            <w:tcW w:w="840" w:type="dxa"/>
            <w:gridSpan w:val="3"/>
            <w:shd w:val="clear" w:color="auto" w:fill="CCEEFF"/>
            <w:tcMar>
              <w:top w:w="0" w:type="dxa"/>
              <w:left w:w="0" w:type="dxa"/>
              <w:bottom w:w="0" w:type="dxa"/>
              <w:right w:w="0" w:type="dxa"/>
            </w:tcMar>
            <w:vAlign w:val="bottom"/>
          </w:tcPr>
          <w:p w:rsidR="00DA6DD8" w:rsidRDefault="00DA6DD8">
            <w:pPr>
              <w:keepNext/>
              <w:keepLines/>
              <w:spacing w:after="20"/>
            </w:pPr>
          </w:p>
        </w:tc>
        <w:tc>
          <w:tcPr>
            <w:tcW w:w="140" w:type="dxa"/>
            <w:shd w:val="clear" w:color="auto" w:fill="CCEEFF"/>
            <w:tcMar>
              <w:top w:w="0" w:type="dxa"/>
              <w:bottom w:w="0" w:type="dxa"/>
            </w:tcMar>
            <w:vAlign w:val="bottom"/>
          </w:tcPr>
          <w:p w:rsidR="00DA6DD8" w:rsidRDefault="00DA6DD8">
            <w:pPr>
              <w:keepNext/>
              <w:keepLines/>
            </w:pPr>
          </w:p>
        </w:tc>
        <w:tc>
          <w:tcPr>
            <w:tcW w:w="840" w:type="dxa"/>
            <w:gridSpan w:val="3"/>
            <w:shd w:val="clear" w:color="auto" w:fill="CCEEFF"/>
            <w:tcMar>
              <w:top w:w="0" w:type="dxa"/>
              <w:left w:w="0" w:type="dxa"/>
              <w:bottom w:w="0" w:type="dxa"/>
              <w:right w:w="0" w:type="dxa"/>
            </w:tcMar>
            <w:vAlign w:val="bottom"/>
          </w:tcPr>
          <w:p w:rsidR="00DA6DD8" w:rsidRDefault="00DA6DD8">
            <w:pPr>
              <w:keepNext/>
              <w:keepLines/>
            </w:pPr>
          </w:p>
        </w:tc>
        <w:tc>
          <w:tcPr>
            <w:tcW w:w="140" w:type="dxa"/>
            <w:shd w:val="clear" w:color="auto" w:fill="CCEEFF"/>
            <w:tcMar>
              <w:top w:w="0" w:type="dxa"/>
              <w:bottom w:w="0" w:type="dxa"/>
            </w:tcMar>
            <w:vAlign w:val="bottom"/>
          </w:tcPr>
          <w:p w:rsidR="00DA6DD8" w:rsidRDefault="00DA6DD8">
            <w:pPr>
              <w:keepNext/>
              <w:keepLines/>
            </w:pPr>
          </w:p>
        </w:tc>
        <w:tc>
          <w:tcPr>
            <w:tcW w:w="840" w:type="dxa"/>
            <w:gridSpan w:val="3"/>
            <w:shd w:val="clear" w:color="auto" w:fill="CCEEFF"/>
            <w:tcMar>
              <w:top w:w="0" w:type="dxa"/>
              <w:left w:w="0" w:type="dxa"/>
              <w:bottom w:w="0" w:type="dxa"/>
              <w:right w:w="0" w:type="dxa"/>
            </w:tcMar>
            <w:vAlign w:val="bottom"/>
          </w:tcPr>
          <w:p w:rsidR="00DA6DD8" w:rsidRDefault="00DA6DD8">
            <w:pPr>
              <w:keepNext/>
              <w:keepLines/>
              <w:jc w:val="right"/>
            </w:pPr>
          </w:p>
        </w:tc>
        <w:tc>
          <w:tcPr>
            <w:tcW w:w="140" w:type="dxa"/>
            <w:shd w:val="clear" w:color="auto" w:fill="CCEEFF"/>
            <w:tcMar>
              <w:top w:w="0" w:type="dxa"/>
              <w:bottom w:w="0" w:type="dxa"/>
            </w:tcMar>
            <w:vAlign w:val="bottom"/>
          </w:tcPr>
          <w:p w:rsidR="00DA6DD8" w:rsidRDefault="00DA6DD8">
            <w:pPr>
              <w:keepNext/>
              <w:keepLines/>
            </w:pPr>
          </w:p>
        </w:tc>
        <w:tc>
          <w:tcPr>
            <w:tcW w:w="840" w:type="dxa"/>
            <w:gridSpan w:val="3"/>
            <w:shd w:val="clear" w:color="auto" w:fill="CCEEFF"/>
            <w:tcMar>
              <w:top w:w="0" w:type="dxa"/>
              <w:left w:w="0" w:type="dxa"/>
              <w:bottom w:w="0" w:type="dxa"/>
              <w:right w:w="0" w:type="dxa"/>
            </w:tcMar>
            <w:vAlign w:val="bottom"/>
          </w:tcPr>
          <w:p w:rsidR="00DA6DD8" w:rsidRDefault="00DA6DD8">
            <w:pPr>
              <w:keepNext/>
              <w:keepLines/>
              <w:jc w:val="right"/>
            </w:pPr>
          </w:p>
        </w:tc>
      </w:tr>
      <w:tr w:rsidR="00354C8B" w:rsidTr="00354C8B">
        <w:trPr>
          <w:cantSplit/>
          <w:trHeight w:hRule="exact" w:val="300"/>
        </w:trPr>
        <w:tc>
          <w:tcPr>
            <w:tcW w:w="5940" w:type="dxa"/>
            <w:tcMar>
              <w:top w:w="0" w:type="dxa"/>
              <w:bottom w:w="0" w:type="dxa"/>
            </w:tcMar>
            <w:vAlign w:val="bottom"/>
          </w:tcPr>
          <w:p w:rsidR="00DA6DD8" w:rsidRDefault="00F9417F">
            <w:pPr>
              <w:keepNext/>
              <w:keepLines/>
              <w:spacing w:after="20"/>
            </w:pPr>
            <w:r>
              <w:t>Adjustment for cost of the MVL acquisition, net of cash acquired</w:t>
            </w:r>
          </w:p>
        </w:tc>
        <w:tc>
          <w:tcPr>
            <w:tcW w:w="80" w:type="dxa"/>
            <w:tcMar>
              <w:top w:w="0" w:type="dxa"/>
              <w:bottom w:w="0" w:type="dxa"/>
            </w:tcMar>
            <w:vAlign w:val="bottom"/>
          </w:tcPr>
          <w:p w:rsidR="00DA6DD8" w:rsidRDefault="00DA6DD8">
            <w:pPr>
              <w:keepNext/>
              <w:keepLines/>
              <w:spacing w:after="20"/>
            </w:pPr>
          </w:p>
        </w:tc>
        <w:tc>
          <w:tcPr>
            <w:tcW w:w="713" w:type="dxa"/>
            <w:gridSpan w:val="2"/>
            <w:tcMar>
              <w:top w:w="0" w:type="dxa"/>
              <w:left w:w="0" w:type="dxa"/>
              <w:bottom w:w="0" w:type="dxa"/>
              <w:right w:w="0" w:type="dxa"/>
            </w:tcMar>
            <w:vAlign w:val="bottom"/>
          </w:tcPr>
          <w:p w:rsidR="00DA6DD8" w:rsidRDefault="00F9417F">
            <w:pPr>
              <w:keepNext/>
              <w:keepLines/>
              <w:spacing w:after="20"/>
              <w:jc w:val="right"/>
            </w:pPr>
            <w:r>
              <w:t>—</w:t>
            </w:r>
          </w:p>
        </w:tc>
        <w:tc>
          <w:tcPr>
            <w:tcW w:w="127" w:type="dxa"/>
            <w:tcMar>
              <w:top w:w="0" w:type="dxa"/>
              <w:left w:w="0" w:type="dxa"/>
              <w:bottom w:w="0" w:type="dxa"/>
              <w:right w:w="0" w:type="dxa"/>
            </w:tcMar>
            <w:vAlign w:val="bottom"/>
          </w:tcPr>
          <w:p w:rsidR="00DA6DD8" w:rsidRDefault="00DA6DD8">
            <w:pPr>
              <w:keepNext/>
              <w:keepLines/>
            </w:pPr>
          </w:p>
        </w:tc>
        <w:tc>
          <w:tcPr>
            <w:tcW w:w="140" w:type="dxa"/>
            <w:tcMar>
              <w:top w:w="0" w:type="dxa"/>
              <w:bottom w:w="0" w:type="dxa"/>
            </w:tcMar>
            <w:vAlign w:val="bottom"/>
          </w:tcPr>
          <w:p w:rsidR="00DA6DD8" w:rsidRDefault="00DA6DD8">
            <w:pPr>
              <w:keepNext/>
              <w:keepLines/>
              <w:spacing w:after="20"/>
            </w:pPr>
          </w:p>
        </w:tc>
        <w:tc>
          <w:tcPr>
            <w:tcW w:w="713" w:type="dxa"/>
            <w:gridSpan w:val="2"/>
            <w:tcMar>
              <w:top w:w="0" w:type="dxa"/>
              <w:left w:w="0" w:type="dxa"/>
              <w:bottom w:w="0" w:type="dxa"/>
              <w:right w:w="0" w:type="dxa"/>
            </w:tcMar>
            <w:vAlign w:val="bottom"/>
          </w:tcPr>
          <w:p w:rsidR="00DA6DD8" w:rsidRDefault="00F9417F">
            <w:pPr>
              <w:keepNext/>
              <w:keepLines/>
              <w:spacing w:after="20"/>
              <w:jc w:val="right"/>
            </w:pPr>
            <w:r>
              <w:t>980</w:t>
            </w:r>
          </w:p>
        </w:tc>
        <w:tc>
          <w:tcPr>
            <w:tcW w:w="127" w:type="dxa"/>
            <w:tcMar>
              <w:top w:w="0" w:type="dxa"/>
              <w:left w:w="0" w:type="dxa"/>
              <w:bottom w:w="0" w:type="dxa"/>
              <w:right w:w="0" w:type="dxa"/>
            </w:tcMar>
            <w:vAlign w:val="bottom"/>
          </w:tcPr>
          <w:p w:rsidR="00DA6DD8" w:rsidRDefault="00DA6DD8">
            <w:pPr>
              <w:keepNext/>
              <w:keepLines/>
            </w:pPr>
          </w:p>
        </w:tc>
        <w:tc>
          <w:tcPr>
            <w:tcW w:w="140" w:type="dxa"/>
            <w:tcMar>
              <w:top w:w="0" w:type="dxa"/>
              <w:bottom w:w="0" w:type="dxa"/>
            </w:tcMar>
            <w:vAlign w:val="bottom"/>
          </w:tcPr>
          <w:p w:rsidR="00DA6DD8" w:rsidRDefault="00DA6DD8">
            <w:pPr>
              <w:keepNext/>
              <w:keepLines/>
              <w:spacing w:after="20"/>
            </w:pPr>
          </w:p>
        </w:tc>
        <w:tc>
          <w:tcPr>
            <w:tcW w:w="713" w:type="dxa"/>
            <w:gridSpan w:val="2"/>
            <w:tcMar>
              <w:top w:w="0" w:type="dxa"/>
              <w:left w:w="0" w:type="dxa"/>
              <w:bottom w:w="0" w:type="dxa"/>
              <w:right w:w="0" w:type="dxa"/>
            </w:tcMar>
            <w:vAlign w:val="bottom"/>
          </w:tcPr>
          <w:p w:rsidR="00DA6DD8" w:rsidRDefault="00F9417F">
            <w:pPr>
              <w:keepNext/>
              <w:keepLines/>
              <w:spacing w:after="20"/>
              <w:jc w:val="right"/>
            </w:pPr>
            <w:r>
              <w:t>—</w:t>
            </w:r>
          </w:p>
        </w:tc>
        <w:tc>
          <w:tcPr>
            <w:tcW w:w="127" w:type="dxa"/>
            <w:tcMar>
              <w:top w:w="0" w:type="dxa"/>
              <w:left w:w="0" w:type="dxa"/>
              <w:bottom w:w="0" w:type="dxa"/>
              <w:right w:w="0" w:type="dxa"/>
            </w:tcMar>
            <w:vAlign w:val="bottom"/>
          </w:tcPr>
          <w:p w:rsidR="00DA6DD8" w:rsidRDefault="00DA6DD8">
            <w:pPr>
              <w:keepNext/>
              <w:keepLines/>
            </w:pPr>
          </w:p>
        </w:tc>
        <w:tc>
          <w:tcPr>
            <w:tcW w:w="140" w:type="dxa"/>
            <w:tcMar>
              <w:top w:w="0" w:type="dxa"/>
              <w:bottom w:w="0" w:type="dxa"/>
            </w:tcMar>
            <w:vAlign w:val="bottom"/>
          </w:tcPr>
          <w:p w:rsidR="00DA6DD8" w:rsidRDefault="00DA6DD8">
            <w:pPr>
              <w:keepNext/>
              <w:keepLines/>
              <w:spacing w:after="20"/>
            </w:pPr>
          </w:p>
        </w:tc>
        <w:tc>
          <w:tcPr>
            <w:tcW w:w="713" w:type="dxa"/>
            <w:gridSpan w:val="2"/>
            <w:tcMar>
              <w:top w:w="0" w:type="dxa"/>
              <w:left w:w="0" w:type="dxa"/>
              <w:bottom w:w="0" w:type="dxa"/>
              <w:right w:w="0" w:type="dxa"/>
            </w:tcMar>
            <w:vAlign w:val="bottom"/>
          </w:tcPr>
          <w:p w:rsidR="00DA6DD8" w:rsidRDefault="00F9417F">
            <w:pPr>
              <w:keepNext/>
              <w:keepLines/>
              <w:spacing w:after="20"/>
              <w:jc w:val="right"/>
            </w:pPr>
            <w:r>
              <w:t>980</w:t>
            </w:r>
          </w:p>
        </w:tc>
        <w:tc>
          <w:tcPr>
            <w:tcW w:w="127" w:type="dxa"/>
            <w:tcMar>
              <w:top w:w="0" w:type="dxa"/>
              <w:left w:w="0" w:type="dxa"/>
              <w:bottom w:w="0" w:type="dxa"/>
              <w:right w:w="0" w:type="dxa"/>
            </w:tcMar>
            <w:vAlign w:val="bottom"/>
          </w:tcPr>
          <w:p w:rsidR="00DA6DD8" w:rsidRDefault="00DA6DD8">
            <w:pPr>
              <w:keepNext/>
              <w:keepLines/>
            </w:pPr>
          </w:p>
        </w:tc>
      </w:tr>
      <w:tr w:rsidR="00DA6DD8">
        <w:trPr>
          <w:cantSplit/>
          <w:trHeight w:hRule="exact" w:val="300"/>
        </w:trPr>
        <w:tc>
          <w:tcPr>
            <w:tcW w:w="5940" w:type="dxa"/>
            <w:shd w:val="clear" w:color="auto" w:fill="CCEEFF"/>
            <w:tcMar>
              <w:top w:w="0" w:type="dxa"/>
              <w:bottom w:w="0" w:type="dxa"/>
            </w:tcMar>
            <w:vAlign w:val="bottom"/>
          </w:tcPr>
          <w:p w:rsidR="00DA6DD8" w:rsidRDefault="00F9417F">
            <w:pPr>
              <w:keepNext/>
              <w:keepLines/>
              <w:spacing w:after="20"/>
            </w:pPr>
            <w:r>
              <w:t>Cash flow before financing</w:t>
            </w:r>
          </w:p>
        </w:tc>
        <w:tc>
          <w:tcPr>
            <w:tcW w:w="80" w:type="dxa"/>
            <w:shd w:val="clear" w:color="auto" w:fill="CCEEFF"/>
            <w:tcMar>
              <w:top w:w="0" w:type="dxa"/>
              <w:bottom w:w="0" w:type="dxa"/>
            </w:tcMar>
            <w:vAlign w:val="bottom"/>
          </w:tcPr>
          <w:p w:rsidR="00DA6DD8" w:rsidRDefault="00DA6DD8">
            <w:pPr>
              <w:keepNext/>
              <w:keepLines/>
              <w:spacing w:after="20"/>
            </w:pPr>
          </w:p>
        </w:tc>
        <w:tc>
          <w:tcPr>
            <w:tcW w:w="130"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583"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520</w:t>
            </w:r>
          </w:p>
        </w:tc>
        <w:tc>
          <w:tcPr>
            <w:tcW w:w="127"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140" w:type="dxa"/>
            <w:shd w:val="clear" w:color="auto" w:fill="CCEEFF"/>
            <w:tcMar>
              <w:top w:w="0" w:type="dxa"/>
              <w:bottom w:w="0" w:type="dxa"/>
            </w:tcMar>
            <w:vAlign w:val="bottom"/>
          </w:tcPr>
          <w:p w:rsidR="00DA6DD8" w:rsidRDefault="00DA6DD8">
            <w:pPr>
              <w:keepNext/>
              <w:keepLines/>
              <w:spacing w:after="20"/>
            </w:pPr>
          </w:p>
        </w:tc>
        <w:tc>
          <w:tcPr>
            <w:tcW w:w="130"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583"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185</w:t>
            </w:r>
          </w:p>
        </w:tc>
        <w:tc>
          <w:tcPr>
            <w:tcW w:w="127"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140" w:type="dxa"/>
            <w:shd w:val="clear" w:color="auto" w:fill="CCEEFF"/>
            <w:tcMar>
              <w:top w:w="0" w:type="dxa"/>
              <w:bottom w:w="0" w:type="dxa"/>
            </w:tcMar>
            <w:vAlign w:val="bottom"/>
          </w:tcPr>
          <w:p w:rsidR="00DA6DD8" w:rsidRDefault="00DA6DD8">
            <w:pPr>
              <w:keepNext/>
              <w:keepLines/>
              <w:spacing w:after="20"/>
              <w:jc w:val="right"/>
            </w:pPr>
          </w:p>
        </w:tc>
        <w:tc>
          <w:tcPr>
            <w:tcW w:w="130"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583"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1,095</w:t>
            </w:r>
          </w:p>
        </w:tc>
        <w:tc>
          <w:tcPr>
            <w:tcW w:w="127"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c>
          <w:tcPr>
            <w:tcW w:w="140" w:type="dxa"/>
            <w:shd w:val="clear" w:color="auto" w:fill="CCEEFF"/>
            <w:tcMar>
              <w:top w:w="0" w:type="dxa"/>
              <w:bottom w:w="0" w:type="dxa"/>
            </w:tcMar>
            <w:vAlign w:val="bottom"/>
          </w:tcPr>
          <w:p w:rsidR="00DA6DD8" w:rsidRDefault="00DA6DD8">
            <w:pPr>
              <w:keepNext/>
              <w:keepLines/>
              <w:spacing w:after="20"/>
            </w:pPr>
          </w:p>
        </w:tc>
        <w:tc>
          <w:tcPr>
            <w:tcW w:w="130"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pPr>
            <w:r>
              <w:t>$</w:t>
            </w:r>
          </w:p>
        </w:tc>
        <w:tc>
          <w:tcPr>
            <w:tcW w:w="583"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F9417F">
            <w:pPr>
              <w:keepNext/>
              <w:keepLines/>
              <w:spacing w:after="20"/>
              <w:jc w:val="right"/>
            </w:pPr>
            <w:r>
              <w:t>827</w:t>
            </w:r>
          </w:p>
        </w:tc>
        <w:tc>
          <w:tcPr>
            <w:tcW w:w="127" w:type="dxa"/>
            <w:tcBorders>
              <w:top w:val="single" w:sz="8" w:space="0" w:color="auto"/>
              <w:bottom w:val="double" w:sz="8" w:space="0" w:color="auto"/>
            </w:tcBorders>
            <w:shd w:val="clear" w:color="auto" w:fill="CCEEFF"/>
            <w:tcMar>
              <w:top w:w="0" w:type="dxa"/>
              <w:left w:w="0" w:type="dxa"/>
              <w:bottom w:w="0" w:type="dxa"/>
              <w:right w:w="0" w:type="dxa"/>
            </w:tcMar>
            <w:vAlign w:val="bottom"/>
          </w:tcPr>
          <w:p w:rsidR="00DA6DD8" w:rsidRDefault="00DA6DD8">
            <w:pPr>
              <w:keepNext/>
              <w:keepLines/>
            </w:pPr>
          </w:p>
        </w:tc>
      </w:tr>
    </w:tbl>
    <w:p w:rsidR="00DA6DD8" w:rsidRDefault="00DA6DD8"/>
    <w:p w:rsidR="00DA6DD8" w:rsidRDefault="00F9417F">
      <w:pPr>
        <w:widowControl w:val="0"/>
        <w:rPr>
          <w:rFonts w:ascii="Arial"/>
          <w:sz w:val="22"/>
        </w:rPr>
      </w:pPr>
      <w:r>
        <w:rPr>
          <w:rFonts w:ascii="Arial"/>
          <w:b/>
          <w:color w:val="17365D"/>
          <w:sz w:val="22"/>
        </w:rPr>
        <w:t>Investor Contact:</w:t>
      </w:r>
    </w:p>
    <w:p w:rsidR="00DA6DD8" w:rsidRDefault="00F9417F">
      <w:pPr>
        <w:widowControl w:val="0"/>
        <w:rPr>
          <w:rFonts w:ascii="Arial"/>
          <w:sz w:val="22"/>
        </w:rPr>
      </w:pPr>
      <w:r>
        <w:rPr>
          <w:rFonts w:ascii="Arial"/>
          <w:color w:val="17365D"/>
          <w:sz w:val="22"/>
        </w:rPr>
        <w:t>Jessica Holscott</w:t>
      </w:r>
    </w:p>
    <w:p w:rsidR="00DA6DD8" w:rsidRDefault="00F9417F">
      <w:pPr>
        <w:widowControl w:val="0"/>
        <w:rPr>
          <w:rFonts w:ascii="Arial"/>
          <w:sz w:val="22"/>
        </w:rPr>
      </w:pPr>
      <w:r>
        <w:rPr>
          <w:rFonts w:ascii="Arial"/>
          <w:color w:val="17365D"/>
          <w:sz w:val="22"/>
        </w:rPr>
        <w:t>248.813.2312</w:t>
      </w:r>
    </w:p>
    <w:p w:rsidR="00DA6DD8" w:rsidRDefault="00F9417F">
      <w:pPr>
        <w:widowControl w:val="0"/>
        <w:rPr>
          <w:rFonts w:ascii="Arial"/>
          <w:sz w:val="22"/>
        </w:rPr>
      </w:pPr>
      <w:r>
        <w:rPr>
          <w:rFonts w:ascii="Arial"/>
          <w:color w:val="17365D"/>
          <w:sz w:val="22"/>
          <w:u w:val="single"/>
        </w:rPr>
        <w:t>Jessica.Holscott@delphi.com</w:t>
      </w:r>
    </w:p>
    <w:p w:rsidR="00DA6DD8" w:rsidRDefault="00DA6DD8">
      <w:pPr>
        <w:ind w:right="340"/>
        <w:rPr>
          <w:rFonts w:ascii="Arial"/>
          <w:sz w:val="22"/>
        </w:rPr>
      </w:pPr>
    </w:p>
    <w:p w:rsidR="00DA6DD8" w:rsidRDefault="00DA6DD8">
      <w:pPr>
        <w:ind w:right="340"/>
        <w:rPr>
          <w:rFonts w:ascii="Arial"/>
          <w:sz w:val="22"/>
        </w:rPr>
      </w:pPr>
    </w:p>
    <w:p w:rsidR="00DA6DD8" w:rsidRDefault="00F9417F">
      <w:pPr>
        <w:widowControl w:val="0"/>
        <w:ind w:right="340"/>
        <w:rPr>
          <w:rFonts w:ascii="Arial"/>
          <w:sz w:val="22"/>
        </w:rPr>
      </w:pPr>
      <w:r>
        <w:rPr>
          <w:rFonts w:ascii="Arial"/>
          <w:b/>
          <w:color w:val="17365D"/>
          <w:sz w:val="22"/>
        </w:rPr>
        <w:t>Media Contact:</w:t>
      </w:r>
      <w:r>
        <w:rPr>
          <w:rFonts w:ascii="Arial"/>
          <w:color w:val="17365D"/>
          <w:sz w:val="22"/>
        </w:rPr>
        <w:t xml:space="preserve"> </w:t>
      </w:r>
    </w:p>
    <w:p w:rsidR="00DA6DD8" w:rsidRDefault="00F9417F">
      <w:pPr>
        <w:widowControl w:val="0"/>
        <w:ind w:right="260"/>
        <w:rPr>
          <w:rFonts w:ascii="Arial"/>
          <w:sz w:val="22"/>
        </w:rPr>
      </w:pPr>
      <w:r>
        <w:rPr>
          <w:rFonts w:ascii="Arial"/>
          <w:color w:val="17365D"/>
          <w:sz w:val="22"/>
        </w:rPr>
        <w:t xml:space="preserve">Claudia </w:t>
      </w:r>
      <w:r>
        <w:rPr>
          <w:rFonts w:ascii="Arial"/>
          <w:color w:val="1F497D"/>
          <w:sz w:val="22"/>
        </w:rPr>
        <w:t>Tapia</w:t>
      </w:r>
    </w:p>
    <w:p w:rsidR="00DA6DD8" w:rsidRDefault="00F9417F">
      <w:pPr>
        <w:widowControl w:val="0"/>
        <w:ind w:right="260"/>
        <w:rPr>
          <w:rFonts w:ascii="Arial"/>
          <w:sz w:val="22"/>
        </w:rPr>
      </w:pPr>
      <w:r>
        <w:rPr>
          <w:rFonts w:ascii="Arial"/>
          <w:color w:val="17365D"/>
          <w:sz w:val="22"/>
        </w:rPr>
        <w:t>248.813.1507</w:t>
      </w:r>
    </w:p>
    <w:p w:rsidR="00DA6DD8" w:rsidRDefault="00F9417F">
      <w:pPr>
        <w:widowControl w:val="0"/>
        <w:rPr>
          <w:rFonts w:ascii="Arial"/>
          <w:sz w:val="22"/>
        </w:rPr>
      </w:pPr>
      <w:r>
        <w:rPr>
          <w:rFonts w:ascii="Arial"/>
          <w:color w:val="17365D"/>
          <w:sz w:val="22"/>
          <w:u w:val="single"/>
        </w:rPr>
        <w:t>Claudia.Tapia@delphi.com</w:t>
      </w:r>
    </w:p>
    <w:p w:rsidR="00DA6DD8" w:rsidRDefault="00DA6DD8">
      <w:pPr>
        <w:ind w:right="440"/>
        <w:rPr>
          <w:rFonts w:ascii="Arial"/>
          <w:sz w:val="22"/>
        </w:rPr>
      </w:pPr>
    </w:p>
    <w:p w:rsidR="00DA6DD8" w:rsidRDefault="00DA6DD8">
      <w:pPr>
        <w:ind w:right="440"/>
        <w:rPr>
          <w:rFonts w:ascii="Arial"/>
        </w:rPr>
      </w:pPr>
    </w:p>
    <w:p w:rsidR="00DA6DD8" w:rsidRDefault="00DA6DD8">
      <w:pPr>
        <w:ind w:right="260"/>
        <w:rPr>
          <w:rFonts w:ascii="Arial"/>
        </w:rPr>
      </w:pPr>
    </w:p>
    <w:p w:rsidR="00DA6DD8" w:rsidRDefault="00DA6DD8"/>
    <w:sectPr w:rsidR="00DA6DD8">
      <w:headerReference w:type="even" r:id="rId11"/>
      <w:headerReference w:type="default" r:id="rId12"/>
      <w:footerReference w:type="even" r:id="rId13"/>
      <w:footerReference w:type="default" r:id="rId14"/>
      <w:pgSz w:w="12240" w:h="15840"/>
      <w:pgMar w:top="900" w:right="990" w:bottom="900" w:left="1440" w:header="160" w:footer="1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534" w:rsidRDefault="000B7534">
      <w:r>
        <w:separator/>
      </w:r>
    </w:p>
  </w:endnote>
  <w:endnote w:type="continuationSeparator" w:id="0">
    <w:p w:rsidR="000B7534" w:rsidRDefault="000B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7F" w:rsidRDefault="00F9417F">
    <w:pPr>
      <w:spacing w:before="200" w:after="200"/>
      <w:jc w:val="center"/>
    </w:pP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7F" w:rsidRPr="00F9417F" w:rsidRDefault="00F9417F" w:rsidP="00F941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534" w:rsidRDefault="000B7534">
      <w:r>
        <w:separator/>
      </w:r>
    </w:p>
  </w:footnote>
  <w:footnote w:type="continuationSeparator" w:id="0">
    <w:p w:rsidR="000B7534" w:rsidRDefault="000B7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7F" w:rsidRDefault="00F9417F">
    <w:pPr>
      <w:spacing w:before="200" w:after="20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7F" w:rsidRDefault="00F9417F">
    <w:pPr>
      <w:spacing w:before="200" w:after="20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7F" w:rsidRDefault="00F9417F">
    <w:pPr>
      <w:spacing w:before="200" w:after="20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7F" w:rsidRDefault="00F9417F">
    <w:pPr>
      <w:spacing w:before="200" w:after="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3C45"/>
    <w:multiLevelType w:val="hybridMultilevel"/>
    <w:tmpl w:val="AAA4F62C"/>
    <w:lvl w:ilvl="0" w:tplc="A36030CE">
      <w:start w:val="1"/>
      <w:numFmt w:val="bullet"/>
      <w:lvlText w:val="•"/>
      <w:lvlJc w:val="left"/>
      <w:rPr>
        <w:rFonts w:ascii="Arial"/>
        <w:b/>
        <w:sz w:val="22"/>
      </w:rPr>
    </w:lvl>
    <w:lvl w:ilvl="1" w:tplc="BB960ACE">
      <w:start w:val="1"/>
      <w:numFmt w:val="decimalEnclosedCircle"/>
      <w:lvlText w:val="◦"/>
      <w:lvlJc w:val="left"/>
      <w:rPr>
        <w:rFonts w:ascii="Arial"/>
        <w:b/>
        <w:sz w:val="22"/>
      </w:rPr>
    </w:lvl>
    <w:lvl w:ilvl="2" w:tplc="DC6E1F60">
      <w:numFmt w:val="decimal"/>
      <w:lvlText w:val=""/>
      <w:lvlJc w:val="left"/>
    </w:lvl>
    <w:lvl w:ilvl="3" w:tplc="2ACAF08C">
      <w:numFmt w:val="decimal"/>
      <w:lvlText w:val=""/>
      <w:lvlJc w:val="left"/>
    </w:lvl>
    <w:lvl w:ilvl="4" w:tplc="DD7EC6FA">
      <w:numFmt w:val="decimal"/>
      <w:lvlText w:val=""/>
      <w:lvlJc w:val="left"/>
    </w:lvl>
    <w:lvl w:ilvl="5" w:tplc="1D68998A">
      <w:numFmt w:val="decimal"/>
      <w:lvlText w:val=""/>
      <w:lvlJc w:val="left"/>
    </w:lvl>
    <w:lvl w:ilvl="6" w:tplc="D8B43112">
      <w:numFmt w:val="decimal"/>
      <w:lvlText w:val=""/>
      <w:lvlJc w:val="left"/>
    </w:lvl>
    <w:lvl w:ilvl="7" w:tplc="D0E20B92">
      <w:numFmt w:val="decimal"/>
      <w:lvlText w:val=""/>
      <w:lvlJc w:val="left"/>
    </w:lvl>
    <w:lvl w:ilvl="8" w:tplc="623AD806">
      <w:numFmt w:val="decimal"/>
      <w:lvlText w:val=""/>
      <w:lvlJc w:val="left"/>
    </w:lvl>
  </w:abstractNum>
  <w:abstractNum w:abstractNumId="1">
    <w:nsid w:val="69CB6ECA"/>
    <w:multiLevelType w:val="hybridMultilevel"/>
    <w:tmpl w:val="17DEE030"/>
    <w:lvl w:ilvl="0" w:tplc="3C3C2AB4">
      <w:start w:val="1"/>
      <w:numFmt w:val="bullet"/>
      <w:lvlText w:val="•"/>
      <w:lvlJc w:val="left"/>
      <w:rPr>
        <w:rFonts w:ascii="Arial"/>
        <w:b/>
        <w:sz w:val="22"/>
      </w:rPr>
    </w:lvl>
    <w:lvl w:ilvl="1" w:tplc="9E34BD92">
      <w:numFmt w:val="decimal"/>
      <w:lvlText w:val=""/>
      <w:lvlJc w:val="left"/>
    </w:lvl>
    <w:lvl w:ilvl="2" w:tplc="402E6E2E">
      <w:numFmt w:val="decimal"/>
      <w:lvlText w:val=""/>
      <w:lvlJc w:val="left"/>
    </w:lvl>
    <w:lvl w:ilvl="3" w:tplc="347AA12E">
      <w:numFmt w:val="decimal"/>
      <w:lvlText w:val=""/>
      <w:lvlJc w:val="left"/>
    </w:lvl>
    <w:lvl w:ilvl="4" w:tplc="03C88056">
      <w:numFmt w:val="decimal"/>
      <w:lvlText w:val=""/>
      <w:lvlJc w:val="left"/>
    </w:lvl>
    <w:lvl w:ilvl="5" w:tplc="F2B2338E">
      <w:numFmt w:val="decimal"/>
      <w:lvlText w:val=""/>
      <w:lvlJc w:val="left"/>
    </w:lvl>
    <w:lvl w:ilvl="6" w:tplc="55C6E8E0">
      <w:numFmt w:val="decimal"/>
      <w:lvlText w:val=""/>
      <w:lvlJc w:val="left"/>
    </w:lvl>
    <w:lvl w:ilvl="7" w:tplc="7B585582">
      <w:numFmt w:val="decimal"/>
      <w:lvlText w:val=""/>
      <w:lvlJc w:val="left"/>
    </w:lvl>
    <w:lvl w:ilvl="8" w:tplc="D33E7F52">
      <w:numFmt w:val="decimal"/>
      <w:lvlText w:val=""/>
      <w:lvlJc w:val="left"/>
    </w:lvl>
  </w:abstractNum>
  <w:abstractNum w:abstractNumId="2">
    <w:nsid w:val="76A60EBC"/>
    <w:multiLevelType w:val="hybridMultilevel"/>
    <w:tmpl w:val="CA907B70"/>
    <w:lvl w:ilvl="0" w:tplc="147C345C">
      <w:start w:val="1"/>
      <w:numFmt w:val="bullet"/>
      <w:lvlText w:val="•"/>
      <w:lvlJc w:val="left"/>
      <w:rPr>
        <w:rFonts w:ascii="Arial"/>
        <w:b/>
        <w:sz w:val="22"/>
      </w:rPr>
    </w:lvl>
    <w:lvl w:ilvl="1" w:tplc="FBDCD1FC">
      <w:start w:val="1"/>
      <w:numFmt w:val="decimalEnclosedCircle"/>
      <w:lvlText w:val="◦"/>
      <w:lvlJc w:val="left"/>
      <w:rPr>
        <w:rFonts w:ascii="Arial"/>
        <w:b/>
        <w:sz w:val="22"/>
      </w:rPr>
    </w:lvl>
    <w:lvl w:ilvl="2" w:tplc="33D871E6">
      <w:numFmt w:val="decimal"/>
      <w:lvlText w:val=""/>
      <w:lvlJc w:val="left"/>
    </w:lvl>
    <w:lvl w:ilvl="3" w:tplc="2312E3F8">
      <w:numFmt w:val="decimal"/>
      <w:lvlText w:val=""/>
      <w:lvlJc w:val="left"/>
    </w:lvl>
    <w:lvl w:ilvl="4" w:tplc="2F4A95C4">
      <w:numFmt w:val="decimal"/>
      <w:lvlText w:val=""/>
      <w:lvlJc w:val="left"/>
    </w:lvl>
    <w:lvl w:ilvl="5" w:tplc="F5FA2EB4">
      <w:numFmt w:val="decimal"/>
      <w:lvlText w:val=""/>
      <w:lvlJc w:val="left"/>
    </w:lvl>
    <w:lvl w:ilvl="6" w:tplc="1D6AF206">
      <w:numFmt w:val="decimal"/>
      <w:lvlText w:val=""/>
      <w:lvlJc w:val="left"/>
    </w:lvl>
    <w:lvl w:ilvl="7" w:tplc="8346AAE6">
      <w:numFmt w:val="decimal"/>
      <w:lvlText w:val=""/>
      <w:lvlJc w:val="left"/>
    </w:lvl>
    <w:lvl w:ilvl="8" w:tplc="E26E4902">
      <w:numFmt w:val="decimal"/>
      <w:lvlText w:val=""/>
      <w:lvlJc w:val="left"/>
    </w:lvl>
  </w:abstractNum>
  <w:abstractNum w:abstractNumId="3">
    <w:nsid w:val="77CF0CDB"/>
    <w:multiLevelType w:val="hybridMultilevel"/>
    <w:tmpl w:val="B91C1446"/>
    <w:lvl w:ilvl="0" w:tplc="315CE58C">
      <w:start w:val="1"/>
      <w:numFmt w:val="bullet"/>
      <w:lvlText w:val="•"/>
      <w:lvlJc w:val="left"/>
      <w:rPr>
        <w:rFonts w:ascii="Arial"/>
        <w:b/>
        <w:sz w:val="22"/>
      </w:rPr>
    </w:lvl>
    <w:lvl w:ilvl="1" w:tplc="E6DE7300">
      <w:start w:val="1"/>
      <w:numFmt w:val="decimalEnclosedCircle"/>
      <w:lvlText w:val="◦"/>
      <w:lvlJc w:val="left"/>
      <w:rPr>
        <w:rFonts w:ascii="Arial"/>
        <w:b/>
        <w:sz w:val="22"/>
      </w:rPr>
    </w:lvl>
    <w:lvl w:ilvl="2" w:tplc="3D98432A">
      <w:numFmt w:val="decimal"/>
      <w:lvlText w:val=""/>
      <w:lvlJc w:val="left"/>
    </w:lvl>
    <w:lvl w:ilvl="3" w:tplc="2E7A8EA0">
      <w:numFmt w:val="decimal"/>
      <w:lvlText w:val=""/>
      <w:lvlJc w:val="left"/>
    </w:lvl>
    <w:lvl w:ilvl="4" w:tplc="0E2279CE">
      <w:numFmt w:val="decimal"/>
      <w:lvlText w:val=""/>
      <w:lvlJc w:val="left"/>
    </w:lvl>
    <w:lvl w:ilvl="5" w:tplc="48F8A8C6">
      <w:numFmt w:val="decimal"/>
      <w:lvlText w:val=""/>
      <w:lvlJc w:val="left"/>
    </w:lvl>
    <w:lvl w:ilvl="6" w:tplc="3A9004C0">
      <w:numFmt w:val="decimal"/>
      <w:lvlText w:val=""/>
      <w:lvlJc w:val="left"/>
    </w:lvl>
    <w:lvl w:ilvl="7" w:tplc="8E340964">
      <w:numFmt w:val="decimal"/>
      <w:lvlText w:val=""/>
      <w:lvlJc w:val="left"/>
    </w:lvl>
    <w:lvl w:ilvl="8" w:tplc="A170AC5E">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D8"/>
    <w:rsid w:val="000B7534"/>
    <w:rsid w:val="000E1BF1"/>
    <w:rsid w:val="00133D29"/>
    <w:rsid w:val="00354C8B"/>
    <w:rsid w:val="005612F5"/>
    <w:rsid w:val="005D0242"/>
    <w:rsid w:val="006022D8"/>
    <w:rsid w:val="00755242"/>
    <w:rsid w:val="007F2F0C"/>
    <w:rsid w:val="00837808"/>
    <w:rsid w:val="00BC65E7"/>
    <w:rsid w:val="00C85B63"/>
    <w:rsid w:val="00DA6DD8"/>
    <w:rsid w:val="00EA37DF"/>
    <w:rsid w:val="00F9417F"/>
    <w:rsid w:val="00FB46BA"/>
    <w:rsid w:val="00FE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F81BD"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000FF" w:themeColor="hyperlink"/>
      <w:u w:val="single"/>
    </w:rPr>
  </w:style>
  <w:style w:type="table" w:styleId="Grilledutableau">
    <w:name w:val="Table Grid"/>
    <w:basedOn w:val="Tableau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
    <w:pPr>
      <w:spacing w:line="200" w:lineRule="exact"/>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354C8B"/>
    <w:rPr>
      <w:rFonts w:ascii="Tahoma" w:hAnsi="Tahoma" w:cs="Tahoma"/>
      <w:sz w:val="16"/>
      <w:szCs w:val="16"/>
    </w:rPr>
  </w:style>
  <w:style w:type="character" w:customStyle="1" w:styleId="TextedebullesCar">
    <w:name w:val="Texte de bulles Car"/>
    <w:basedOn w:val="Policepardfaut"/>
    <w:link w:val="Textedebulles"/>
    <w:uiPriority w:val="99"/>
    <w:semiHidden/>
    <w:rsid w:val="00354C8B"/>
    <w:rPr>
      <w:rFonts w:ascii="Tahoma" w:hAnsi="Tahoma" w:cs="Tahoma"/>
      <w:sz w:val="16"/>
      <w:szCs w:val="16"/>
    </w:rPr>
  </w:style>
  <w:style w:type="paragraph" w:styleId="Pieddepage">
    <w:name w:val="footer"/>
    <w:basedOn w:val="Normal"/>
    <w:link w:val="PieddepageCar"/>
    <w:uiPriority w:val="99"/>
    <w:unhideWhenUsed/>
    <w:rsid w:val="007F2F0C"/>
    <w:pPr>
      <w:tabs>
        <w:tab w:val="center" w:pos="4680"/>
        <w:tab w:val="right" w:pos="9360"/>
      </w:tabs>
    </w:pPr>
  </w:style>
  <w:style w:type="character" w:customStyle="1" w:styleId="PieddepageCar">
    <w:name w:val="Pied de page Car"/>
    <w:basedOn w:val="Policepardfaut"/>
    <w:link w:val="Pieddepage"/>
    <w:uiPriority w:val="99"/>
    <w:rsid w:val="007F2F0C"/>
  </w:style>
  <w:style w:type="paragraph" w:styleId="NormalWeb">
    <w:name w:val="Normal (Web)"/>
    <w:basedOn w:val="Normal"/>
    <w:uiPriority w:val="99"/>
    <w:unhideWhenUsed/>
    <w:rsid w:val="005612F5"/>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F81BD"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000FF" w:themeColor="hyperlink"/>
      <w:u w:val="single"/>
    </w:rPr>
  </w:style>
  <w:style w:type="table" w:styleId="Grilledutableau">
    <w:name w:val="Table Grid"/>
    <w:basedOn w:val="Tableau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
    <w:pPr>
      <w:spacing w:line="200" w:lineRule="exact"/>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354C8B"/>
    <w:rPr>
      <w:rFonts w:ascii="Tahoma" w:hAnsi="Tahoma" w:cs="Tahoma"/>
      <w:sz w:val="16"/>
      <w:szCs w:val="16"/>
    </w:rPr>
  </w:style>
  <w:style w:type="character" w:customStyle="1" w:styleId="TextedebullesCar">
    <w:name w:val="Texte de bulles Car"/>
    <w:basedOn w:val="Policepardfaut"/>
    <w:link w:val="Textedebulles"/>
    <w:uiPriority w:val="99"/>
    <w:semiHidden/>
    <w:rsid w:val="00354C8B"/>
    <w:rPr>
      <w:rFonts w:ascii="Tahoma" w:hAnsi="Tahoma" w:cs="Tahoma"/>
      <w:sz w:val="16"/>
      <w:szCs w:val="16"/>
    </w:rPr>
  </w:style>
  <w:style w:type="paragraph" w:styleId="Pieddepage">
    <w:name w:val="footer"/>
    <w:basedOn w:val="Normal"/>
    <w:link w:val="PieddepageCar"/>
    <w:uiPriority w:val="99"/>
    <w:unhideWhenUsed/>
    <w:rsid w:val="007F2F0C"/>
    <w:pPr>
      <w:tabs>
        <w:tab w:val="center" w:pos="4680"/>
        <w:tab w:val="right" w:pos="9360"/>
      </w:tabs>
    </w:pPr>
  </w:style>
  <w:style w:type="character" w:customStyle="1" w:styleId="PieddepageCar">
    <w:name w:val="Pied de page Car"/>
    <w:basedOn w:val="Policepardfaut"/>
    <w:link w:val="Pieddepage"/>
    <w:uiPriority w:val="99"/>
    <w:rsid w:val="007F2F0C"/>
  </w:style>
  <w:style w:type="paragraph" w:styleId="NormalWeb">
    <w:name w:val="Normal (Web)"/>
    <w:basedOn w:val="Normal"/>
    <w:uiPriority w:val="99"/>
    <w:unhideWhenUsed/>
    <w:rsid w:val="005612F5"/>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4233</Words>
  <Characters>23282</Characters>
  <Application>Microsoft Office Word</Application>
  <DocSecurity>0</DocSecurity>
  <Lines>194</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Delphi</Company>
  <LinksUpToDate>false</LinksUpToDate>
  <CharactersWithSpaces>27461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Knapp, Andrea</dc:creator>
  <cp:lastModifiedBy>User</cp:lastModifiedBy>
  <cp:revision>2</cp:revision>
  <dcterms:created xsi:type="dcterms:W3CDTF">2014-02-04T12:15:00Z</dcterms:created>
  <dcterms:modified xsi:type="dcterms:W3CDTF">2014-02-04T12:15:00Z</dcterms:modified>
</cp:coreProperties>
</file>