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vertAnchor="page" w:horzAnchor="margin" w:tblpY="2836"/>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96"/>
        <w:gridCol w:w="3175"/>
      </w:tblGrid>
      <w:tr w:rsidR="00E12E5C" w:rsidTr="00FC6AEB">
        <w:trPr>
          <w:trHeight w:hRule="exact" w:val="902"/>
        </w:trPr>
        <w:tc>
          <w:tcPr>
            <w:tcW w:w="9271" w:type="dxa"/>
            <w:gridSpan w:val="2"/>
            <w:tcMar>
              <w:left w:w="0" w:type="dxa"/>
              <w:right w:w="0" w:type="dxa"/>
            </w:tcMar>
          </w:tcPr>
          <w:p w:rsidR="00E12E5C" w:rsidRDefault="000F10A0" w:rsidP="000F10A0">
            <w:pPr>
              <w:pStyle w:val="EYDocumenttitle"/>
            </w:pPr>
            <w:bookmarkStart w:id="0" w:name="_GoBack"/>
            <w:bookmarkEnd w:id="0"/>
            <w:r>
              <w:t>Communiqué de presse</w:t>
            </w:r>
          </w:p>
        </w:tc>
      </w:tr>
      <w:tr w:rsidR="00543F58" w:rsidTr="00FC6AEB">
        <w:trPr>
          <w:trHeight w:hRule="exact" w:val="550"/>
        </w:trPr>
        <w:tc>
          <w:tcPr>
            <w:tcW w:w="9271" w:type="dxa"/>
            <w:gridSpan w:val="2"/>
            <w:tcMar>
              <w:left w:w="0" w:type="dxa"/>
              <w:right w:w="0" w:type="dxa"/>
            </w:tcMar>
          </w:tcPr>
          <w:p w:rsidR="00543F58" w:rsidRDefault="009A5F24" w:rsidP="00FC6AEB">
            <w:pPr>
              <w:pStyle w:val="EYDocumentpromptsbold"/>
            </w:pPr>
            <w:r>
              <w:t>Pour parution immédiate</w:t>
            </w:r>
          </w:p>
          <w:p w:rsidR="005B61BF" w:rsidRDefault="005B61BF" w:rsidP="00FC6AEB">
            <w:pPr>
              <w:pStyle w:val="EYDocumentpromptsbold"/>
            </w:pPr>
          </w:p>
        </w:tc>
      </w:tr>
      <w:tr w:rsidR="00FC2C65" w:rsidTr="00FC6AEB">
        <w:trPr>
          <w:trHeight w:hRule="exact" w:val="369"/>
        </w:trPr>
        <w:tc>
          <w:tcPr>
            <w:tcW w:w="6096" w:type="dxa"/>
            <w:tcMar>
              <w:left w:w="0" w:type="dxa"/>
              <w:right w:w="0" w:type="dxa"/>
            </w:tcMar>
          </w:tcPr>
          <w:p w:rsidR="00FC2C65" w:rsidRDefault="005B61BF" w:rsidP="00FC6AEB">
            <w:pPr>
              <w:pStyle w:val="EYDocumentprompts"/>
            </w:pPr>
            <w:r>
              <w:t>Caroline DUPUY</w:t>
            </w:r>
          </w:p>
        </w:tc>
        <w:tc>
          <w:tcPr>
            <w:tcW w:w="3175" w:type="dxa"/>
            <w:tcMar>
              <w:left w:w="0" w:type="dxa"/>
              <w:right w:w="0" w:type="dxa"/>
            </w:tcMar>
          </w:tcPr>
          <w:p w:rsidR="00FC2C65" w:rsidRDefault="00FC2C65" w:rsidP="00FC6AEB">
            <w:pPr>
              <w:pStyle w:val="EYDocumentprompts"/>
            </w:pPr>
          </w:p>
        </w:tc>
      </w:tr>
      <w:tr w:rsidR="00FE5D49" w:rsidTr="00FC6AEB">
        <w:trPr>
          <w:trHeight w:hRule="exact" w:val="369"/>
        </w:trPr>
        <w:tc>
          <w:tcPr>
            <w:tcW w:w="6096" w:type="dxa"/>
            <w:tcMar>
              <w:left w:w="0" w:type="dxa"/>
              <w:right w:w="0" w:type="dxa"/>
            </w:tcMar>
          </w:tcPr>
          <w:p w:rsidR="00FE5D49" w:rsidRDefault="005B61BF" w:rsidP="00FC6AEB">
            <w:pPr>
              <w:pStyle w:val="EYDocumentprompts"/>
            </w:pPr>
            <w:r>
              <w:t>EY Luxembourg</w:t>
            </w:r>
          </w:p>
        </w:tc>
        <w:tc>
          <w:tcPr>
            <w:tcW w:w="3175" w:type="dxa"/>
            <w:tcMar>
              <w:left w:w="0" w:type="dxa"/>
              <w:right w:w="0" w:type="dxa"/>
            </w:tcMar>
          </w:tcPr>
          <w:p w:rsidR="00FE5D49" w:rsidRDefault="00FE5D49" w:rsidP="00FC6AEB">
            <w:pPr>
              <w:pStyle w:val="EYDocumentprompts"/>
            </w:pPr>
          </w:p>
        </w:tc>
      </w:tr>
      <w:tr w:rsidR="00FE5D49" w:rsidTr="00FC6AEB">
        <w:trPr>
          <w:trHeight w:hRule="exact" w:val="369"/>
        </w:trPr>
        <w:tc>
          <w:tcPr>
            <w:tcW w:w="6096" w:type="dxa"/>
            <w:tcMar>
              <w:left w:w="0" w:type="dxa"/>
              <w:right w:w="0" w:type="dxa"/>
            </w:tcMar>
          </w:tcPr>
          <w:p w:rsidR="00FE5D49" w:rsidRDefault="005B61BF" w:rsidP="000F10A0">
            <w:pPr>
              <w:pStyle w:val="EYDocumentprompts"/>
            </w:pPr>
            <w:r>
              <w:t>T</w:t>
            </w:r>
            <w:r w:rsidR="000F10A0">
              <w:t>é</w:t>
            </w:r>
            <w:r>
              <w:t>l.: + 352 42 124 7552</w:t>
            </w:r>
          </w:p>
        </w:tc>
        <w:tc>
          <w:tcPr>
            <w:tcW w:w="3175" w:type="dxa"/>
            <w:tcMar>
              <w:left w:w="0" w:type="dxa"/>
              <w:right w:w="0" w:type="dxa"/>
            </w:tcMar>
          </w:tcPr>
          <w:p w:rsidR="00FE5D49" w:rsidRDefault="00FE5D49" w:rsidP="00FC6AEB">
            <w:pPr>
              <w:pStyle w:val="EYDocumentprompts"/>
            </w:pPr>
          </w:p>
        </w:tc>
      </w:tr>
      <w:tr w:rsidR="00FE5D49" w:rsidTr="00FC6AEB">
        <w:trPr>
          <w:trHeight w:hRule="exact" w:val="369"/>
        </w:trPr>
        <w:tc>
          <w:tcPr>
            <w:tcW w:w="6096" w:type="dxa"/>
            <w:tcMar>
              <w:left w:w="0" w:type="dxa"/>
              <w:right w:w="0" w:type="dxa"/>
            </w:tcMar>
          </w:tcPr>
          <w:p w:rsidR="00FE5D49" w:rsidRDefault="005B61BF" w:rsidP="000F10A0">
            <w:pPr>
              <w:pStyle w:val="EYDocumentprompts"/>
            </w:pPr>
            <w:r>
              <w:t>Caroline.dupuy@</w:t>
            </w:r>
            <w:r w:rsidR="001531F9">
              <w:t>lu.ey.com</w:t>
            </w:r>
          </w:p>
        </w:tc>
        <w:tc>
          <w:tcPr>
            <w:tcW w:w="3175" w:type="dxa"/>
            <w:tcMar>
              <w:left w:w="0" w:type="dxa"/>
              <w:right w:w="0" w:type="dxa"/>
            </w:tcMar>
          </w:tcPr>
          <w:p w:rsidR="00FE5D49" w:rsidRDefault="00FE5D49" w:rsidP="00FC6AEB">
            <w:pPr>
              <w:pStyle w:val="EYDocumentprompts"/>
            </w:pPr>
          </w:p>
        </w:tc>
      </w:tr>
      <w:tr w:rsidR="00985790" w:rsidRPr="00F46BCA" w:rsidTr="00FC6AEB">
        <w:trPr>
          <w:trHeight w:val="950"/>
        </w:trPr>
        <w:tc>
          <w:tcPr>
            <w:tcW w:w="9271" w:type="dxa"/>
            <w:gridSpan w:val="2"/>
            <w:tcMar>
              <w:left w:w="0" w:type="dxa"/>
              <w:right w:w="0" w:type="dxa"/>
            </w:tcMar>
          </w:tcPr>
          <w:p w:rsidR="00985790" w:rsidRPr="00F7591D" w:rsidRDefault="00985790" w:rsidP="00F46BCA">
            <w:pPr>
              <w:pStyle w:val="EYBoldsubjectheading"/>
              <w:rPr>
                <w:szCs w:val="26"/>
              </w:rPr>
            </w:pPr>
          </w:p>
        </w:tc>
      </w:tr>
    </w:tbl>
    <w:p w:rsidR="00064281" w:rsidRPr="003343BF" w:rsidRDefault="00064281" w:rsidP="00064281">
      <w:pPr>
        <w:autoSpaceDE w:val="0"/>
        <w:autoSpaceDN w:val="0"/>
        <w:adjustRightInd w:val="0"/>
        <w:spacing w:line="360" w:lineRule="auto"/>
        <w:rPr>
          <w:rFonts w:cs="Arial"/>
          <w:b/>
          <w:sz w:val="22"/>
          <w:szCs w:val="22"/>
          <w:lang w:val="fr-FR"/>
        </w:rPr>
      </w:pPr>
      <w:r w:rsidRPr="003343BF">
        <w:rPr>
          <w:rFonts w:cs="Arial"/>
          <w:b/>
          <w:sz w:val="22"/>
          <w:szCs w:val="22"/>
          <w:lang w:val="fr-FR"/>
        </w:rPr>
        <w:t xml:space="preserve">EY Luxembourg </w:t>
      </w:r>
      <w:r w:rsidR="008F5060" w:rsidRPr="003343BF">
        <w:rPr>
          <w:rFonts w:cs="Arial"/>
          <w:b/>
          <w:sz w:val="22"/>
          <w:szCs w:val="22"/>
          <w:lang w:val="fr-FR"/>
        </w:rPr>
        <w:t xml:space="preserve">annonce une croissance </w:t>
      </w:r>
      <w:r w:rsidR="007B6D08">
        <w:rPr>
          <w:rFonts w:cs="Arial"/>
          <w:b/>
          <w:sz w:val="22"/>
          <w:szCs w:val="22"/>
          <w:lang w:val="fr-FR"/>
        </w:rPr>
        <w:t>importante</w:t>
      </w:r>
      <w:r w:rsidR="007B6D08" w:rsidRPr="003343BF">
        <w:rPr>
          <w:rFonts w:cs="Arial"/>
          <w:b/>
          <w:sz w:val="22"/>
          <w:szCs w:val="22"/>
          <w:lang w:val="fr-FR"/>
        </w:rPr>
        <w:t xml:space="preserve"> </w:t>
      </w:r>
      <w:r w:rsidR="003343BF" w:rsidRPr="003343BF">
        <w:rPr>
          <w:rFonts w:cs="Arial"/>
          <w:b/>
          <w:sz w:val="22"/>
          <w:szCs w:val="22"/>
          <w:lang w:val="fr-FR"/>
        </w:rPr>
        <w:t xml:space="preserve">de son chiffre d’affaires de 8%, soit </w:t>
      </w:r>
      <w:r w:rsidRPr="003343BF">
        <w:rPr>
          <w:rFonts w:cs="Arial"/>
          <w:b/>
          <w:sz w:val="22"/>
          <w:szCs w:val="22"/>
          <w:lang w:val="fr-FR"/>
        </w:rPr>
        <w:t>165</w:t>
      </w:r>
      <w:r w:rsidR="00CA4150">
        <w:rPr>
          <w:rFonts w:cs="Arial"/>
          <w:b/>
          <w:sz w:val="22"/>
          <w:szCs w:val="22"/>
          <w:lang w:val="fr-FR"/>
        </w:rPr>
        <w:t>,</w:t>
      </w:r>
      <w:r w:rsidRPr="003343BF">
        <w:rPr>
          <w:rFonts w:cs="Arial"/>
          <w:b/>
          <w:sz w:val="22"/>
          <w:szCs w:val="22"/>
          <w:lang w:val="fr-FR"/>
        </w:rPr>
        <w:t xml:space="preserve">5 million </w:t>
      </w:r>
      <w:r w:rsidR="003343BF">
        <w:rPr>
          <w:rFonts w:cs="Arial"/>
          <w:b/>
          <w:sz w:val="22"/>
          <w:szCs w:val="22"/>
          <w:lang w:val="fr-FR"/>
        </w:rPr>
        <w:t>d’euros pour son année fiscale clôturant au 30 juin 2015</w:t>
      </w:r>
    </w:p>
    <w:p w:rsidR="00064281" w:rsidRPr="003343BF" w:rsidRDefault="00064281" w:rsidP="00064281">
      <w:pPr>
        <w:autoSpaceDE w:val="0"/>
        <w:autoSpaceDN w:val="0"/>
        <w:adjustRightInd w:val="0"/>
        <w:spacing w:line="360" w:lineRule="auto"/>
        <w:rPr>
          <w:rFonts w:ascii="EYInterstate" w:hAnsi="EYInterstate"/>
          <w:b/>
          <w:szCs w:val="20"/>
          <w:lang w:val="fr-FR"/>
        </w:rPr>
      </w:pPr>
    </w:p>
    <w:p w:rsidR="00064281" w:rsidRPr="00EA7864" w:rsidRDefault="00064281" w:rsidP="00064281">
      <w:pPr>
        <w:autoSpaceDE w:val="0"/>
        <w:autoSpaceDN w:val="0"/>
        <w:adjustRightInd w:val="0"/>
        <w:spacing w:line="360" w:lineRule="auto"/>
        <w:rPr>
          <w:rFonts w:cs="Arial"/>
          <w:szCs w:val="20"/>
          <w:lang w:val="fr-FR"/>
        </w:rPr>
      </w:pPr>
      <w:r w:rsidRPr="00EA7864">
        <w:rPr>
          <w:rFonts w:cs="Arial"/>
          <w:b/>
          <w:szCs w:val="20"/>
          <w:lang w:val="fr-FR"/>
        </w:rPr>
        <w:t xml:space="preserve">Luxembourg, </w:t>
      </w:r>
      <w:r w:rsidR="005D79C4" w:rsidRPr="00EA7864">
        <w:rPr>
          <w:rFonts w:cs="Arial"/>
          <w:b/>
          <w:szCs w:val="20"/>
          <w:lang w:val="fr-FR"/>
        </w:rPr>
        <w:t xml:space="preserve">le </w:t>
      </w:r>
      <w:r w:rsidRPr="00EA7864">
        <w:rPr>
          <w:rFonts w:cs="Arial"/>
          <w:b/>
          <w:szCs w:val="20"/>
          <w:lang w:val="fr-FR"/>
        </w:rPr>
        <w:t xml:space="preserve">20 </w:t>
      </w:r>
      <w:r w:rsidR="005D79C4" w:rsidRPr="00EA7864">
        <w:rPr>
          <w:rFonts w:cs="Arial"/>
          <w:b/>
          <w:szCs w:val="20"/>
          <w:lang w:val="fr-FR"/>
        </w:rPr>
        <w:t>octobre</w:t>
      </w:r>
      <w:r w:rsidRPr="00EA7864">
        <w:rPr>
          <w:rFonts w:cs="Arial"/>
          <w:b/>
          <w:szCs w:val="20"/>
          <w:lang w:val="fr-FR"/>
        </w:rPr>
        <w:t xml:space="preserve"> 2015</w:t>
      </w:r>
      <w:r w:rsidRPr="00EA7864">
        <w:rPr>
          <w:rFonts w:cs="Arial"/>
          <w:color w:val="FF0000"/>
          <w:szCs w:val="20"/>
          <w:lang w:val="fr-FR"/>
        </w:rPr>
        <w:t xml:space="preserve"> </w:t>
      </w:r>
    </w:p>
    <w:p w:rsidR="00064281" w:rsidRPr="00EA7864" w:rsidRDefault="00064281" w:rsidP="005C77BA">
      <w:pPr>
        <w:spacing w:line="360" w:lineRule="auto"/>
        <w:rPr>
          <w:rFonts w:cs="Arial"/>
          <w:lang w:val="fr-FR"/>
        </w:rPr>
      </w:pPr>
    </w:p>
    <w:p w:rsidR="00064281" w:rsidRPr="00EA7864" w:rsidRDefault="00B85484" w:rsidP="00064281">
      <w:pPr>
        <w:autoSpaceDE w:val="0"/>
        <w:autoSpaceDN w:val="0"/>
        <w:adjustRightInd w:val="0"/>
        <w:spacing w:line="360" w:lineRule="auto"/>
        <w:rPr>
          <w:rFonts w:ascii="EYInterstate" w:hAnsi="EYInterstate"/>
          <w:b/>
          <w:color w:val="000000" w:themeColor="text1"/>
          <w:szCs w:val="20"/>
          <w:lang w:val="fr-FR"/>
        </w:rPr>
      </w:pPr>
      <w:r w:rsidRPr="00EA7864">
        <w:rPr>
          <w:rFonts w:ascii="EYInterstate" w:hAnsi="EYInterstate"/>
          <w:b/>
          <w:color w:val="000000" w:themeColor="text1"/>
          <w:szCs w:val="20"/>
          <w:lang w:val="fr-FR"/>
        </w:rPr>
        <w:t>Résultats financiers</w:t>
      </w:r>
    </w:p>
    <w:p w:rsidR="00B85484" w:rsidRPr="00EA7864" w:rsidRDefault="00B85484" w:rsidP="00064281">
      <w:pPr>
        <w:autoSpaceDE w:val="0"/>
        <w:autoSpaceDN w:val="0"/>
        <w:adjustRightInd w:val="0"/>
        <w:spacing w:line="360" w:lineRule="auto"/>
        <w:rPr>
          <w:rFonts w:ascii="EYInterstate Light" w:hAnsi="EYInterstate Light"/>
          <w:color w:val="FF0000"/>
          <w:szCs w:val="20"/>
          <w:lang w:val="fr-FR"/>
        </w:rPr>
      </w:pPr>
    </w:p>
    <w:p w:rsidR="00B85484" w:rsidRPr="00324D2F" w:rsidRDefault="00B85484" w:rsidP="00B85484">
      <w:pPr>
        <w:autoSpaceDE w:val="0"/>
        <w:autoSpaceDN w:val="0"/>
        <w:adjustRightInd w:val="0"/>
        <w:spacing w:line="360" w:lineRule="auto"/>
        <w:rPr>
          <w:rFonts w:cs="Arial"/>
          <w:szCs w:val="20"/>
          <w:lang w:val="fr-BE"/>
        </w:rPr>
      </w:pPr>
      <w:r w:rsidRPr="00324D2F">
        <w:rPr>
          <w:rFonts w:cs="Arial"/>
          <w:szCs w:val="20"/>
          <w:lang w:val="fr-BE"/>
        </w:rPr>
        <w:t>EY Luxembourg enregistre un chiffre d’affaires de 165,5 millions d’euros au 30 juin 2015, soit une croissance de 8% par rapport à l’année antérieure, qui affichait un chiffre d’affaires de 153,3 millions d’euros.</w:t>
      </w:r>
    </w:p>
    <w:p w:rsidR="00064281" w:rsidRPr="00324D2F" w:rsidRDefault="00064281" w:rsidP="00064281">
      <w:pPr>
        <w:autoSpaceDE w:val="0"/>
        <w:autoSpaceDN w:val="0"/>
        <w:adjustRightInd w:val="0"/>
        <w:spacing w:line="360" w:lineRule="auto"/>
        <w:rPr>
          <w:rFonts w:cs="Arial"/>
          <w:b/>
          <w:color w:val="FF0000"/>
          <w:szCs w:val="20"/>
          <w:lang w:val="fr-FR"/>
        </w:rPr>
      </w:pPr>
    </w:p>
    <w:p w:rsidR="00F7591D" w:rsidRPr="00324D2F" w:rsidRDefault="00AB273A" w:rsidP="00F7591D">
      <w:pPr>
        <w:autoSpaceDE w:val="0"/>
        <w:autoSpaceDN w:val="0"/>
        <w:adjustRightInd w:val="0"/>
        <w:spacing w:line="360" w:lineRule="auto"/>
        <w:rPr>
          <w:rFonts w:cs="Arial"/>
          <w:szCs w:val="20"/>
          <w:lang w:val="fr-FR"/>
        </w:rPr>
      </w:pPr>
      <w:r w:rsidRPr="00AB273A">
        <w:rPr>
          <w:rFonts w:cs="Arial"/>
          <w:szCs w:val="20"/>
          <w:lang w:val="fr-FR"/>
        </w:rPr>
        <w:t>« </w:t>
      </w:r>
      <w:r w:rsidR="00F7591D" w:rsidRPr="00324D2F">
        <w:rPr>
          <w:rFonts w:cs="Arial"/>
          <w:szCs w:val="20"/>
          <w:lang w:val="fr-FR"/>
        </w:rPr>
        <w:t xml:space="preserve">Nous sommes très fiers de continuer cette année encore sur le chemin de la croissance qui représente </w:t>
      </w:r>
      <w:r w:rsidR="00CA4150" w:rsidRPr="00324D2F">
        <w:rPr>
          <w:rFonts w:cs="Arial"/>
          <w:szCs w:val="20"/>
          <w:lang w:val="fr-FR"/>
        </w:rPr>
        <w:t xml:space="preserve">quasiment </w:t>
      </w:r>
      <w:r w:rsidR="00F7591D" w:rsidRPr="00324D2F">
        <w:rPr>
          <w:rFonts w:cs="Arial"/>
          <w:szCs w:val="20"/>
          <w:lang w:val="fr-FR"/>
        </w:rPr>
        <w:t>le double de la croissance de l’an</w:t>
      </w:r>
      <w:r w:rsidR="007B6D08">
        <w:rPr>
          <w:rFonts w:cs="Arial"/>
          <w:szCs w:val="20"/>
          <w:lang w:val="fr-FR"/>
        </w:rPr>
        <w:t>née</w:t>
      </w:r>
      <w:r w:rsidR="00F7591D" w:rsidRPr="00324D2F">
        <w:rPr>
          <w:rFonts w:cs="Arial"/>
          <w:szCs w:val="20"/>
          <w:lang w:val="fr-FR"/>
        </w:rPr>
        <w:t xml:space="preserve"> passé</w:t>
      </w:r>
      <w:r w:rsidR="007B6D08">
        <w:rPr>
          <w:rFonts w:cs="Arial"/>
          <w:szCs w:val="20"/>
          <w:lang w:val="fr-FR"/>
        </w:rPr>
        <w:t>e</w:t>
      </w:r>
      <w:r w:rsidR="00F7591D" w:rsidRPr="00324D2F">
        <w:rPr>
          <w:rFonts w:cs="Arial"/>
          <w:szCs w:val="20"/>
          <w:lang w:val="fr-FR"/>
        </w:rPr>
        <w:t>. Cette progression s’applique à l’ensemble de nos lignes de services, qui ont toute</w:t>
      </w:r>
      <w:r w:rsidR="008B1A3E">
        <w:rPr>
          <w:rFonts w:cs="Arial"/>
          <w:szCs w:val="20"/>
          <w:lang w:val="fr-FR"/>
        </w:rPr>
        <w:t>s</w:t>
      </w:r>
      <w:r w:rsidR="00F7591D" w:rsidRPr="00324D2F">
        <w:rPr>
          <w:rFonts w:cs="Arial"/>
          <w:szCs w:val="20"/>
          <w:lang w:val="fr-FR"/>
        </w:rPr>
        <w:t xml:space="preserve"> enregistré </w:t>
      </w:r>
      <w:r w:rsidR="00ED0E01" w:rsidRPr="00324D2F">
        <w:rPr>
          <w:rFonts w:cs="Arial"/>
          <w:szCs w:val="20"/>
          <w:lang w:val="fr-FR"/>
        </w:rPr>
        <w:t xml:space="preserve">un bon niveau de croissance de </w:t>
      </w:r>
      <w:r w:rsidR="00F7591D" w:rsidRPr="00324D2F">
        <w:rPr>
          <w:rFonts w:cs="Arial"/>
          <w:szCs w:val="20"/>
          <w:lang w:val="fr-FR"/>
        </w:rPr>
        <w:t xml:space="preserve">leurs activités. Au regard de conditions volatiles dans de nombreux marchés et d’un ralentissement de l’économie mondiale, notre vision 2020 autour de laquelle s’articule la mission de notre cabinet </w:t>
      </w:r>
      <w:r w:rsidR="00F7591D" w:rsidRPr="00324D2F">
        <w:rPr>
          <w:rFonts w:cs="Arial"/>
          <w:i/>
          <w:szCs w:val="20"/>
          <w:lang w:val="fr-FR"/>
        </w:rPr>
        <w:t xml:space="preserve">building a </w:t>
      </w:r>
      <w:proofErr w:type="spellStart"/>
      <w:r w:rsidR="00F7591D" w:rsidRPr="00324D2F">
        <w:rPr>
          <w:rFonts w:cs="Arial"/>
          <w:i/>
          <w:szCs w:val="20"/>
          <w:lang w:val="fr-FR"/>
        </w:rPr>
        <w:t>better</w:t>
      </w:r>
      <w:proofErr w:type="spellEnd"/>
      <w:r w:rsidR="00F7591D" w:rsidRPr="00324D2F">
        <w:rPr>
          <w:rFonts w:cs="Arial"/>
          <w:i/>
          <w:szCs w:val="20"/>
          <w:lang w:val="fr-FR"/>
        </w:rPr>
        <w:t xml:space="preserve"> </w:t>
      </w:r>
      <w:proofErr w:type="spellStart"/>
      <w:r w:rsidR="00F7591D" w:rsidRPr="00324D2F">
        <w:rPr>
          <w:rFonts w:cs="Arial"/>
          <w:i/>
          <w:szCs w:val="20"/>
          <w:lang w:val="fr-FR"/>
        </w:rPr>
        <w:t>working</w:t>
      </w:r>
      <w:proofErr w:type="spellEnd"/>
      <w:r w:rsidR="00F7591D" w:rsidRPr="00324D2F">
        <w:rPr>
          <w:rFonts w:cs="Arial"/>
          <w:szCs w:val="20"/>
          <w:lang w:val="fr-FR"/>
        </w:rPr>
        <w:t xml:space="preserve"> world a pris</w:t>
      </w:r>
      <w:r w:rsidR="00ED0E01" w:rsidRPr="00324D2F">
        <w:rPr>
          <w:rFonts w:cs="Arial"/>
          <w:szCs w:val="20"/>
          <w:lang w:val="fr-FR"/>
        </w:rPr>
        <w:t>,</w:t>
      </w:r>
      <w:r w:rsidR="00F7591D" w:rsidRPr="00324D2F">
        <w:rPr>
          <w:rFonts w:cs="Arial"/>
          <w:szCs w:val="20"/>
          <w:lang w:val="fr-FR"/>
        </w:rPr>
        <w:t xml:space="preserve"> et continue de prendre</w:t>
      </w:r>
      <w:r w:rsidR="00ED0E01" w:rsidRPr="00324D2F">
        <w:rPr>
          <w:rFonts w:cs="Arial"/>
          <w:szCs w:val="20"/>
          <w:lang w:val="fr-FR"/>
        </w:rPr>
        <w:t>,</w:t>
      </w:r>
      <w:r w:rsidR="00F7591D" w:rsidRPr="00324D2F">
        <w:rPr>
          <w:rFonts w:cs="Arial"/>
          <w:szCs w:val="20"/>
          <w:lang w:val="fr-FR"/>
        </w:rPr>
        <w:t xml:space="preserve"> sa pleine dimension. C’est grâce à cette vision, qui est celle d’un environnement économique qui mise sur le talent, que nous sommes à même d’attirer, retenir et motiver nos collaborateurs et de nous engager auprès de nos clients afin de les aider à relever</w:t>
      </w:r>
      <w:r w:rsidR="00A831FD">
        <w:rPr>
          <w:rFonts w:cs="Arial"/>
          <w:szCs w:val="20"/>
          <w:lang w:val="fr-FR"/>
        </w:rPr>
        <w:t xml:space="preserve"> les défis les plus complexes. </w:t>
      </w:r>
    </w:p>
    <w:p w:rsidR="00F7591D" w:rsidRPr="00324D2F" w:rsidRDefault="00F7591D" w:rsidP="00F7591D">
      <w:pPr>
        <w:autoSpaceDE w:val="0"/>
        <w:autoSpaceDN w:val="0"/>
        <w:adjustRightInd w:val="0"/>
        <w:spacing w:line="360" w:lineRule="auto"/>
        <w:rPr>
          <w:rFonts w:cs="Arial"/>
          <w:szCs w:val="20"/>
          <w:lang w:val="fr-FR"/>
        </w:rPr>
      </w:pPr>
    </w:p>
    <w:p w:rsidR="00F7591D" w:rsidRPr="00324D2F" w:rsidRDefault="00F7591D" w:rsidP="00F7591D">
      <w:pPr>
        <w:autoSpaceDE w:val="0"/>
        <w:autoSpaceDN w:val="0"/>
        <w:adjustRightInd w:val="0"/>
        <w:spacing w:line="360" w:lineRule="auto"/>
        <w:rPr>
          <w:rFonts w:cs="Arial"/>
          <w:szCs w:val="20"/>
          <w:lang w:val="fr-FR"/>
        </w:rPr>
      </w:pPr>
      <w:r w:rsidRPr="00324D2F">
        <w:rPr>
          <w:rFonts w:cs="Arial"/>
          <w:szCs w:val="20"/>
          <w:lang w:val="fr-FR"/>
        </w:rPr>
        <w:t>Notre département conseil a enregistré cette année une croissance record de 32,5%</w:t>
      </w:r>
      <w:r w:rsidR="007B6D08">
        <w:rPr>
          <w:rFonts w:cs="Arial"/>
          <w:szCs w:val="20"/>
          <w:lang w:val="fr-FR"/>
        </w:rPr>
        <w:t xml:space="preserve"> </w:t>
      </w:r>
      <w:r w:rsidRPr="00324D2F">
        <w:rPr>
          <w:rFonts w:cs="Arial"/>
          <w:szCs w:val="20"/>
          <w:lang w:val="fr-FR"/>
        </w:rPr>
        <w:t>qui découle d’investissements dédiés à de nouvelles solutions</w:t>
      </w:r>
      <w:r w:rsidR="00ED0E01" w:rsidRPr="00324D2F">
        <w:rPr>
          <w:rFonts w:cs="Arial"/>
          <w:szCs w:val="20"/>
          <w:lang w:val="fr-FR"/>
        </w:rPr>
        <w:t xml:space="preserve"> et réalisés au cours des dernières années</w:t>
      </w:r>
      <w:r w:rsidRPr="00324D2F">
        <w:rPr>
          <w:rFonts w:cs="Arial"/>
          <w:szCs w:val="20"/>
          <w:lang w:val="fr-FR"/>
        </w:rPr>
        <w:t>, qui ont porté leurs fruits. Notre département audit enregistre cette année</w:t>
      </w:r>
      <w:r w:rsidR="007B6D08">
        <w:rPr>
          <w:rFonts w:cs="Arial"/>
          <w:szCs w:val="20"/>
          <w:lang w:val="fr-FR"/>
        </w:rPr>
        <w:t xml:space="preserve"> également</w:t>
      </w:r>
      <w:r w:rsidRPr="00324D2F">
        <w:rPr>
          <w:rFonts w:cs="Arial"/>
          <w:szCs w:val="20"/>
          <w:lang w:val="fr-FR"/>
        </w:rPr>
        <w:t xml:space="preserve"> une </w:t>
      </w:r>
      <w:r w:rsidR="007B6D08">
        <w:rPr>
          <w:rFonts w:cs="Arial"/>
          <w:szCs w:val="20"/>
          <w:lang w:val="fr-FR"/>
        </w:rPr>
        <w:t xml:space="preserve">forte </w:t>
      </w:r>
      <w:r w:rsidRPr="00324D2F">
        <w:rPr>
          <w:rFonts w:cs="Arial"/>
          <w:szCs w:val="20"/>
          <w:lang w:val="fr-FR"/>
        </w:rPr>
        <w:t xml:space="preserve">croissance de 6,3%, qui </w:t>
      </w:r>
      <w:r w:rsidR="00D94DD6" w:rsidRPr="00324D2F">
        <w:rPr>
          <w:rFonts w:cs="Arial"/>
          <w:szCs w:val="20"/>
          <w:lang w:val="fr-FR"/>
        </w:rPr>
        <w:t>permet</w:t>
      </w:r>
      <w:r w:rsidRPr="00324D2F">
        <w:rPr>
          <w:rFonts w:cs="Arial"/>
          <w:szCs w:val="20"/>
          <w:lang w:val="fr-FR"/>
        </w:rPr>
        <w:t xml:space="preserve"> </w:t>
      </w:r>
      <w:r w:rsidR="00D94DD6" w:rsidRPr="00324D2F">
        <w:rPr>
          <w:rFonts w:cs="Arial"/>
          <w:szCs w:val="20"/>
          <w:lang w:val="fr-FR"/>
        </w:rPr>
        <w:t xml:space="preserve">à </w:t>
      </w:r>
      <w:r w:rsidRPr="00324D2F">
        <w:rPr>
          <w:rFonts w:cs="Arial"/>
          <w:szCs w:val="20"/>
          <w:lang w:val="fr-FR"/>
        </w:rPr>
        <w:t xml:space="preserve">notre cabinet luxembourgeois </w:t>
      </w:r>
      <w:r w:rsidR="00D94DD6" w:rsidRPr="00324D2F">
        <w:rPr>
          <w:rFonts w:cs="Arial"/>
          <w:szCs w:val="20"/>
          <w:lang w:val="fr-FR"/>
        </w:rPr>
        <w:t>de conforter sa seconde place</w:t>
      </w:r>
      <w:r w:rsidRPr="00324D2F">
        <w:rPr>
          <w:rFonts w:cs="Arial"/>
          <w:szCs w:val="20"/>
          <w:lang w:val="fr-FR"/>
        </w:rPr>
        <w:t xml:space="preserve"> de plus grand cabinet d’audit au Luxembourg en termes de chiffre d’affaires. Cette croissance témoigne de notre </w:t>
      </w:r>
      <w:r w:rsidRPr="00324D2F">
        <w:rPr>
          <w:rFonts w:cs="Arial"/>
          <w:szCs w:val="20"/>
          <w:lang w:val="fr-FR"/>
        </w:rPr>
        <w:lastRenderedPageBreak/>
        <w:t xml:space="preserve">détermination à continuer d’investir </w:t>
      </w:r>
      <w:r w:rsidR="00D94DD6" w:rsidRPr="00324D2F">
        <w:rPr>
          <w:rFonts w:cs="Arial"/>
          <w:szCs w:val="20"/>
          <w:lang w:val="fr-FR"/>
        </w:rPr>
        <w:t xml:space="preserve">et d’innover </w:t>
      </w:r>
      <w:r w:rsidRPr="00324D2F">
        <w:rPr>
          <w:rFonts w:cs="Arial"/>
          <w:szCs w:val="20"/>
          <w:lang w:val="fr-FR"/>
        </w:rPr>
        <w:t xml:space="preserve">dans </w:t>
      </w:r>
      <w:r w:rsidR="00D94DD6" w:rsidRPr="00324D2F">
        <w:rPr>
          <w:rFonts w:cs="Arial"/>
          <w:szCs w:val="20"/>
          <w:lang w:val="fr-FR"/>
        </w:rPr>
        <w:t>notre</w:t>
      </w:r>
      <w:r w:rsidRPr="00324D2F">
        <w:rPr>
          <w:rFonts w:cs="Arial"/>
          <w:szCs w:val="20"/>
          <w:lang w:val="fr-FR"/>
        </w:rPr>
        <w:t xml:space="preserve"> méthodologie et dans le recrutement sélectif de ressources hautement qualifiées, qui, au regard d’une réglementation accrue, nous permettent de pérenniser notre rôle essentiel dans la régulation des marchés financiers. Notre département fiscal a </w:t>
      </w:r>
      <w:r w:rsidR="00492D3D" w:rsidRPr="00324D2F">
        <w:rPr>
          <w:rFonts w:cs="Arial"/>
          <w:szCs w:val="20"/>
          <w:lang w:val="fr-FR"/>
        </w:rPr>
        <w:t>continué de croître</w:t>
      </w:r>
      <w:r w:rsidR="00171643" w:rsidRPr="00324D2F">
        <w:rPr>
          <w:rFonts w:cs="Arial"/>
          <w:szCs w:val="20"/>
          <w:lang w:val="fr-FR"/>
        </w:rPr>
        <w:t xml:space="preserve"> cette année encore</w:t>
      </w:r>
      <w:r w:rsidR="00492D3D" w:rsidRPr="00324D2F">
        <w:rPr>
          <w:rFonts w:cs="Arial"/>
          <w:szCs w:val="20"/>
          <w:lang w:val="fr-FR"/>
        </w:rPr>
        <w:t>, affichant</w:t>
      </w:r>
      <w:r w:rsidRPr="00324D2F">
        <w:rPr>
          <w:rFonts w:cs="Arial"/>
          <w:szCs w:val="20"/>
          <w:lang w:val="fr-FR"/>
        </w:rPr>
        <w:t xml:space="preserve"> une croissance de son chiffre d’affaires de 4,2%</w:t>
      </w:r>
      <w:r w:rsidR="00492D3D" w:rsidRPr="00324D2F">
        <w:rPr>
          <w:rFonts w:cs="Arial"/>
          <w:szCs w:val="20"/>
          <w:lang w:val="fr-FR"/>
        </w:rPr>
        <w:t xml:space="preserve">, et ce dans un environnement fiscal en pleine mutation </w:t>
      </w:r>
      <w:r w:rsidRPr="00324D2F">
        <w:rPr>
          <w:rFonts w:cs="Arial"/>
          <w:szCs w:val="20"/>
          <w:lang w:val="fr-FR"/>
        </w:rPr>
        <w:t xml:space="preserve">», affirme Alain </w:t>
      </w:r>
      <w:proofErr w:type="spellStart"/>
      <w:r w:rsidRPr="00324D2F">
        <w:rPr>
          <w:rFonts w:cs="Arial"/>
          <w:szCs w:val="20"/>
          <w:lang w:val="fr-FR"/>
        </w:rPr>
        <w:t>Kinsch</w:t>
      </w:r>
      <w:proofErr w:type="spellEnd"/>
      <w:r w:rsidRPr="00324D2F">
        <w:rPr>
          <w:rFonts w:cs="Arial"/>
          <w:szCs w:val="20"/>
          <w:lang w:val="fr-FR"/>
        </w:rPr>
        <w:t xml:space="preserve">, Country </w:t>
      </w:r>
      <w:proofErr w:type="spellStart"/>
      <w:r w:rsidRPr="00324D2F">
        <w:rPr>
          <w:rFonts w:cs="Arial"/>
          <w:szCs w:val="20"/>
          <w:lang w:val="fr-FR"/>
        </w:rPr>
        <w:t>Managing</w:t>
      </w:r>
      <w:proofErr w:type="spellEnd"/>
      <w:r w:rsidRPr="00324D2F">
        <w:rPr>
          <w:rFonts w:cs="Arial"/>
          <w:szCs w:val="20"/>
          <w:lang w:val="fr-FR"/>
        </w:rPr>
        <w:t xml:space="preserve"> Partner d’EY Luxembourg.</w:t>
      </w:r>
    </w:p>
    <w:p w:rsidR="00F7591D" w:rsidRPr="00324D2F" w:rsidRDefault="00F7591D" w:rsidP="00F7591D">
      <w:pPr>
        <w:autoSpaceDE w:val="0"/>
        <w:autoSpaceDN w:val="0"/>
        <w:adjustRightInd w:val="0"/>
        <w:spacing w:line="360" w:lineRule="auto"/>
        <w:rPr>
          <w:rFonts w:cs="Arial"/>
          <w:szCs w:val="20"/>
          <w:lang w:val="fr-FR"/>
        </w:rPr>
      </w:pPr>
    </w:p>
    <w:p w:rsidR="00707CD1" w:rsidRPr="00324D2F" w:rsidRDefault="00B85484" w:rsidP="00B85484">
      <w:pPr>
        <w:spacing w:line="360" w:lineRule="auto"/>
        <w:rPr>
          <w:rFonts w:cs="Arial"/>
          <w:color w:val="548DD4" w:themeColor="text2" w:themeTint="99"/>
          <w:szCs w:val="20"/>
          <w:lang w:val="fr-FR"/>
        </w:rPr>
      </w:pPr>
      <w:r w:rsidRPr="00324D2F">
        <w:rPr>
          <w:rFonts w:cs="Arial"/>
          <w:szCs w:val="20"/>
          <w:lang w:val="fr-FR"/>
        </w:rPr>
        <w:t xml:space="preserve">A l’échelle mondiale, EY a annoncé </w:t>
      </w:r>
      <w:r w:rsidR="00171643" w:rsidRPr="00324D2F">
        <w:rPr>
          <w:rFonts w:cs="Arial"/>
          <w:szCs w:val="20"/>
          <w:lang w:val="fr-FR"/>
        </w:rPr>
        <w:t>mi-</w:t>
      </w:r>
      <w:r w:rsidRPr="00324D2F">
        <w:rPr>
          <w:rFonts w:cs="Arial"/>
          <w:szCs w:val="20"/>
          <w:lang w:val="fr-FR"/>
        </w:rPr>
        <w:t>septembre avoir atteint un chiffre d’affaires de 2</w:t>
      </w:r>
      <w:r w:rsidR="00171643" w:rsidRPr="00324D2F">
        <w:rPr>
          <w:rFonts w:cs="Arial"/>
          <w:szCs w:val="20"/>
          <w:lang w:val="fr-FR"/>
        </w:rPr>
        <w:t>8</w:t>
      </w:r>
      <w:r w:rsidRPr="00324D2F">
        <w:rPr>
          <w:rFonts w:cs="Arial"/>
          <w:szCs w:val="20"/>
          <w:lang w:val="fr-FR"/>
        </w:rPr>
        <w:t>,</w:t>
      </w:r>
      <w:r w:rsidR="00171643" w:rsidRPr="00324D2F">
        <w:rPr>
          <w:rFonts w:cs="Arial"/>
          <w:szCs w:val="20"/>
          <w:lang w:val="fr-FR"/>
        </w:rPr>
        <w:t>7</w:t>
      </w:r>
      <w:r w:rsidRPr="00324D2F">
        <w:rPr>
          <w:rFonts w:cs="Arial"/>
          <w:szCs w:val="20"/>
          <w:lang w:val="fr-FR"/>
        </w:rPr>
        <w:t xml:space="preserve"> milliards de dollars pour l’exercice clôturant au 30 juin 201</w:t>
      </w:r>
      <w:r w:rsidR="00171643" w:rsidRPr="00324D2F">
        <w:rPr>
          <w:rFonts w:cs="Arial"/>
          <w:szCs w:val="20"/>
          <w:lang w:val="fr-FR"/>
        </w:rPr>
        <w:t>5</w:t>
      </w:r>
      <w:r w:rsidRPr="00324D2F">
        <w:rPr>
          <w:rFonts w:cs="Arial"/>
          <w:szCs w:val="20"/>
          <w:lang w:val="fr-FR"/>
        </w:rPr>
        <w:t xml:space="preserve">. Cela représente une augmentation de </w:t>
      </w:r>
      <w:r w:rsidR="00171643" w:rsidRPr="00324D2F">
        <w:rPr>
          <w:rFonts w:cs="Arial"/>
          <w:szCs w:val="20"/>
          <w:lang w:val="fr-FR"/>
        </w:rPr>
        <w:t>11,6</w:t>
      </w:r>
      <w:r w:rsidRPr="00324D2F">
        <w:rPr>
          <w:rFonts w:cs="Arial"/>
          <w:szCs w:val="20"/>
          <w:lang w:val="fr-FR"/>
        </w:rPr>
        <w:t xml:space="preserve"> % en comparaison de l’exercice précédent en monnaie nationale. Le nombre d’employés mondial atteint désormais un niveau historique de </w:t>
      </w:r>
      <w:r w:rsidR="00171643" w:rsidRPr="00324D2F">
        <w:rPr>
          <w:rFonts w:cs="Arial"/>
          <w:szCs w:val="20"/>
          <w:lang w:val="fr-FR"/>
        </w:rPr>
        <w:t>212</w:t>
      </w:r>
      <w:r w:rsidRPr="00324D2F">
        <w:rPr>
          <w:rFonts w:cs="Arial"/>
          <w:szCs w:val="20"/>
          <w:lang w:val="fr-FR"/>
        </w:rPr>
        <w:t xml:space="preserve"> 000 personnes, </w:t>
      </w:r>
      <w:r w:rsidR="00171643" w:rsidRPr="00324D2F">
        <w:rPr>
          <w:rFonts w:cs="Arial"/>
          <w:szCs w:val="20"/>
          <w:lang w:val="fr-FR"/>
        </w:rPr>
        <w:t>soit 23 000 collaborateurs de plus que l’an passé</w:t>
      </w:r>
      <w:r w:rsidRPr="00324D2F">
        <w:rPr>
          <w:rFonts w:cs="Arial"/>
          <w:szCs w:val="20"/>
          <w:lang w:val="fr-FR"/>
        </w:rPr>
        <w:t xml:space="preserve">. </w:t>
      </w:r>
      <w:r w:rsidR="00171643" w:rsidRPr="00324D2F">
        <w:rPr>
          <w:rFonts w:cs="Arial"/>
          <w:szCs w:val="20"/>
          <w:lang w:val="fr-FR"/>
        </w:rPr>
        <w:t xml:space="preserve">Le cabinet a investi 535 millions de dollars et délivré 8,2 millions d’heures </w:t>
      </w:r>
      <w:r w:rsidR="00707CD1" w:rsidRPr="00324D2F">
        <w:rPr>
          <w:rFonts w:cs="Arial"/>
          <w:szCs w:val="20"/>
          <w:lang w:val="fr-FR"/>
        </w:rPr>
        <w:t>dédiés à la formation</w:t>
      </w:r>
      <w:r w:rsidR="0030312F">
        <w:rPr>
          <w:rFonts w:cs="Arial"/>
          <w:szCs w:val="20"/>
          <w:lang w:val="fr-FR"/>
        </w:rPr>
        <w:t>,</w:t>
      </w:r>
      <w:r w:rsidR="00707CD1" w:rsidRPr="00324D2F">
        <w:rPr>
          <w:rFonts w:cs="Arial"/>
          <w:szCs w:val="20"/>
          <w:lang w:val="fr-FR"/>
        </w:rPr>
        <w:t xml:space="preserve"> afin de permettre à ses collaborateurs de répondre aux attentes d’un monde en mutation rapide. </w:t>
      </w:r>
      <w:r w:rsidRPr="00324D2F">
        <w:rPr>
          <w:rFonts w:cs="Arial"/>
          <w:szCs w:val="20"/>
          <w:lang w:val="fr-FR"/>
        </w:rPr>
        <w:t xml:space="preserve">Tous </w:t>
      </w:r>
      <w:r w:rsidR="00707CD1" w:rsidRPr="00324D2F">
        <w:rPr>
          <w:rFonts w:cs="Arial"/>
          <w:szCs w:val="20"/>
          <w:lang w:val="fr-FR"/>
        </w:rPr>
        <w:t>le</w:t>
      </w:r>
      <w:r w:rsidRPr="00324D2F">
        <w:rPr>
          <w:rFonts w:cs="Arial"/>
          <w:szCs w:val="20"/>
          <w:lang w:val="fr-FR"/>
        </w:rPr>
        <w:t xml:space="preserve">s métiers </w:t>
      </w:r>
      <w:r w:rsidR="00707CD1" w:rsidRPr="00324D2F">
        <w:rPr>
          <w:rFonts w:cs="Arial"/>
          <w:szCs w:val="20"/>
          <w:lang w:val="fr-FR"/>
        </w:rPr>
        <w:t>d’EY ont connu une croissance plus importante que l’an passé : le conseil a enregistré une croissance de</w:t>
      </w:r>
      <w:r w:rsidR="006623A0" w:rsidRPr="00324D2F">
        <w:rPr>
          <w:rFonts w:cs="Arial"/>
          <w:szCs w:val="20"/>
          <w:lang w:val="fr-FR"/>
        </w:rPr>
        <w:t xml:space="preserve"> </w:t>
      </w:r>
      <w:r w:rsidR="00707CD1" w:rsidRPr="00324D2F">
        <w:rPr>
          <w:rFonts w:cs="Arial"/>
          <w:szCs w:val="20"/>
          <w:lang w:val="fr-FR"/>
        </w:rPr>
        <w:t>17,6% (contre 14,4% l’an passé), l’audit 8,1% (contre 4,5% l’année fiscale précédente), les services de transactions 15,5% (contre 6,5% l’an passé) et le département fiscal une croissance de 10,3% (contre 4,3% pour l’exercice précédent).</w:t>
      </w:r>
    </w:p>
    <w:p w:rsidR="00707CD1" w:rsidRDefault="00707CD1" w:rsidP="00B85484">
      <w:pPr>
        <w:spacing w:line="360" w:lineRule="auto"/>
        <w:rPr>
          <w:rFonts w:ascii="EYInterstate Light" w:hAnsi="EYInterstate Light" w:cs="Helvetica"/>
          <w:color w:val="548DD4" w:themeColor="text2" w:themeTint="99"/>
          <w:szCs w:val="20"/>
          <w:lang w:val="fr-FR"/>
        </w:rPr>
      </w:pPr>
    </w:p>
    <w:p w:rsidR="00707CD1" w:rsidRDefault="00707CD1" w:rsidP="00B85484">
      <w:pPr>
        <w:spacing w:line="360" w:lineRule="auto"/>
        <w:rPr>
          <w:rFonts w:ascii="EYInterstate Light" w:hAnsi="EYInterstate Light" w:cs="Helvetica"/>
          <w:color w:val="548DD4" w:themeColor="text2" w:themeTint="99"/>
          <w:szCs w:val="20"/>
          <w:lang w:val="fr-FR"/>
        </w:rPr>
      </w:pPr>
    </w:p>
    <w:p w:rsidR="00064281" w:rsidRDefault="007D4BB7" w:rsidP="00064281">
      <w:pPr>
        <w:autoSpaceDE w:val="0"/>
        <w:autoSpaceDN w:val="0"/>
        <w:adjustRightInd w:val="0"/>
        <w:spacing w:line="360" w:lineRule="auto"/>
        <w:rPr>
          <w:rFonts w:ascii="EYInterstate" w:hAnsi="EYInterstate"/>
          <w:b/>
          <w:szCs w:val="20"/>
          <w:lang w:val="fr-FR"/>
        </w:rPr>
      </w:pPr>
      <w:r>
        <w:rPr>
          <w:rFonts w:ascii="EYInterstate" w:hAnsi="EYInterstate"/>
          <w:b/>
          <w:szCs w:val="20"/>
          <w:lang w:val="fr-FR"/>
        </w:rPr>
        <w:t>Place au talent chez EY</w:t>
      </w:r>
    </w:p>
    <w:p w:rsidR="007D4BB7" w:rsidRPr="00B85484" w:rsidRDefault="007D4BB7" w:rsidP="00064281">
      <w:pPr>
        <w:autoSpaceDE w:val="0"/>
        <w:autoSpaceDN w:val="0"/>
        <w:adjustRightInd w:val="0"/>
        <w:spacing w:line="360" w:lineRule="auto"/>
        <w:rPr>
          <w:rFonts w:ascii="EYInterstate" w:hAnsi="EYInterstate"/>
          <w:b/>
          <w:szCs w:val="20"/>
          <w:lang w:val="fr-FR"/>
        </w:rPr>
      </w:pPr>
    </w:p>
    <w:p w:rsidR="00AC1EC1" w:rsidRPr="00324D2F" w:rsidRDefault="009C40B5" w:rsidP="007D4BB7">
      <w:pPr>
        <w:pStyle w:val="Default"/>
        <w:spacing w:line="360" w:lineRule="auto"/>
        <w:rPr>
          <w:rFonts w:ascii="Arial" w:hAnsi="Arial" w:cs="Arial"/>
          <w:color w:val="auto"/>
          <w:sz w:val="20"/>
          <w:szCs w:val="20"/>
        </w:rPr>
      </w:pPr>
      <w:r w:rsidRPr="00324D2F">
        <w:rPr>
          <w:rFonts w:ascii="Arial" w:hAnsi="Arial" w:cs="Arial"/>
          <w:color w:val="auto"/>
          <w:sz w:val="20"/>
          <w:szCs w:val="20"/>
        </w:rPr>
        <w:t>« </w:t>
      </w:r>
      <w:r w:rsidR="00D76FCF" w:rsidRPr="00324D2F">
        <w:rPr>
          <w:rFonts w:ascii="Arial" w:hAnsi="Arial" w:cs="Arial"/>
          <w:color w:val="auto"/>
          <w:sz w:val="20"/>
          <w:szCs w:val="20"/>
        </w:rPr>
        <w:t>Au cours de l’exercice 2016, n</w:t>
      </w:r>
      <w:r w:rsidR="00AC1EC1" w:rsidRPr="00324D2F">
        <w:rPr>
          <w:rFonts w:ascii="Arial" w:hAnsi="Arial" w:cs="Arial"/>
          <w:color w:val="auto"/>
          <w:sz w:val="20"/>
          <w:szCs w:val="20"/>
        </w:rPr>
        <w:t>ous envisageons de recruter plus de 400 professionnels.</w:t>
      </w:r>
      <w:r w:rsidR="00D76FCF" w:rsidRPr="00324D2F">
        <w:rPr>
          <w:rFonts w:ascii="Arial" w:hAnsi="Arial" w:cs="Arial"/>
          <w:color w:val="auto"/>
          <w:sz w:val="20"/>
          <w:szCs w:val="20"/>
        </w:rPr>
        <w:t xml:space="preserve"> </w:t>
      </w:r>
      <w:r w:rsidRPr="00324D2F">
        <w:rPr>
          <w:rFonts w:ascii="Arial" w:hAnsi="Arial" w:cs="Arial"/>
          <w:color w:val="auto"/>
          <w:sz w:val="20"/>
          <w:szCs w:val="20"/>
        </w:rPr>
        <w:t xml:space="preserve">En septembre 2015, 160 nouveaux collaborateurs ont d’ailleurs déjà rejoint notre cabinet EY au Luxembourg. </w:t>
      </w:r>
      <w:r w:rsidR="00D76FCF" w:rsidRPr="00324D2F">
        <w:rPr>
          <w:rFonts w:ascii="Arial" w:hAnsi="Arial" w:cs="Arial"/>
          <w:color w:val="auto"/>
          <w:sz w:val="20"/>
          <w:szCs w:val="20"/>
        </w:rPr>
        <w:t>Actuellement nous sommes à la recherche de 80 professionnels expérimentés pour toutes nos lignes de services. Notre cabinet compte 1150 professionnels de 50 nationalités.</w:t>
      </w:r>
    </w:p>
    <w:p w:rsidR="007D4BB7" w:rsidRPr="00324D2F" w:rsidRDefault="007D4BB7" w:rsidP="007D4BB7">
      <w:pPr>
        <w:pStyle w:val="Default"/>
        <w:spacing w:line="360" w:lineRule="auto"/>
        <w:rPr>
          <w:rFonts w:ascii="Arial" w:hAnsi="Arial" w:cs="Arial"/>
          <w:color w:val="auto"/>
          <w:sz w:val="20"/>
          <w:szCs w:val="20"/>
        </w:rPr>
      </w:pPr>
      <w:r w:rsidRPr="00324D2F">
        <w:rPr>
          <w:rFonts w:ascii="Arial" w:hAnsi="Arial" w:cs="Arial"/>
          <w:color w:val="auto"/>
          <w:sz w:val="20"/>
          <w:szCs w:val="20"/>
        </w:rPr>
        <w:t xml:space="preserve"> </w:t>
      </w:r>
    </w:p>
    <w:p w:rsidR="00EF75F9" w:rsidRPr="00324D2F" w:rsidRDefault="00310576" w:rsidP="00064281">
      <w:pPr>
        <w:pStyle w:val="Default"/>
        <w:spacing w:line="360" w:lineRule="auto"/>
        <w:rPr>
          <w:rFonts w:ascii="Arial" w:hAnsi="Arial" w:cs="Arial"/>
          <w:color w:val="auto"/>
          <w:sz w:val="20"/>
          <w:szCs w:val="20"/>
        </w:rPr>
      </w:pPr>
      <w:r w:rsidRPr="00324D2F">
        <w:rPr>
          <w:rFonts w:ascii="Arial" w:hAnsi="Arial" w:cs="Arial"/>
          <w:color w:val="auto"/>
          <w:sz w:val="20"/>
          <w:szCs w:val="20"/>
        </w:rPr>
        <w:t xml:space="preserve">Nous sommes très fiers d’avoir maintenu, cette année encore, un niveau de recrutement élevé, et plus particulièrement de collaborateurs talentueux, jeunes diplômés et professionnels expérimentés des secteurs du conseil, de la fiscalité et de l’audit, </w:t>
      </w:r>
      <w:r w:rsidR="00322104" w:rsidRPr="00324D2F">
        <w:rPr>
          <w:rFonts w:ascii="Arial" w:hAnsi="Arial" w:cs="Arial"/>
          <w:color w:val="auto"/>
          <w:sz w:val="20"/>
          <w:szCs w:val="20"/>
        </w:rPr>
        <w:t xml:space="preserve">et issus de tous les domaines d’activité : du secteur commercial et industriel au secteur financier, en passant par le secteur public. </w:t>
      </w:r>
    </w:p>
    <w:p w:rsidR="00164C8F" w:rsidRPr="00324D2F" w:rsidRDefault="00164C8F" w:rsidP="00064281">
      <w:pPr>
        <w:pStyle w:val="Default"/>
        <w:spacing w:line="360" w:lineRule="auto"/>
        <w:rPr>
          <w:rFonts w:ascii="Arial" w:hAnsi="Arial" w:cs="Arial"/>
          <w:color w:val="auto"/>
          <w:sz w:val="20"/>
          <w:szCs w:val="20"/>
        </w:rPr>
      </w:pPr>
    </w:p>
    <w:p w:rsidR="00164C8F" w:rsidRPr="00324D2F" w:rsidRDefault="00164C8F" w:rsidP="00064281">
      <w:pPr>
        <w:pStyle w:val="Default"/>
        <w:spacing w:line="360" w:lineRule="auto"/>
        <w:rPr>
          <w:rFonts w:ascii="Arial" w:hAnsi="Arial" w:cs="Arial"/>
          <w:color w:val="auto"/>
          <w:sz w:val="20"/>
          <w:szCs w:val="20"/>
        </w:rPr>
      </w:pPr>
      <w:r w:rsidRPr="00324D2F">
        <w:rPr>
          <w:rFonts w:ascii="Arial" w:hAnsi="Arial" w:cs="Arial"/>
          <w:sz w:val="20"/>
          <w:szCs w:val="20"/>
        </w:rPr>
        <w:t xml:space="preserve">Pour son activité d’audit tout d’abord, notre cabinet confirme sa détermination à poursuivre un recrutement sélectif de ressources hautement qualifiées qui, au regard d’une réglementation accrue, lui permettront de pérenniser son rôle essentiel dans la régulation des marchés financiers », commente Olivier Lemaire, People Leader auprès d’EY Luxembourg. Et cette année encore, plus de 100 jeunes auditeurs à l’avenir prometteur, parmi les meilleurs talents en quête d’une carrière à fort potentiel, ont choisi de rejoindre EY Luxembourg pour vivre une expérience unique. </w:t>
      </w:r>
      <w:r w:rsidR="00EA7864">
        <w:rPr>
          <w:rFonts w:ascii="Arial" w:hAnsi="Arial" w:cs="Arial"/>
          <w:sz w:val="20"/>
          <w:szCs w:val="20"/>
        </w:rPr>
        <w:t>« </w:t>
      </w:r>
      <w:r w:rsidRPr="00324D2F">
        <w:rPr>
          <w:rFonts w:ascii="Arial" w:hAnsi="Arial" w:cs="Arial"/>
          <w:sz w:val="20"/>
          <w:szCs w:val="20"/>
        </w:rPr>
        <w:t xml:space="preserve">Notre activité de conseil fiscal ensuite, laquelle évolue aujourd’hui dans un contexte fortement concurrentiel, n’en reste pas moins </w:t>
      </w:r>
      <w:r w:rsidRPr="00324D2F">
        <w:rPr>
          <w:rFonts w:ascii="Arial" w:hAnsi="Arial" w:cs="Arial"/>
          <w:sz w:val="20"/>
          <w:szCs w:val="20"/>
        </w:rPr>
        <w:lastRenderedPageBreak/>
        <w:t>cadrée dans un environnement harmonisé et complexe où le respect des normes internationales est de rigueur. Aussi nous sommes fiers de proposer à nos clients, aux attentes techniquement de plus en plus pointues, l’expertise technique et sectorielle de collaborateurs chevronnés, à même de comprendre les enjeux quotidiens et stratégiques des entreprises et des acteurs économiques de notre pays. Enfin, nous continuons à renforcer  nos investissements en matière d’offre de services dans le domaine du conseil, qui constitue une solide plate-forme de croissance pour l’avenir »</w:t>
      </w:r>
      <w:r w:rsidR="00022D6B" w:rsidRPr="00324D2F">
        <w:rPr>
          <w:rFonts w:ascii="Arial" w:hAnsi="Arial" w:cs="Arial"/>
          <w:sz w:val="20"/>
          <w:szCs w:val="20"/>
        </w:rPr>
        <w:t>, confie Olivier Lemaire.</w:t>
      </w:r>
    </w:p>
    <w:p w:rsidR="00EF75F9" w:rsidRPr="00324D2F" w:rsidRDefault="00EF75F9" w:rsidP="00064281">
      <w:pPr>
        <w:pStyle w:val="Default"/>
        <w:spacing w:line="360" w:lineRule="auto"/>
        <w:rPr>
          <w:rFonts w:ascii="Arial" w:hAnsi="Arial" w:cs="Arial"/>
          <w:color w:val="auto"/>
          <w:sz w:val="20"/>
          <w:szCs w:val="20"/>
        </w:rPr>
      </w:pPr>
    </w:p>
    <w:p w:rsidR="00170819" w:rsidRPr="00324D2F" w:rsidRDefault="00170819" w:rsidP="00064281">
      <w:pPr>
        <w:pStyle w:val="Default"/>
        <w:spacing w:line="360" w:lineRule="auto"/>
        <w:rPr>
          <w:rFonts w:ascii="Arial" w:hAnsi="Arial" w:cs="Arial"/>
          <w:color w:val="auto"/>
          <w:sz w:val="20"/>
          <w:szCs w:val="20"/>
        </w:rPr>
      </w:pPr>
      <w:r w:rsidRPr="00324D2F">
        <w:rPr>
          <w:rFonts w:ascii="Arial" w:hAnsi="Arial" w:cs="Arial"/>
          <w:color w:val="auto"/>
          <w:sz w:val="20"/>
          <w:szCs w:val="20"/>
        </w:rPr>
        <w:t>« N</w:t>
      </w:r>
      <w:r w:rsidR="0049048A" w:rsidRPr="00324D2F">
        <w:rPr>
          <w:rFonts w:ascii="Arial" w:hAnsi="Arial" w:cs="Arial"/>
          <w:color w:val="auto"/>
          <w:sz w:val="20"/>
          <w:szCs w:val="20"/>
        </w:rPr>
        <w:t xml:space="preserve">otre mission </w:t>
      </w:r>
      <w:r w:rsidR="0049048A" w:rsidRPr="00324D2F">
        <w:rPr>
          <w:rFonts w:ascii="Arial" w:hAnsi="Arial" w:cs="Arial"/>
          <w:i/>
          <w:color w:val="auto"/>
          <w:sz w:val="20"/>
          <w:szCs w:val="20"/>
        </w:rPr>
        <w:t>building a</w:t>
      </w:r>
      <w:r w:rsidR="0049048A" w:rsidRPr="00324D2F">
        <w:rPr>
          <w:rFonts w:ascii="Arial" w:hAnsi="Arial" w:cs="Arial"/>
          <w:color w:val="auto"/>
          <w:sz w:val="20"/>
          <w:szCs w:val="20"/>
        </w:rPr>
        <w:t xml:space="preserve"> </w:t>
      </w:r>
      <w:proofErr w:type="spellStart"/>
      <w:r w:rsidR="0049048A" w:rsidRPr="00324D2F">
        <w:rPr>
          <w:rFonts w:ascii="Arial" w:hAnsi="Arial" w:cs="Arial"/>
          <w:i/>
          <w:color w:val="auto"/>
          <w:sz w:val="20"/>
          <w:szCs w:val="20"/>
        </w:rPr>
        <w:t>better</w:t>
      </w:r>
      <w:proofErr w:type="spellEnd"/>
      <w:r w:rsidR="0049048A" w:rsidRPr="00324D2F">
        <w:rPr>
          <w:rFonts w:ascii="Arial" w:hAnsi="Arial" w:cs="Arial"/>
          <w:i/>
          <w:color w:val="auto"/>
          <w:sz w:val="20"/>
          <w:szCs w:val="20"/>
        </w:rPr>
        <w:t xml:space="preserve"> </w:t>
      </w:r>
      <w:proofErr w:type="spellStart"/>
      <w:r w:rsidR="0049048A" w:rsidRPr="00324D2F">
        <w:rPr>
          <w:rFonts w:ascii="Arial" w:hAnsi="Arial" w:cs="Arial"/>
          <w:i/>
          <w:color w:val="auto"/>
          <w:sz w:val="20"/>
          <w:szCs w:val="20"/>
        </w:rPr>
        <w:t>working</w:t>
      </w:r>
      <w:proofErr w:type="spellEnd"/>
      <w:r w:rsidR="0049048A" w:rsidRPr="00324D2F">
        <w:rPr>
          <w:rFonts w:ascii="Arial" w:hAnsi="Arial" w:cs="Arial"/>
          <w:i/>
          <w:color w:val="auto"/>
          <w:sz w:val="20"/>
          <w:szCs w:val="20"/>
        </w:rPr>
        <w:t xml:space="preserve"> world</w:t>
      </w:r>
      <w:r w:rsidR="0049048A" w:rsidRPr="00324D2F">
        <w:rPr>
          <w:rFonts w:ascii="Arial" w:hAnsi="Arial" w:cs="Arial"/>
          <w:color w:val="auto"/>
          <w:sz w:val="20"/>
          <w:szCs w:val="20"/>
        </w:rPr>
        <w:t xml:space="preserve"> vise à attirer, retenir et encourager les meilleurs talents du monde entier, collaborateurs d’excellence à même de se poser les bonnes questions, qui leur permettront d’apporter les bonnes réponses et de contribuer à créer </w:t>
      </w:r>
      <w:r w:rsidR="001148E1" w:rsidRPr="00324D2F">
        <w:rPr>
          <w:rFonts w:ascii="Arial" w:hAnsi="Arial" w:cs="Arial"/>
          <w:i/>
          <w:color w:val="auto"/>
          <w:sz w:val="20"/>
          <w:szCs w:val="20"/>
        </w:rPr>
        <w:t>a</w:t>
      </w:r>
      <w:r w:rsidR="0049048A" w:rsidRPr="00324D2F">
        <w:rPr>
          <w:rFonts w:ascii="Arial" w:hAnsi="Arial" w:cs="Arial"/>
          <w:color w:val="auto"/>
          <w:sz w:val="20"/>
          <w:szCs w:val="20"/>
        </w:rPr>
        <w:t xml:space="preserve"> </w:t>
      </w:r>
      <w:proofErr w:type="spellStart"/>
      <w:r w:rsidR="0049048A" w:rsidRPr="00324D2F">
        <w:rPr>
          <w:rFonts w:ascii="Arial" w:hAnsi="Arial" w:cs="Arial"/>
          <w:i/>
          <w:color w:val="auto"/>
          <w:sz w:val="20"/>
          <w:szCs w:val="20"/>
        </w:rPr>
        <w:t>better</w:t>
      </w:r>
      <w:proofErr w:type="spellEnd"/>
      <w:r w:rsidR="0049048A" w:rsidRPr="00324D2F">
        <w:rPr>
          <w:rFonts w:ascii="Arial" w:hAnsi="Arial" w:cs="Arial"/>
          <w:i/>
          <w:color w:val="auto"/>
          <w:sz w:val="20"/>
          <w:szCs w:val="20"/>
        </w:rPr>
        <w:t xml:space="preserve"> </w:t>
      </w:r>
      <w:proofErr w:type="spellStart"/>
      <w:r w:rsidR="0049048A" w:rsidRPr="00324D2F">
        <w:rPr>
          <w:rFonts w:ascii="Arial" w:hAnsi="Arial" w:cs="Arial"/>
          <w:i/>
          <w:color w:val="auto"/>
          <w:sz w:val="20"/>
          <w:szCs w:val="20"/>
        </w:rPr>
        <w:t>working</w:t>
      </w:r>
      <w:proofErr w:type="spellEnd"/>
      <w:r w:rsidR="0049048A" w:rsidRPr="00324D2F">
        <w:rPr>
          <w:rFonts w:ascii="Arial" w:hAnsi="Arial" w:cs="Arial"/>
          <w:i/>
          <w:color w:val="auto"/>
          <w:sz w:val="20"/>
          <w:szCs w:val="20"/>
        </w:rPr>
        <w:t xml:space="preserve"> world</w:t>
      </w:r>
      <w:r w:rsidR="0049048A" w:rsidRPr="00324D2F">
        <w:rPr>
          <w:rFonts w:ascii="Arial" w:hAnsi="Arial" w:cs="Arial"/>
          <w:color w:val="auto"/>
          <w:sz w:val="20"/>
          <w:szCs w:val="20"/>
        </w:rPr>
        <w:t>.</w:t>
      </w:r>
      <w:r w:rsidR="003C200E" w:rsidRPr="00324D2F">
        <w:rPr>
          <w:rFonts w:ascii="Arial" w:hAnsi="Arial" w:cs="Arial"/>
          <w:color w:val="auto"/>
          <w:sz w:val="20"/>
          <w:szCs w:val="20"/>
        </w:rPr>
        <w:t xml:space="preserve"> </w:t>
      </w:r>
    </w:p>
    <w:p w:rsidR="00170819" w:rsidRPr="00324D2F" w:rsidRDefault="00170819" w:rsidP="00064281">
      <w:pPr>
        <w:pStyle w:val="Default"/>
        <w:spacing w:line="360" w:lineRule="auto"/>
        <w:rPr>
          <w:rFonts w:ascii="Arial" w:hAnsi="Arial" w:cs="Arial"/>
          <w:color w:val="auto"/>
          <w:sz w:val="20"/>
          <w:szCs w:val="20"/>
        </w:rPr>
      </w:pPr>
    </w:p>
    <w:p w:rsidR="002C69BD" w:rsidRPr="00324D2F" w:rsidRDefault="003C200E" w:rsidP="00064281">
      <w:pPr>
        <w:pStyle w:val="Default"/>
        <w:spacing w:line="360" w:lineRule="auto"/>
        <w:rPr>
          <w:rFonts w:ascii="Arial" w:hAnsi="Arial" w:cs="Arial"/>
          <w:color w:val="auto"/>
          <w:sz w:val="20"/>
          <w:szCs w:val="20"/>
        </w:rPr>
      </w:pPr>
      <w:r w:rsidRPr="00324D2F">
        <w:rPr>
          <w:rFonts w:ascii="Arial" w:hAnsi="Arial" w:cs="Arial"/>
          <w:color w:val="auto"/>
          <w:sz w:val="20"/>
          <w:szCs w:val="20"/>
        </w:rPr>
        <w:t>Cette mission reflète d’ailleurs également l’environnement qu’EY entend offrir à ses collaborateurs et à ses client</w:t>
      </w:r>
      <w:r w:rsidR="007D0DC5" w:rsidRPr="00324D2F">
        <w:rPr>
          <w:rFonts w:ascii="Arial" w:hAnsi="Arial" w:cs="Arial"/>
          <w:color w:val="auto"/>
          <w:sz w:val="20"/>
          <w:szCs w:val="20"/>
        </w:rPr>
        <w:t>s</w:t>
      </w:r>
      <w:r w:rsidRPr="00324D2F">
        <w:rPr>
          <w:rFonts w:ascii="Arial" w:hAnsi="Arial" w:cs="Arial"/>
          <w:color w:val="auto"/>
          <w:sz w:val="20"/>
          <w:szCs w:val="20"/>
        </w:rPr>
        <w:t xml:space="preserve"> et qui s’inscrit parfaitement dans la culture d’entreprise de notre cabinet : miser sur le talent, encourager leur développement, y inclus au sein d’équipes performantes</w:t>
      </w:r>
      <w:r w:rsidR="001148E1" w:rsidRPr="00324D2F">
        <w:rPr>
          <w:rFonts w:ascii="Arial" w:hAnsi="Arial" w:cs="Arial"/>
          <w:color w:val="auto"/>
          <w:sz w:val="20"/>
          <w:szCs w:val="20"/>
        </w:rPr>
        <w:t>,</w:t>
      </w:r>
      <w:r w:rsidR="00A1658C" w:rsidRPr="00324D2F">
        <w:rPr>
          <w:rFonts w:ascii="Arial" w:hAnsi="Arial" w:cs="Arial"/>
          <w:color w:val="auto"/>
          <w:sz w:val="20"/>
          <w:szCs w:val="20"/>
        </w:rPr>
        <w:t xml:space="preserve"> et œuvrer en faveur d’un monde du travail plus juste et plus équilibré pour nos clients, nos professionnels </w:t>
      </w:r>
      <w:r w:rsidR="00D44128" w:rsidRPr="00324D2F">
        <w:rPr>
          <w:rFonts w:ascii="Arial" w:hAnsi="Arial" w:cs="Arial"/>
          <w:color w:val="auto"/>
          <w:sz w:val="20"/>
          <w:szCs w:val="20"/>
        </w:rPr>
        <w:t>et la société dans son ensemble</w:t>
      </w:r>
      <w:r w:rsidR="00170819" w:rsidRPr="00324D2F">
        <w:rPr>
          <w:rFonts w:ascii="Arial" w:hAnsi="Arial" w:cs="Arial"/>
          <w:color w:val="auto"/>
          <w:sz w:val="20"/>
          <w:szCs w:val="20"/>
        </w:rPr>
        <w:t>.</w:t>
      </w:r>
    </w:p>
    <w:p w:rsidR="001928ED" w:rsidRPr="00324D2F" w:rsidRDefault="001928ED" w:rsidP="00064281">
      <w:pPr>
        <w:pStyle w:val="Default"/>
        <w:spacing w:line="360" w:lineRule="auto"/>
        <w:rPr>
          <w:rFonts w:ascii="Arial" w:hAnsi="Arial" w:cs="Arial"/>
          <w:color w:val="auto"/>
          <w:sz w:val="20"/>
          <w:szCs w:val="20"/>
        </w:rPr>
      </w:pPr>
    </w:p>
    <w:p w:rsidR="000368E0" w:rsidRPr="00324D2F" w:rsidRDefault="000368E0" w:rsidP="00064281">
      <w:pPr>
        <w:pStyle w:val="Default"/>
        <w:spacing w:line="360" w:lineRule="auto"/>
        <w:rPr>
          <w:rFonts w:ascii="Arial" w:hAnsi="Arial" w:cs="Arial"/>
          <w:color w:val="auto"/>
          <w:sz w:val="20"/>
          <w:szCs w:val="20"/>
        </w:rPr>
      </w:pPr>
      <w:r w:rsidRPr="00324D2F">
        <w:rPr>
          <w:rFonts w:ascii="Arial" w:hAnsi="Arial" w:cs="Arial"/>
          <w:color w:val="auto"/>
          <w:sz w:val="20"/>
          <w:szCs w:val="20"/>
        </w:rPr>
        <w:t xml:space="preserve">En pratique, la transformation de notre profession – quel que soit le métier – guide notre stratégie de recrutement. </w:t>
      </w:r>
      <w:r w:rsidR="002265A7" w:rsidRPr="00324D2F">
        <w:rPr>
          <w:rFonts w:ascii="Arial" w:hAnsi="Arial" w:cs="Arial"/>
          <w:color w:val="auto"/>
          <w:sz w:val="20"/>
          <w:szCs w:val="20"/>
        </w:rPr>
        <w:t>Gagner la guerre des talents ne peut se faire que par une compréhension des aspirations de la g</w:t>
      </w:r>
      <w:r w:rsidRPr="00324D2F">
        <w:rPr>
          <w:rFonts w:ascii="Arial" w:hAnsi="Arial" w:cs="Arial"/>
          <w:color w:val="auto"/>
          <w:sz w:val="20"/>
          <w:szCs w:val="20"/>
        </w:rPr>
        <w:t>énération du millénaire</w:t>
      </w:r>
      <w:r w:rsidR="00857D79" w:rsidRPr="00324D2F">
        <w:rPr>
          <w:rFonts w:ascii="Arial" w:hAnsi="Arial" w:cs="Arial"/>
          <w:color w:val="auto"/>
          <w:sz w:val="20"/>
          <w:szCs w:val="20"/>
        </w:rPr>
        <w:t xml:space="preserve">, dont la diversité </w:t>
      </w:r>
      <w:r w:rsidR="002265A7" w:rsidRPr="00324D2F">
        <w:rPr>
          <w:rFonts w:ascii="Arial" w:hAnsi="Arial" w:cs="Arial"/>
          <w:color w:val="auto"/>
          <w:sz w:val="20"/>
          <w:szCs w:val="20"/>
        </w:rPr>
        <w:t>en est une pièce maîtresse. Dans ce contexte, favoriser la performance et l’excellence pour délivrer un service exceptionnel à nos clients sont au cœur de notre stratégie</w:t>
      </w:r>
      <w:r w:rsidR="00244F9F">
        <w:rPr>
          <w:rFonts w:ascii="Arial" w:hAnsi="Arial" w:cs="Arial"/>
          <w:color w:val="auto"/>
          <w:sz w:val="20"/>
          <w:szCs w:val="20"/>
        </w:rPr>
        <w:t> », ajoute Olivier Lemaire</w:t>
      </w:r>
      <w:r w:rsidR="002265A7" w:rsidRPr="00324D2F">
        <w:rPr>
          <w:rFonts w:ascii="Arial" w:hAnsi="Arial" w:cs="Arial"/>
          <w:color w:val="auto"/>
          <w:sz w:val="20"/>
          <w:szCs w:val="20"/>
        </w:rPr>
        <w:t>.</w:t>
      </w:r>
    </w:p>
    <w:p w:rsidR="000312AC" w:rsidRPr="00324D2F" w:rsidRDefault="000312AC" w:rsidP="00064281">
      <w:pPr>
        <w:pStyle w:val="Default"/>
        <w:spacing w:line="360" w:lineRule="auto"/>
        <w:rPr>
          <w:rFonts w:ascii="Arial" w:hAnsi="Arial" w:cs="Arial"/>
          <w:color w:val="auto"/>
          <w:sz w:val="20"/>
          <w:szCs w:val="20"/>
        </w:rPr>
      </w:pPr>
    </w:p>
    <w:p w:rsidR="000368E0" w:rsidRPr="00324D2F" w:rsidRDefault="00244F9F" w:rsidP="00064281">
      <w:pPr>
        <w:pStyle w:val="Default"/>
        <w:spacing w:line="360" w:lineRule="auto"/>
        <w:rPr>
          <w:rFonts w:ascii="Arial" w:hAnsi="Arial" w:cs="Arial"/>
          <w:color w:val="auto"/>
          <w:sz w:val="20"/>
          <w:szCs w:val="20"/>
        </w:rPr>
      </w:pPr>
      <w:r>
        <w:rPr>
          <w:rFonts w:ascii="Arial" w:hAnsi="Arial" w:cs="Arial"/>
          <w:color w:val="auto"/>
          <w:sz w:val="20"/>
          <w:szCs w:val="20"/>
        </w:rPr>
        <w:t>« </w:t>
      </w:r>
      <w:r w:rsidR="00E93A3C" w:rsidRPr="00324D2F">
        <w:rPr>
          <w:rFonts w:ascii="Arial" w:hAnsi="Arial" w:cs="Arial"/>
          <w:color w:val="auto"/>
          <w:sz w:val="20"/>
          <w:szCs w:val="20"/>
        </w:rPr>
        <w:t>Chez EY, nous aspirons à ce que nos collaborateurs, nos équipes s’épanouissent, se sentent valorisés.</w:t>
      </w:r>
      <w:r w:rsidR="009C40B5" w:rsidRPr="00324D2F">
        <w:rPr>
          <w:rFonts w:ascii="Arial" w:hAnsi="Arial" w:cs="Arial"/>
          <w:color w:val="auto"/>
          <w:sz w:val="20"/>
          <w:szCs w:val="20"/>
        </w:rPr>
        <w:t xml:space="preserve"> </w:t>
      </w:r>
      <w:r w:rsidR="00E93A3C" w:rsidRPr="00324D2F">
        <w:rPr>
          <w:rFonts w:ascii="Arial" w:hAnsi="Arial" w:cs="Arial"/>
          <w:color w:val="auto"/>
          <w:sz w:val="20"/>
          <w:szCs w:val="20"/>
        </w:rPr>
        <w:t xml:space="preserve">Le fait </w:t>
      </w:r>
      <w:r w:rsidR="00B157B1" w:rsidRPr="00324D2F">
        <w:rPr>
          <w:rFonts w:ascii="Arial" w:hAnsi="Arial" w:cs="Arial"/>
          <w:color w:val="auto"/>
          <w:sz w:val="20"/>
          <w:szCs w:val="20"/>
        </w:rPr>
        <w:t>de figurer dans le top trois des employeurs les plus attractifs au monde de</w:t>
      </w:r>
      <w:r w:rsidR="00E93A3C" w:rsidRPr="00324D2F">
        <w:rPr>
          <w:rFonts w:ascii="Arial" w:hAnsi="Arial" w:cs="Arial"/>
          <w:color w:val="auto"/>
          <w:sz w:val="20"/>
          <w:szCs w:val="20"/>
        </w:rPr>
        <w:t xml:space="preserve"> l’étude universelle </w:t>
      </w:r>
      <w:proofErr w:type="spellStart"/>
      <w:r w:rsidR="00E93A3C" w:rsidRPr="00324D2F">
        <w:rPr>
          <w:rFonts w:ascii="Arial" w:hAnsi="Arial" w:cs="Arial"/>
          <w:color w:val="auto"/>
          <w:sz w:val="20"/>
          <w:szCs w:val="20"/>
        </w:rPr>
        <w:t>Universum</w:t>
      </w:r>
      <w:proofErr w:type="spellEnd"/>
      <w:r w:rsidR="00E93A3C" w:rsidRPr="00324D2F">
        <w:rPr>
          <w:rFonts w:ascii="Arial" w:hAnsi="Arial" w:cs="Arial"/>
          <w:color w:val="auto"/>
          <w:sz w:val="20"/>
          <w:szCs w:val="20"/>
        </w:rPr>
        <w:t xml:space="preserve"> n’est </w:t>
      </w:r>
      <w:r w:rsidR="00B157B1" w:rsidRPr="00324D2F">
        <w:rPr>
          <w:rFonts w:ascii="Arial" w:hAnsi="Arial" w:cs="Arial"/>
          <w:color w:val="auto"/>
          <w:sz w:val="20"/>
          <w:szCs w:val="20"/>
        </w:rPr>
        <w:t xml:space="preserve">donc </w:t>
      </w:r>
      <w:r w:rsidR="00E93A3C" w:rsidRPr="00324D2F">
        <w:rPr>
          <w:rFonts w:ascii="Arial" w:hAnsi="Arial" w:cs="Arial"/>
          <w:color w:val="auto"/>
          <w:sz w:val="20"/>
          <w:szCs w:val="20"/>
        </w:rPr>
        <w:t xml:space="preserve">pas un hasard. </w:t>
      </w:r>
    </w:p>
    <w:p w:rsidR="00B157B1" w:rsidRPr="00324D2F" w:rsidRDefault="00B157B1" w:rsidP="00064281">
      <w:pPr>
        <w:pStyle w:val="Default"/>
        <w:spacing w:line="360" w:lineRule="auto"/>
        <w:rPr>
          <w:rFonts w:ascii="Arial" w:hAnsi="Arial" w:cs="Arial"/>
          <w:color w:val="auto"/>
          <w:sz w:val="20"/>
          <w:szCs w:val="20"/>
        </w:rPr>
      </w:pPr>
    </w:p>
    <w:p w:rsidR="002C69BD" w:rsidRPr="00324D2F" w:rsidRDefault="00F45492" w:rsidP="00064281">
      <w:pPr>
        <w:pStyle w:val="Default"/>
        <w:spacing w:line="360" w:lineRule="auto"/>
        <w:rPr>
          <w:rFonts w:ascii="Arial" w:hAnsi="Arial" w:cs="Arial"/>
          <w:color w:val="auto"/>
          <w:sz w:val="20"/>
          <w:szCs w:val="20"/>
        </w:rPr>
      </w:pPr>
      <w:r w:rsidRPr="00324D2F">
        <w:rPr>
          <w:rFonts w:ascii="Arial" w:hAnsi="Arial" w:cs="Arial"/>
          <w:color w:val="auto"/>
          <w:sz w:val="20"/>
          <w:szCs w:val="20"/>
        </w:rPr>
        <w:t>D’ailleurs, le comité de direction et les associés d’EY Luxembourg se réjouissent de leur emménagement dans de nouveaux locaux au Kirchberg à la fin de cette année.</w:t>
      </w:r>
      <w:r w:rsidR="00A95500" w:rsidRPr="00324D2F">
        <w:rPr>
          <w:rFonts w:ascii="Arial" w:hAnsi="Arial" w:cs="Arial"/>
          <w:color w:val="auto"/>
          <w:sz w:val="20"/>
          <w:szCs w:val="20"/>
        </w:rPr>
        <w:t xml:space="preserve"> Ces nouvelles installations offriront </w:t>
      </w:r>
      <w:r w:rsidR="00ED2E7A" w:rsidRPr="00324D2F">
        <w:rPr>
          <w:rFonts w:ascii="Arial" w:hAnsi="Arial" w:cs="Arial"/>
          <w:color w:val="auto"/>
          <w:sz w:val="20"/>
          <w:szCs w:val="20"/>
        </w:rPr>
        <w:t xml:space="preserve">à tous les professionnels d’EY </w:t>
      </w:r>
      <w:r w:rsidR="00A95500" w:rsidRPr="00324D2F">
        <w:rPr>
          <w:rFonts w:ascii="Arial" w:hAnsi="Arial" w:cs="Arial"/>
          <w:color w:val="auto"/>
          <w:sz w:val="20"/>
          <w:szCs w:val="20"/>
        </w:rPr>
        <w:t>un environnement de travail de qualité, au design ultra moderne</w:t>
      </w:r>
      <w:r w:rsidR="00ED2E7A" w:rsidRPr="00324D2F">
        <w:rPr>
          <w:rFonts w:ascii="Arial" w:hAnsi="Arial" w:cs="Arial"/>
          <w:color w:val="auto"/>
          <w:sz w:val="20"/>
          <w:szCs w:val="20"/>
        </w:rPr>
        <w:t>, à l’espace de travail repensé</w:t>
      </w:r>
      <w:r w:rsidR="00A95500" w:rsidRPr="00324D2F">
        <w:rPr>
          <w:rFonts w:ascii="Arial" w:hAnsi="Arial" w:cs="Arial"/>
          <w:color w:val="auto"/>
          <w:sz w:val="20"/>
          <w:szCs w:val="20"/>
        </w:rPr>
        <w:t xml:space="preserve"> et à la pointe des standards environnementaux actuels. </w:t>
      </w:r>
    </w:p>
    <w:p w:rsidR="00064281" w:rsidRPr="00324D2F" w:rsidRDefault="00064281" w:rsidP="00064281">
      <w:pPr>
        <w:pStyle w:val="Default"/>
        <w:spacing w:line="360" w:lineRule="auto"/>
        <w:rPr>
          <w:rFonts w:ascii="Arial" w:hAnsi="Arial" w:cs="Arial"/>
          <w:color w:val="FF0000"/>
          <w:sz w:val="20"/>
          <w:szCs w:val="20"/>
        </w:rPr>
      </w:pPr>
    </w:p>
    <w:p w:rsidR="00064281" w:rsidRPr="00324D2F" w:rsidRDefault="00A95500" w:rsidP="00064281">
      <w:pPr>
        <w:autoSpaceDE w:val="0"/>
        <w:autoSpaceDN w:val="0"/>
        <w:adjustRightInd w:val="0"/>
        <w:spacing w:line="360" w:lineRule="auto"/>
        <w:rPr>
          <w:rFonts w:cs="Arial"/>
          <w:szCs w:val="20"/>
          <w:lang w:val="fr-FR"/>
        </w:rPr>
      </w:pPr>
      <w:r w:rsidRPr="00324D2F">
        <w:rPr>
          <w:rFonts w:cs="Arial"/>
          <w:szCs w:val="20"/>
          <w:lang w:val="fr-FR"/>
        </w:rPr>
        <w:t>Proposer un environnement de travail exceptionnel propice au développement et au bien-être de nos collaborateurs constitue un défi permanent pour l’équipe dirigeante d’EY</w:t>
      </w:r>
      <w:r w:rsidR="00ED2E7A" w:rsidRPr="00324D2F">
        <w:rPr>
          <w:rFonts w:cs="Arial"/>
          <w:szCs w:val="20"/>
          <w:lang w:val="fr-FR"/>
        </w:rPr>
        <w:t xml:space="preserve">. </w:t>
      </w:r>
      <w:r w:rsidR="002D07E6" w:rsidRPr="00324D2F">
        <w:rPr>
          <w:rFonts w:cs="Arial"/>
          <w:szCs w:val="20"/>
          <w:lang w:val="fr-FR"/>
        </w:rPr>
        <w:t>N</w:t>
      </w:r>
      <w:r w:rsidR="00ED2E7A" w:rsidRPr="00324D2F">
        <w:rPr>
          <w:rFonts w:cs="Arial"/>
          <w:szCs w:val="20"/>
          <w:lang w:val="fr-FR"/>
        </w:rPr>
        <w:t xml:space="preserve">ous sommes </w:t>
      </w:r>
      <w:r w:rsidR="002D07E6" w:rsidRPr="00324D2F">
        <w:rPr>
          <w:rFonts w:cs="Arial"/>
          <w:szCs w:val="20"/>
          <w:lang w:val="fr-FR"/>
        </w:rPr>
        <w:t xml:space="preserve">évidemment </w:t>
      </w:r>
      <w:r w:rsidR="00ED2E7A" w:rsidRPr="00324D2F">
        <w:rPr>
          <w:rFonts w:cs="Arial"/>
          <w:szCs w:val="20"/>
          <w:lang w:val="fr-FR"/>
        </w:rPr>
        <w:t>très fiers d’en faire  profiter également nos clients</w:t>
      </w:r>
      <w:r w:rsidRPr="00324D2F">
        <w:rPr>
          <w:rFonts w:cs="Arial"/>
          <w:szCs w:val="20"/>
          <w:lang w:val="fr-FR"/>
        </w:rPr>
        <w:t> »</w:t>
      </w:r>
      <w:r w:rsidR="00064281" w:rsidRPr="00324D2F">
        <w:rPr>
          <w:rFonts w:cs="Arial"/>
          <w:szCs w:val="20"/>
          <w:lang w:val="fr-FR"/>
        </w:rPr>
        <w:t xml:space="preserve"> </w:t>
      </w:r>
      <w:r w:rsidRPr="00324D2F">
        <w:rPr>
          <w:rFonts w:cs="Arial"/>
          <w:szCs w:val="20"/>
          <w:lang w:val="fr-FR"/>
        </w:rPr>
        <w:t>affirme</w:t>
      </w:r>
      <w:r w:rsidR="00064281" w:rsidRPr="00324D2F">
        <w:rPr>
          <w:rFonts w:cs="Arial"/>
          <w:szCs w:val="20"/>
          <w:lang w:val="fr-FR"/>
        </w:rPr>
        <w:t xml:space="preserve"> Alain </w:t>
      </w:r>
      <w:proofErr w:type="spellStart"/>
      <w:r w:rsidR="00064281" w:rsidRPr="00324D2F">
        <w:rPr>
          <w:rFonts w:cs="Arial"/>
          <w:szCs w:val="20"/>
          <w:lang w:val="fr-FR"/>
        </w:rPr>
        <w:t>Kinsch</w:t>
      </w:r>
      <w:proofErr w:type="spellEnd"/>
      <w:r w:rsidR="00064281" w:rsidRPr="00324D2F">
        <w:rPr>
          <w:rFonts w:cs="Arial"/>
          <w:szCs w:val="20"/>
          <w:lang w:val="fr-FR"/>
        </w:rPr>
        <w:t xml:space="preserve">. </w:t>
      </w:r>
    </w:p>
    <w:p w:rsidR="00064281" w:rsidRPr="00A95500" w:rsidRDefault="00064281" w:rsidP="00064281">
      <w:pPr>
        <w:autoSpaceDE w:val="0"/>
        <w:autoSpaceDN w:val="0"/>
        <w:adjustRightInd w:val="0"/>
        <w:spacing w:line="360" w:lineRule="auto"/>
        <w:rPr>
          <w:rFonts w:ascii="EYInterstate Light" w:hAnsi="EYInterstate Light"/>
          <w:b/>
          <w:szCs w:val="20"/>
          <w:lang w:val="fr-FR"/>
        </w:rPr>
      </w:pPr>
    </w:p>
    <w:p w:rsidR="00F20907" w:rsidRDefault="00F20907" w:rsidP="00064281">
      <w:pPr>
        <w:autoSpaceDE w:val="0"/>
        <w:autoSpaceDN w:val="0"/>
        <w:adjustRightInd w:val="0"/>
        <w:spacing w:line="360" w:lineRule="auto"/>
        <w:rPr>
          <w:rFonts w:ascii="EYInterstate" w:hAnsi="EYInterstate"/>
          <w:b/>
          <w:szCs w:val="20"/>
          <w:lang w:val="fr-FR"/>
        </w:rPr>
      </w:pPr>
    </w:p>
    <w:p w:rsidR="00F20907" w:rsidRDefault="00F20907" w:rsidP="00064281">
      <w:pPr>
        <w:autoSpaceDE w:val="0"/>
        <w:autoSpaceDN w:val="0"/>
        <w:adjustRightInd w:val="0"/>
        <w:spacing w:line="360" w:lineRule="auto"/>
        <w:rPr>
          <w:rFonts w:ascii="EYInterstate" w:hAnsi="EYInterstate"/>
          <w:b/>
          <w:szCs w:val="20"/>
          <w:lang w:val="fr-FR"/>
        </w:rPr>
      </w:pPr>
    </w:p>
    <w:p w:rsidR="00064281" w:rsidRPr="000216C2" w:rsidRDefault="00064281" w:rsidP="00064281">
      <w:pPr>
        <w:autoSpaceDE w:val="0"/>
        <w:autoSpaceDN w:val="0"/>
        <w:adjustRightInd w:val="0"/>
        <w:spacing w:line="360" w:lineRule="auto"/>
        <w:rPr>
          <w:rFonts w:ascii="EYInterstate" w:hAnsi="EYInterstate"/>
          <w:b/>
          <w:szCs w:val="20"/>
          <w:lang w:val="fr-FR"/>
        </w:rPr>
      </w:pPr>
      <w:r w:rsidRPr="000216C2">
        <w:rPr>
          <w:rFonts w:ascii="EYInterstate" w:hAnsi="EYInterstate"/>
          <w:b/>
          <w:szCs w:val="20"/>
          <w:lang w:val="fr-FR"/>
        </w:rPr>
        <w:lastRenderedPageBreak/>
        <w:t xml:space="preserve">POINTS </w:t>
      </w:r>
      <w:r w:rsidR="005D79C4" w:rsidRPr="000216C2">
        <w:rPr>
          <w:rFonts w:ascii="EYInterstate" w:hAnsi="EYInterstate"/>
          <w:b/>
          <w:szCs w:val="20"/>
          <w:lang w:val="fr-FR"/>
        </w:rPr>
        <w:t>DE VUE</w:t>
      </w:r>
    </w:p>
    <w:p w:rsidR="00064281" w:rsidRPr="000216C2" w:rsidRDefault="00064281" w:rsidP="00064281">
      <w:pPr>
        <w:autoSpaceDE w:val="0"/>
        <w:autoSpaceDN w:val="0"/>
        <w:adjustRightInd w:val="0"/>
        <w:spacing w:line="360" w:lineRule="auto"/>
        <w:rPr>
          <w:rFonts w:ascii="EYInterstate Light" w:hAnsi="EYInterstate Light"/>
          <w:szCs w:val="20"/>
          <w:lang w:val="fr-FR"/>
        </w:rPr>
      </w:pPr>
    </w:p>
    <w:p w:rsidR="00A863A3" w:rsidRPr="000216C2" w:rsidRDefault="00B0772D" w:rsidP="00A863A3">
      <w:pPr>
        <w:autoSpaceDE w:val="0"/>
        <w:autoSpaceDN w:val="0"/>
        <w:adjustRightInd w:val="0"/>
        <w:rPr>
          <w:rFonts w:ascii="EYInterstate" w:hAnsi="EYInterstate" w:cs="Helv"/>
          <w:b/>
          <w:szCs w:val="20"/>
          <w:lang w:val="fr-FR" w:eastAsia="en-GB"/>
        </w:rPr>
      </w:pPr>
      <w:r>
        <w:rPr>
          <w:rFonts w:ascii="EYInterstate" w:hAnsi="EYInterstate" w:cs="Helv"/>
          <w:b/>
          <w:szCs w:val="20"/>
          <w:lang w:val="fr-FR" w:eastAsia="en-GB"/>
        </w:rPr>
        <w:t>Fiscalité</w:t>
      </w:r>
      <w:r w:rsidR="00A863A3" w:rsidRPr="000216C2">
        <w:rPr>
          <w:rFonts w:ascii="EYInterstate" w:hAnsi="EYInterstate" w:cs="Helv"/>
          <w:b/>
          <w:szCs w:val="20"/>
          <w:lang w:val="fr-FR" w:eastAsia="en-GB"/>
        </w:rPr>
        <w:t xml:space="preserve"> </w:t>
      </w:r>
    </w:p>
    <w:p w:rsidR="00CC1730" w:rsidRPr="000216C2" w:rsidRDefault="00CC1730" w:rsidP="00A863A3">
      <w:pPr>
        <w:spacing w:line="360" w:lineRule="auto"/>
        <w:rPr>
          <w:rFonts w:ascii="EYInterstate Light" w:hAnsi="EYInterstate Light" w:cs="Arial"/>
          <w:szCs w:val="20"/>
          <w:lang w:val="fr-FR"/>
        </w:rPr>
      </w:pPr>
    </w:p>
    <w:p w:rsidR="00376C5F" w:rsidRPr="00376C5F" w:rsidRDefault="00CC1730" w:rsidP="00A863A3">
      <w:pPr>
        <w:spacing w:line="360" w:lineRule="auto"/>
        <w:rPr>
          <w:rFonts w:cs="Arial"/>
          <w:szCs w:val="20"/>
          <w:lang w:val="fr-FR"/>
        </w:rPr>
      </w:pPr>
      <w:r w:rsidRPr="00CC1730">
        <w:rPr>
          <w:rFonts w:cs="Arial"/>
          <w:szCs w:val="20"/>
          <w:lang w:val="fr-FR"/>
        </w:rPr>
        <w:t>« </w:t>
      </w:r>
      <w:r w:rsidR="00376C5F" w:rsidRPr="00376C5F">
        <w:rPr>
          <w:rFonts w:cs="Arial"/>
          <w:szCs w:val="20"/>
          <w:lang w:val="fr-FR"/>
        </w:rPr>
        <w:t xml:space="preserve">L’environnement fiscal international n’a rarement </w:t>
      </w:r>
      <w:r w:rsidR="00376C5F">
        <w:rPr>
          <w:rFonts w:cs="Arial"/>
          <w:szCs w:val="20"/>
          <w:lang w:val="fr-FR"/>
        </w:rPr>
        <w:t>connu, dans le passé, une transformation aussi profonde que celle qu’</w:t>
      </w:r>
      <w:r w:rsidR="0005527D">
        <w:rPr>
          <w:rFonts w:cs="Arial"/>
          <w:szCs w:val="20"/>
          <w:lang w:val="fr-FR"/>
        </w:rPr>
        <w:t>il</w:t>
      </w:r>
      <w:r w:rsidR="00376C5F">
        <w:rPr>
          <w:rFonts w:cs="Arial"/>
          <w:szCs w:val="20"/>
          <w:lang w:val="fr-FR"/>
        </w:rPr>
        <w:t xml:space="preserve"> traverse actuellement.</w:t>
      </w:r>
      <w:r w:rsidR="0005527D">
        <w:rPr>
          <w:rFonts w:cs="Arial"/>
          <w:szCs w:val="20"/>
          <w:lang w:val="fr-FR"/>
        </w:rPr>
        <w:t xml:space="preserve"> L’application des plans d’action BEPS par l’OCDE</w:t>
      </w:r>
      <w:r w:rsidR="00FC4857">
        <w:rPr>
          <w:rFonts w:cs="Arial"/>
          <w:szCs w:val="20"/>
          <w:lang w:val="fr-FR"/>
        </w:rPr>
        <w:t xml:space="preserve"> ainsi que la lutte de l’Union européenne contre les aides d’états et l’évasion fiscale vont continuer à contribuer à la refonte de l’environnement fiscal du futur.</w:t>
      </w:r>
    </w:p>
    <w:p w:rsidR="00376C5F" w:rsidRDefault="00376C5F" w:rsidP="00A863A3">
      <w:pPr>
        <w:spacing w:line="360" w:lineRule="auto"/>
        <w:rPr>
          <w:rFonts w:cs="Arial"/>
          <w:szCs w:val="20"/>
          <w:lang w:val="fr-FR"/>
        </w:rPr>
      </w:pPr>
    </w:p>
    <w:p w:rsidR="00FC4857" w:rsidRPr="00376C5F" w:rsidRDefault="00FC4857" w:rsidP="00A863A3">
      <w:pPr>
        <w:spacing w:line="360" w:lineRule="auto"/>
        <w:rPr>
          <w:rFonts w:cs="Arial"/>
          <w:szCs w:val="20"/>
          <w:lang w:val="fr-FR"/>
        </w:rPr>
      </w:pPr>
      <w:r>
        <w:rPr>
          <w:rFonts w:cs="Arial"/>
          <w:szCs w:val="20"/>
          <w:lang w:val="fr-FR"/>
        </w:rPr>
        <w:t xml:space="preserve">Dans ce contexte </w:t>
      </w:r>
      <w:r w:rsidR="00BF0C4B">
        <w:rPr>
          <w:rFonts w:cs="Arial"/>
          <w:szCs w:val="20"/>
          <w:lang w:val="fr-FR"/>
        </w:rPr>
        <w:t xml:space="preserve">de pression internationale accrue, le Luxembourg est appelé à redéfinir sa stratégie de politique budgétaire à plus long terme </w:t>
      </w:r>
      <w:r w:rsidR="00012966">
        <w:rPr>
          <w:rFonts w:cs="Arial"/>
          <w:szCs w:val="20"/>
          <w:lang w:val="fr-FR"/>
        </w:rPr>
        <w:t xml:space="preserve">en </w:t>
      </w:r>
      <w:r w:rsidR="00BF0C4B">
        <w:rPr>
          <w:rFonts w:cs="Arial"/>
          <w:szCs w:val="20"/>
          <w:lang w:val="fr-FR"/>
        </w:rPr>
        <w:t>privilégiant la transparence conformément aux nouvelles normes fiscales internationales.</w:t>
      </w:r>
      <w:r w:rsidR="002A398A">
        <w:rPr>
          <w:rFonts w:cs="Arial"/>
          <w:szCs w:val="20"/>
          <w:lang w:val="fr-FR"/>
        </w:rPr>
        <w:t xml:space="preserve"> </w:t>
      </w:r>
      <w:r w:rsidR="00012966">
        <w:rPr>
          <w:rFonts w:cs="Arial"/>
          <w:szCs w:val="20"/>
          <w:lang w:val="fr-FR"/>
        </w:rPr>
        <w:t xml:space="preserve">Au regard de ce nouveau paysage fiscal international, </w:t>
      </w:r>
      <w:r w:rsidR="007B6D08">
        <w:rPr>
          <w:rFonts w:cs="Arial"/>
          <w:szCs w:val="20"/>
          <w:lang w:val="fr-FR"/>
        </w:rPr>
        <w:t xml:space="preserve">le Luxembourg pourra </w:t>
      </w:r>
      <w:r w:rsidR="002A398A">
        <w:rPr>
          <w:rFonts w:cs="Arial"/>
          <w:szCs w:val="20"/>
          <w:lang w:val="fr-FR"/>
        </w:rPr>
        <w:t>profiter de la réforme fiscale annoncée pour 2017 pour moderniser davantage</w:t>
      </w:r>
      <w:r w:rsidR="00012966">
        <w:rPr>
          <w:rFonts w:cs="Arial"/>
          <w:szCs w:val="20"/>
          <w:lang w:val="fr-FR"/>
        </w:rPr>
        <w:t xml:space="preserve"> le cadre budgétaire</w:t>
      </w:r>
      <w:r w:rsidR="00F20907">
        <w:rPr>
          <w:rFonts w:cs="Arial"/>
          <w:szCs w:val="20"/>
          <w:lang w:val="fr-FR"/>
        </w:rPr>
        <w:t>,</w:t>
      </w:r>
      <w:r w:rsidR="00012966">
        <w:rPr>
          <w:rFonts w:cs="Arial"/>
          <w:szCs w:val="20"/>
          <w:lang w:val="fr-FR"/>
        </w:rPr>
        <w:t xml:space="preserve"> afin de s’assurer que le Luxembourg </w:t>
      </w:r>
      <w:r w:rsidR="003C25C7">
        <w:rPr>
          <w:rFonts w:cs="Arial"/>
          <w:szCs w:val="20"/>
          <w:lang w:val="fr-FR"/>
        </w:rPr>
        <w:t xml:space="preserve">puisse maintenir </w:t>
      </w:r>
      <w:r w:rsidR="00012966">
        <w:rPr>
          <w:rFonts w:cs="Arial"/>
          <w:szCs w:val="20"/>
          <w:lang w:val="fr-FR"/>
        </w:rPr>
        <w:t>également son niveau d’attractivité pour les investisseurs internationaux et sa compétitivité par rapport à d’autres centres financiers.</w:t>
      </w:r>
    </w:p>
    <w:p w:rsidR="00A863A3" w:rsidRPr="00BF0C4B" w:rsidRDefault="00A863A3" w:rsidP="00A863A3">
      <w:pPr>
        <w:spacing w:line="360" w:lineRule="auto"/>
        <w:rPr>
          <w:rFonts w:cs="Arial"/>
          <w:szCs w:val="20"/>
          <w:lang w:val="fr-FR"/>
        </w:rPr>
      </w:pPr>
    </w:p>
    <w:p w:rsidR="00EA242D" w:rsidRPr="00EA242D" w:rsidRDefault="00EA242D" w:rsidP="00EA242D">
      <w:pPr>
        <w:autoSpaceDE w:val="0"/>
        <w:autoSpaceDN w:val="0"/>
        <w:adjustRightInd w:val="0"/>
        <w:spacing w:line="360" w:lineRule="auto"/>
        <w:rPr>
          <w:rFonts w:cs="Arial"/>
          <w:szCs w:val="20"/>
          <w:lang w:val="fr-FR"/>
        </w:rPr>
      </w:pPr>
      <w:r w:rsidRPr="00EA242D">
        <w:rPr>
          <w:rFonts w:cs="Arial"/>
          <w:szCs w:val="20"/>
          <w:lang w:val="fr-FR"/>
        </w:rPr>
        <w:t>A la nécessité d’absorption des pertes de revenus fiscaux issus des prélèvements de TVA sur le e-commerce s’ajoutent les conséquences budgétaires générées par la baisse des contributions fiscales de la part des multinationales utilisant le Luxembourg comme plate-forme.</w:t>
      </w:r>
    </w:p>
    <w:p w:rsidR="00EA242D" w:rsidRPr="00EA242D" w:rsidRDefault="00EA242D" w:rsidP="00EA242D">
      <w:pPr>
        <w:autoSpaceDE w:val="0"/>
        <w:autoSpaceDN w:val="0"/>
        <w:adjustRightInd w:val="0"/>
        <w:spacing w:line="360" w:lineRule="auto"/>
        <w:rPr>
          <w:rFonts w:cs="Arial"/>
          <w:strike/>
          <w:szCs w:val="20"/>
          <w:lang w:val="fr-FR"/>
        </w:rPr>
      </w:pPr>
    </w:p>
    <w:p w:rsidR="00EA242D" w:rsidRPr="00EA242D" w:rsidRDefault="00EA242D" w:rsidP="00EA242D">
      <w:pPr>
        <w:autoSpaceDE w:val="0"/>
        <w:autoSpaceDN w:val="0"/>
        <w:adjustRightInd w:val="0"/>
        <w:spacing w:line="360" w:lineRule="auto"/>
        <w:rPr>
          <w:rFonts w:cs="Arial"/>
          <w:szCs w:val="20"/>
          <w:lang w:val="fr-FR"/>
        </w:rPr>
      </w:pPr>
      <w:r w:rsidRPr="00EA242D">
        <w:rPr>
          <w:rFonts w:cs="Arial"/>
          <w:szCs w:val="20"/>
          <w:lang w:val="fr-FR"/>
        </w:rPr>
        <w:t>Alors que</w:t>
      </w:r>
      <w:r w:rsidRPr="00EA242D">
        <w:rPr>
          <w:rFonts w:cs="Arial"/>
          <w:bCs/>
          <w:szCs w:val="20"/>
          <w:lang w:val="fr-FR"/>
        </w:rPr>
        <w:t xml:space="preserve"> la base</w:t>
      </w:r>
      <w:r w:rsidRPr="00EA242D">
        <w:rPr>
          <w:rFonts w:cs="Arial"/>
          <w:szCs w:val="20"/>
          <w:lang w:val="fr-FR"/>
        </w:rPr>
        <w:t xml:space="preserve"> d’impôt sur les sociétés sera inévitablement élargie en raison des efforts d’harmonisation massive au niveau de l’Union européenne et de l’OCDE, l’annonce récente de baisse des taux d’impôt sur les sociétés comme mesure de compensation va </w:t>
      </w:r>
      <w:r w:rsidRPr="00EA242D">
        <w:rPr>
          <w:rFonts w:cs="Arial"/>
          <w:bCs/>
          <w:szCs w:val="20"/>
          <w:lang w:val="fr-FR"/>
        </w:rPr>
        <w:t xml:space="preserve">certainement </w:t>
      </w:r>
      <w:r w:rsidRPr="00EA242D">
        <w:rPr>
          <w:rFonts w:cs="Arial"/>
          <w:szCs w:val="20"/>
          <w:lang w:val="fr-FR"/>
        </w:rPr>
        <w:t>dans la bonne direction.</w:t>
      </w:r>
    </w:p>
    <w:p w:rsidR="00EA242D" w:rsidRPr="00EA242D" w:rsidRDefault="00EA242D" w:rsidP="00EA242D">
      <w:pPr>
        <w:autoSpaceDE w:val="0"/>
        <w:autoSpaceDN w:val="0"/>
        <w:adjustRightInd w:val="0"/>
        <w:spacing w:line="360" w:lineRule="auto"/>
        <w:rPr>
          <w:rFonts w:cs="Arial"/>
          <w:szCs w:val="20"/>
          <w:lang w:val="fr-FR"/>
        </w:rPr>
      </w:pPr>
    </w:p>
    <w:p w:rsidR="00EA242D" w:rsidRPr="00EA242D" w:rsidRDefault="00EA242D" w:rsidP="00EA242D">
      <w:pPr>
        <w:autoSpaceDE w:val="0"/>
        <w:autoSpaceDN w:val="0"/>
        <w:adjustRightInd w:val="0"/>
        <w:spacing w:line="360" w:lineRule="auto"/>
        <w:rPr>
          <w:rFonts w:cs="Arial"/>
          <w:strike/>
          <w:szCs w:val="20"/>
          <w:lang w:val="fr-FR"/>
        </w:rPr>
      </w:pPr>
      <w:r w:rsidRPr="00EA242D">
        <w:rPr>
          <w:rFonts w:cs="Arial"/>
          <w:szCs w:val="20"/>
          <w:lang w:val="fr-FR"/>
        </w:rPr>
        <w:t xml:space="preserve">Dans le cadre d’un tel changement associé à une incertitude permanente, le département fiscal d’EY a continué sur la voie de la croissance, qui provient, pour une bonne partie, de conseil fiscal transfrontalier pour le compte d’entreprises multinationales, de banques et de fonds d’investissement régulés et non régulés utilisant le Luxembourg comme plate-forme. L’attractivité </w:t>
      </w:r>
      <w:r w:rsidRPr="00EA242D">
        <w:rPr>
          <w:rFonts w:cs="Arial"/>
          <w:bCs/>
          <w:szCs w:val="20"/>
          <w:lang w:val="fr-FR"/>
        </w:rPr>
        <w:t xml:space="preserve">continue </w:t>
      </w:r>
      <w:r w:rsidRPr="00EA242D">
        <w:rPr>
          <w:rFonts w:cs="Arial"/>
          <w:szCs w:val="20"/>
          <w:lang w:val="fr-FR"/>
        </w:rPr>
        <w:t>du Luxembourg pour les fonds d’investissement alternatifs (</w:t>
      </w:r>
      <w:proofErr w:type="spellStart"/>
      <w:r w:rsidRPr="00EA242D">
        <w:rPr>
          <w:rFonts w:cs="Arial"/>
          <w:szCs w:val="20"/>
          <w:lang w:val="fr-FR"/>
        </w:rPr>
        <w:t>private</w:t>
      </w:r>
      <w:proofErr w:type="spellEnd"/>
      <w:r w:rsidRPr="00EA242D">
        <w:rPr>
          <w:rFonts w:cs="Arial"/>
          <w:szCs w:val="20"/>
          <w:lang w:val="fr-FR"/>
        </w:rPr>
        <w:t xml:space="preserve"> </w:t>
      </w:r>
      <w:proofErr w:type="spellStart"/>
      <w:r w:rsidRPr="00EA242D">
        <w:rPr>
          <w:rFonts w:cs="Arial"/>
          <w:szCs w:val="20"/>
          <w:lang w:val="fr-FR"/>
        </w:rPr>
        <w:t>equity</w:t>
      </w:r>
      <w:proofErr w:type="spellEnd"/>
      <w:r w:rsidRPr="00EA242D">
        <w:rPr>
          <w:rFonts w:cs="Arial"/>
          <w:szCs w:val="20"/>
          <w:lang w:val="fr-FR"/>
        </w:rPr>
        <w:t xml:space="preserve"> et real </w:t>
      </w:r>
      <w:proofErr w:type="spellStart"/>
      <w:r w:rsidRPr="00EA242D">
        <w:rPr>
          <w:rFonts w:cs="Arial"/>
          <w:szCs w:val="20"/>
          <w:lang w:val="fr-FR"/>
        </w:rPr>
        <w:t>estate</w:t>
      </w:r>
      <w:proofErr w:type="spellEnd"/>
      <w:r w:rsidRPr="00EA242D">
        <w:rPr>
          <w:rFonts w:cs="Arial"/>
          <w:szCs w:val="20"/>
          <w:lang w:val="fr-FR"/>
        </w:rPr>
        <w:t xml:space="preserve">) et le secteur TIC </w:t>
      </w:r>
      <w:r w:rsidRPr="00EA242D">
        <w:rPr>
          <w:rFonts w:cs="Arial"/>
          <w:bCs/>
          <w:szCs w:val="20"/>
          <w:lang w:val="fr-FR"/>
        </w:rPr>
        <w:t>est aussi incontestable.</w:t>
      </w:r>
    </w:p>
    <w:p w:rsidR="00EA242D" w:rsidRPr="00EA242D" w:rsidRDefault="00EA242D" w:rsidP="00EA242D">
      <w:pPr>
        <w:autoSpaceDE w:val="0"/>
        <w:autoSpaceDN w:val="0"/>
        <w:adjustRightInd w:val="0"/>
        <w:spacing w:line="360" w:lineRule="auto"/>
        <w:rPr>
          <w:rFonts w:cs="Arial"/>
          <w:strike/>
          <w:szCs w:val="20"/>
          <w:lang w:val="fr-FR"/>
        </w:rPr>
      </w:pPr>
    </w:p>
    <w:p w:rsidR="00EA242D" w:rsidRPr="00EA242D" w:rsidRDefault="00EA242D" w:rsidP="00EA242D">
      <w:pPr>
        <w:autoSpaceDE w:val="0"/>
        <w:autoSpaceDN w:val="0"/>
        <w:adjustRightInd w:val="0"/>
        <w:spacing w:line="360" w:lineRule="auto"/>
        <w:rPr>
          <w:rFonts w:cs="Arial"/>
          <w:szCs w:val="20"/>
          <w:lang w:val="fr-FR"/>
        </w:rPr>
      </w:pPr>
      <w:r w:rsidRPr="00EA242D">
        <w:rPr>
          <w:rFonts w:cs="Arial"/>
          <w:szCs w:val="20"/>
          <w:lang w:val="fr-FR"/>
        </w:rPr>
        <w:t xml:space="preserve">Nous continuons également de bénéficier d’opportunités d’affaires significatives en provenance de nos </w:t>
      </w:r>
      <w:r w:rsidRPr="00EA242D">
        <w:rPr>
          <w:rFonts w:cs="Arial"/>
          <w:bCs/>
          <w:szCs w:val="20"/>
          <w:lang w:val="fr-FR"/>
        </w:rPr>
        <w:t xml:space="preserve">représentants luxembourgeois </w:t>
      </w:r>
      <w:r w:rsidRPr="00EA242D">
        <w:rPr>
          <w:rFonts w:cs="Arial"/>
          <w:szCs w:val="20"/>
          <w:lang w:val="fr-FR"/>
        </w:rPr>
        <w:t>(</w:t>
      </w:r>
      <w:proofErr w:type="spellStart"/>
      <w:r w:rsidRPr="00EA242D">
        <w:rPr>
          <w:rFonts w:cs="Arial"/>
          <w:szCs w:val="20"/>
          <w:lang w:val="fr-FR"/>
        </w:rPr>
        <w:t>Tax</w:t>
      </w:r>
      <w:proofErr w:type="spellEnd"/>
      <w:r w:rsidRPr="00EA242D">
        <w:rPr>
          <w:rFonts w:cs="Arial"/>
          <w:szCs w:val="20"/>
          <w:lang w:val="fr-FR"/>
        </w:rPr>
        <w:t xml:space="preserve"> desks) </w:t>
      </w:r>
      <w:r w:rsidRPr="00EA242D">
        <w:rPr>
          <w:rFonts w:cs="Arial"/>
          <w:bCs/>
          <w:szCs w:val="20"/>
          <w:lang w:val="fr-FR"/>
        </w:rPr>
        <w:t xml:space="preserve">à </w:t>
      </w:r>
      <w:r w:rsidRPr="00EA242D">
        <w:rPr>
          <w:rFonts w:cs="Arial"/>
          <w:szCs w:val="20"/>
          <w:lang w:val="fr-FR"/>
        </w:rPr>
        <w:t>New York, Chicago, San José, Londres, Hong Kong et Doha.</w:t>
      </w:r>
    </w:p>
    <w:p w:rsidR="00EA242D" w:rsidRPr="00EA242D" w:rsidRDefault="00EA242D" w:rsidP="00EA242D">
      <w:pPr>
        <w:autoSpaceDE w:val="0"/>
        <w:autoSpaceDN w:val="0"/>
        <w:adjustRightInd w:val="0"/>
        <w:spacing w:line="360" w:lineRule="auto"/>
        <w:rPr>
          <w:rFonts w:cs="Arial"/>
          <w:szCs w:val="20"/>
          <w:lang w:val="fr-FR"/>
        </w:rPr>
      </w:pPr>
    </w:p>
    <w:p w:rsidR="00EA242D" w:rsidRPr="00EA242D" w:rsidRDefault="00EA242D" w:rsidP="00EA242D">
      <w:pPr>
        <w:autoSpaceDE w:val="0"/>
        <w:autoSpaceDN w:val="0"/>
        <w:adjustRightInd w:val="0"/>
        <w:spacing w:line="360" w:lineRule="auto"/>
        <w:rPr>
          <w:rFonts w:cs="Arial"/>
          <w:szCs w:val="20"/>
          <w:lang w:val="fr-FR"/>
        </w:rPr>
      </w:pPr>
      <w:r w:rsidRPr="00EA242D">
        <w:rPr>
          <w:rFonts w:cs="Arial"/>
          <w:szCs w:val="20"/>
          <w:lang w:val="fr-FR"/>
        </w:rPr>
        <w:t>Les principaux services ayant soutenu notre croissance ont été l’accompagnement en matière de (</w:t>
      </w:r>
      <w:proofErr w:type="spellStart"/>
      <w:r w:rsidRPr="00EA242D">
        <w:rPr>
          <w:rFonts w:cs="Arial"/>
          <w:szCs w:val="20"/>
          <w:lang w:val="fr-FR"/>
        </w:rPr>
        <w:t>re</w:t>
      </w:r>
      <w:proofErr w:type="spellEnd"/>
      <w:r w:rsidRPr="00EA242D">
        <w:rPr>
          <w:rFonts w:cs="Arial"/>
          <w:szCs w:val="20"/>
          <w:lang w:val="fr-FR"/>
        </w:rPr>
        <w:t>)structuration</w:t>
      </w:r>
      <w:r w:rsidRPr="00EA242D">
        <w:rPr>
          <w:rFonts w:cs="Arial"/>
          <w:bCs/>
          <w:szCs w:val="20"/>
          <w:lang w:val="fr-FR"/>
        </w:rPr>
        <w:t>s</w:t>
      </w:r>
      <w:r w:rsidRPr="00EA242D">
        <w:rPr>
          <w:rFonts w:cs="Arial"/>
          <w:szCs w:val="20"/>
          <w:lang w:val="fr-FR"/>
        </w:rPr>
        <w:t xml:space="preserve">, </w:t>
      </w:r>
      <w:r w:rsidRPr="00EA242D">
        <w:rPr>
          <w:rFonts w:cs="Arial"/>
          <w:bCs/>
          <w:szCs w:val="20"/>
          <w:lang w:val="fr-FR"/>
        </w:rPr>
        <w:t xml:space="preserve">de fusions et d'acquisitions, </w:t>
      </w:r>
      <w:r w:rsidRPr="00EA242D">
        <w:rPr>
          <w:rFonts w:cs="Arial"/>
          <w:szCs w:val="20"/>
          <w:lang w:val="fr-FR"/>
        </w:rPr>
        <w:t xml:space="preserve">de politique </w:t>
      </w:r>
      <w:r w:rsidRPr="00EA242D">
        <w:rPr>
          <w:rFonts w:cs="Arial"/>
          <w:bCs/>
          <w:szCs w:val="20"/>
          <w:lang w:val="fr-FR"/>
        </w:rPr>
        <w:t>et de</w:t>
      </w:r>
      <w:r w:rsidRPr="00EA242D">
        <w:rPr>
          <w:rFonts w:cs="Arial"/>
          <w:szCs w:val="20"/>
          <w:lang w:val="fr-FR"/>
        </w:rPr>
        <w:t xml:space="preserve"> litige</w:t>
      </w:r>
      <w:r w:rsidRPr="00EA242D">
        <w:rPr>
          <w:rFonts w:cs="Arial"/>
          <w:bCs/>
          <w:szCs w:val="20"/>
          <w:lang w:val="fr-FR"/>
        </w:rPr>
        <w:t>s</w:t>
      </w:r>
      <w:r w:rsidRPr="00EA242D">
        <w:rPr>
          <w:rFonts w:cs="Arial"/>
          <w:szCs w:val="20"/>
          <w:lang w:val="fr-FR"/>
        </w:rPr>
        <w:t xml:space="preserve"> fisca</w:t>
      </w:r>
      <w:r w:rsidRPr="00EA242D">
        <w:rPr>
          <w:rFonts w:cs="Arial"/>
          <w:bCs/>
          <w:szCs w:val="20"/>
          <w:lang w:val="fr-FR"/>
        </w:rPr>
        <w:t>ux</w:t>
      </w:r>
      <w:r w:rsidRPr="00EA242D">
        <w:rPr>
          <w:rFonts w:cs="Arial"/>
          <w:szCs w:val="20"/>
          <w:lang w:val="fr-FR"/>
        </w:rPr>
        <w:t>, d</w:t>
      </w:r>
      <w:r w:rsidRPr="00EA242D">
        <w:rPr>
          <w:rFonts w:cs="Arial"/>
          <w:bCs/>
          <w:szCs w:val="20"/>
          <w:lang w:val="fr-FR"/>
        </w:rPr>
        <w:t xml:space="preserve">'obligations </w:t>
      </w:r>
      <w:r w:rsidRPr="00EA242D">
        <w:rPr>
          <w:rFonts w:cs="Arial"/>
          <w:bCs/>
          <w:szCs w:val="20"/>
          <w:lang w:val="fr-FR"/>
        </w:rPr>
        <w:lastRenderedPageBreak/>
        <w:t>déclaratives</w:t>
      </w:r>
      <w:r w:rsidRPr="00EA242D">
        <w:rPr>
          <w:rFonts w:cs="Arial"/>
          <w:szCs w:val="20"/>
          <w:lang w:val="fr-FR"/>
        </w:rPr>
        <w:t xml:space="preserve">, de gestion des risques fiscaux, </w:t>
      </w:r>
      <w:r w:rsidRPr="00EA242D">
        <w:rPr>
          <w:rFonts w:cs="Arial"/>
          <w:bCs/>
          <w:szCs w:val="20"/>
          <w:lang w:val="fr-FR"/>
        </w:rPr>
        <w:t>de</w:t>
      </w:r>
      <w:r w:rsidRPr="00EA242D">
        <w:rPr>
          <w:rFonts w:cs="Arial"/>
          <w:szCs w:val="20"/>
          <w:lang w:val="fr-FR"/>
        </w:rPr>
        <w:t xml:space="preserve"> </w:t>
      </w:r>
      <w:r w:rsidRPr="00EA242D">
        <w:rPr>
          <w:rFonts w:cs="Arial"/>
          <w:bCs/>
          <w:szCs w:val="20"/>
          <w:lang w:val="fr-FR"/>
        </w:rPr>
        <w:t xml:space="preserve">prix de </w:t>
      </w:r>
      <w:r w:rsidRPr="00EA242D">
        <w:rPr>
          <w:rFonts w:cs="Arial"/>
          <w:szCs w:val="20"/>
          <w:lang w:val="fr-FR"/>
        </w:rPr>
        <w:t>transfer</w:t>
      </w:r>
      <w:r w:rsidRPr="00EA242D">
        <w:rPr>
          <w:rFonts w:cs="Arial"/>
          <w:bCs/>
          <w:szCs w:val="20"/>
          <w:lang w:val="fr-FR"/>
        </w:rPr>
        <w:t>t,  ainsi que</w:t>
      </w:r>
      <w:r w:rsidRPr="00EA242D">
        <w:rPr>
          <w:rFonts w:cs="Arial"/>
          <w:szCs w:val="20"/>
          <w:lang w:val="fr-FR"/>
        </w:rPr>
        <w:t xml:space="preserve"> l’assistance fiscale pour les travailleurs mobiles », affirme Marc </w:t>
      </w:r>
      <w:proofErr w:type="spellStart"/>
      <w:r w:rsidRPr="00EA242D">
        <w:rPr>
          <w:rFonts w:cs="Arial"/>
          <w:szCs w:val="20"/>
          <w:lang w:val="fr-FR"/>
        </w:rPr>
        <w:t>Schmitz</w:t>
      </w:r>
      <w:proofErr w:type="spellEnd"/>
      <w:r w:rsidRPr="00EA242D">
        <w:rPr>
          <w:rFonts w:cs="Arial"/>
          <w:szCs w:val="20"/>
          <w:lang w:val="fr-FR"/>
        </w:rPr>
        <w:t xml:space="preserve">, </w:t>
      </w:r>
      <w:proofErr w:type="spellStart"/>
      <w:r w:rsidRPr="00EA242D">
        <w:rPr>
          <w:rFonts w:cs="Arial"/>
          <w:szCs w:val="20"/>
          <w:lang w:val="fr-FR"/>
        </w:rPr>
        <w:t>Tax</w:t>
      </w:r>
      <w:proofErr w:type="spellEnd"/>
      <w:r w:rsidRPr="00EA242D">
        <w:rPr>
          <w:rFonts w:cs="Arial"/>
          <w:szCs w:val="20"/>
          <w:lang w:val="fr-FR"/>
        </w:rPr>
        <w:t xml:space="preserve"> Leader auprès d’EY Luxembourg. </w:t>
      </w:r>
    </w:p>
    <w:p w:rsidR="00A863A3" w:rsidRPr="00E716BF" w:rsidRDefault="008D758C" w:rsidP="00A863A3">
      <w:pPr>
        <w:spacing w:line="360" w:lineRule="auto"/>
        <w:rPr>
          <w:rFonts w:cs="Arial"/>
          <w:szCs w:val="20"/>
          <w:lang w:val="fr-FR"/>
        </w:rPr>
      </w:pPr>
      <w:r>
        <w:rPr>
          <w:rFonts w:cs="Arial"/>
          <w:szCs w:val="20"/>
          <w:lang w:val="fr-FR"/>
        </w:rPr>
        <w:t xml:space="preserve"> </w:t>
      </w:r>
    </w:p>
    <w:p w:rsidR="00A863A3" w:rsidRPr="000216C2" w:rsidRDefault="00A863A3" w:rsidP="00A863A3">
      <w:pPr>
        <w:spacing w:line="360" w:lineRule="auto"/>
        <w:rPr>
          <w:rFonts w:ascii="EYInterstate Light" w:hAnsi="EYInterstate Light" w:cs="Arial"/>
          <w:szCs w:val="20"/>
          <w:lang w:val="fr-FR"/>
        </w:rPr>
      </w:pPr>
    </w:p>
    <w:p w:rsidR="00D16227" w:rsidRPr="00D809C0" w:rsidRDefault="00D16227" w:rsidP="00D16227">
      <w:pPr>
        <w:autoSpaceDE w:val="0"/>
        <w:autoSpaceDN w:val="0"/>
        <w:adjustRightInd w:val="0"/>
        <w:spacing w:line="360" w:lineRule="auto"/>
        <w:rPr>
          <w:rFonts w:ascii="EYInterstate" w:hAnsi="EYInterstate"/>
          <w:b/>
          <w:color w:val="000000" w:themeColor="text1"/>
          <w:szCs w:val="20"/>
          <w:lang w:val="fr-FR"/>
        </w:rPr>
      </w:pPr>
      <w:r w:rsidRPr="00D809C0">
        <w:rPr>
          <w:rFonts w:ascii="EYInterstate" w:hAnsi="EYInterstate"/>
          <w:b/>
          <w:color w:val="000000" w:themeColor="text1"/>
          <w:szCs w:val="20"/>
          <w:lang w:val="fr-FR"/>
        </w:rPr>
        <w:t xml:space="preserve">Digital </w:t>
      </w:r>
    </w:p>
    <w:p w:rsidR="00D16227" w:rsidRPr="00D809C0" w:rsidRDefault="00D16227" w:rsidP="00D16227">
      <w:pPr>
        <w:spacing w:line="360" w:lineRule="auto"/>
        <w:rPr>
          <w:rFonts w:ascii="EYInterstate Light" w:hAnsi="EYInterstate Light" w:cs="Arial"/>
          <w:szCs w:val="20"/>
          <w:lang w:val="fr-FR"/>
        </w:rPr>
      </w:pPr>
    </w:p>
    <w:p w:rsidR="00D16227" w:rsidRPr="00D809C0" w:rsidRDefault="00D16227" w:rsidP="00D16227">
      <w:pPr>
        <w:pStyle w:val="Default"/>
        <w:spacing w:line="360" w:lineRule="auto"/>
        <w:rPr>
          <w:rFonts w:ascii="Arial" w:hAnsi="Arial" w:cs="Arial"/>
          <w:color w:val="auto"/>
          <w:sz w:val="20"/>
          <w:szCs w:val="20"/>
        </w:rPr>
      </w:pPr>
      <w:r w:rsidRPr="00D809C0">
        <w:rPr>
          <w:rFonts w:ascii="Arial" w:hAnsi="Arial" w:cs="Arial"/>
          <w:color w:val="auto"/>
          <w:sz w:val="20"/>
          <w:szCs w:val="20"/>
        </w:rPr>
        <w:t xml:space="preserve">Les technologies </w:t>
      </w:r>
      <w:r>
        <w:rPr>
          <w:rFonts w:ascii="Arial" w:hAnsi="Arial" w:cs="Arial"/>
          <w:color w:val="auto"/>
          <w:sz w:val="20"/>
          <w:szCs w:val="20"/>
        </w:rPr>
        <w:t>numériques</w:t>
      </w:r>
      <w:r w:rsidRPr="00D809C0">
        <w:rPr>
          <w:rFonts w:ascii="Arial" w:hAnsi="Arial" w:cs="Arial"/>
          <w:color w:val="auto"/>
          <w:sz w:val="20"/>
          <w:szCs w:val="20"/>
        </w:rPr>
        <w:t xml:space="preserve"> </w:t>
      </w:r>
      <w:r>
        <w:rPr>
          <w:rFonts w:ascii="Arial" w:hAnsi="Arial" w:cs="Arial"/>
          <w:color w:val="auto"/>
          <w:sz w:val="20"/>
          <w:szCs w:val="20"/>
        </w:rPr>
        <w:t>(« digital ») bouleversent les entreprises de tous secteurs. Ces technologies sont en train de dépasser le stade de l’expérimentation pour atteindre un niveau de maturité, qui contrai</w:t>
      </w:r>
      <w:r w:rsidR="00355666">
        <w:rPr>
          <w:rFonts w:ascii="Arial" w:hAnsi="Arial" w:cs="Arial"/>
          <w:color w:val="auto"/>
          <w:sz w:val="20"/>
          <w:szCs w:val="20"/>
        </w:rPr>
        <w:t>n</w:t>
      </w:r>
      <w:r>
        <w:rPr>
          <w:rFonts w:ascii="Arial" w:hAnsi="Arial" w:cs="Arial"/>
          <w:color w:val="auto"/>
          <w:sz w:val="20"/>
          <w:szCs w:val="20"/>
        </w:rPr>
        <w:t>t les dirigeants à se saisir de ce sujet au risque de perdre du terrain.</w:t>
      </w:r>
    </w:p>
    <w:p w:rsidR="00D16227" w:rsidRDefault="00D16227" w:rsidP="00D16227">
      <w:pPr>
        <w:pStyle w:val="Default"/>
        <w:spacing w:line="360" w:lineRule="auto"/>
        <w:rPr>
          <w:rFonts w:ascii="Arial" w:hAnsi="Arial" w:cs="Arial"/>
          <w:color w:val="auto"/>
          <w:sz w:val="20"/>
          <w:szCs w:val="20"/>
        </w:rPr>
      </w:pPr>
    </w:p>
    <w:p w:rsidR="00D16227" w:rsidRPr="00D809C0" w:rsidRDefault="00D16227" w:rsidP="00D16227">
      <w:pPr>
        <w:pStyle w:val="Default"/>
        <w:spacing w:line="360" w:lineRule="auto"/>
        <w:rPr>
          <w:rFonts w:ascii="Arial" w:hAnsi="Arial" w:cs="Arial"/>
          <w:color w:val="auto"/>
          <w:sz w:val="20"/>
          <w:szCs w:val="20"/>
        </w:rPr>
      </w:pPr>
      <w:r>
        <w:rPr>
          <w:rFonts w:ascii="Arial" w:hAnsi="Arial" w:cs="Arial"/>
          <w:color w:val="auto"/>
          <w:sz w:val="20"/>
          <w:szCs w:val="20"/>
        </w:rPr>
        <w:t>De plus, le taux de diffusion et d’adoption de ces technologies ne cesse d’augmenter. Plusieurs discontinuités technologiques émergent et convergent autour de quatre domaines :</w:t>
      </w:r>
    </w:p>
    <w:p w:rsidR="00D16227" w:rsidRPr="00481303" w:rsidRDefault="00D16227" w:rsidP="00D16227">
      <w:pPr>
        <w:pStyle w:val="Default"/>
        <w:spacing w:line="360" w:lineRule="auto"/>
        <w:rPr>
          <w:rFonts w:ascii="Arial" w:hAnsi="Arial" w:cs="Arial"/>
          <w:color w:val="auto"/>
          <w:sz w:val="20"/>
          <w:szCs w:val="20"/>
        </w:rPr>
      </w:pPr>
    </w:p>
    <w:p w:rsidR="00D16227" w:rsidRDefault="00D16227" w:rsidP="00D16227">
      <w:pPr>
        <w:pStyle w:val="Default"/>
        <w:numPr>
          <w:ilvl w:val="0"/>
          <w:numId w:val="6"/>
        </w:numPr>
        <w:spacing w:line="360" w:lineRule="auto"/>
        <w:rPr>
          <w:rFonts w:ascii="Arial" w:hAnsi="Arial" w:cs="Arial"/>
          <w:color w:val="auto"/>
          <w:sz w:val="20"/>
          <w:szCs w:val="20"/>
        </w:rPr>
      </w:pPr>
      <w:r w:rsidRPr="003045A4">
        <w:rPr>
          <w:rFonts w:ascii="Arial" w:hAnsi="Arial" w:cs="Arial"/>
          <w:color w:val="auto"/>
          <w:sz w:val="20"/>
          <w:szCs w:val="20"/>
        </w:rPr>
        <w:t>Le mobile gagne du terrain en tant que cana</w:t>
      </w:r>
      <w:r>
        <w:rPr>
          <w:rFonts w:ascii="Arial" w:hAnsi="Arial" w:cs="Arial"/>
          <w:color w:val="auto"/>
          <w:sz w:val="20"/>
          <w:szCs w:val="20"/>
        </w:rPr>
        <w:t>l</w:t>
      </w:r>
      <w:r w:rsidRPr="003045A4">
        <w:rPr>
          <w:rFonts w:ascii="Arial" w:hAnsi="Arial" w:cs="Arial"/>
          <w:color w:val="auto"/>
          <w:sz w:val="20"/>
          <w:szCs w:val="20"/>
        </w:rPr>
        <w:t xml:space="preserve"> de distribution privilégié </w:t>
      </w:r>
      <w:r>
        <w:rPr>
          <w:rFonts w:ascii="Arial" w:hAnsi="Arial" w:cs="Arial"/>
          <w:color w:val="auto"/>
          <w:sz w:val="20"/>
          <w:szCs w:val="20"/>
        </w:rPr>
        <w:t>des clients de tous secteurs, notamment en raison des capacités qu’offrent les appareils mobiles en termes d’adaptation et d’utilisation « n’importe où, n’importe quand ».</w:t>
      </w:r>
    </w:p>
    <w:p w:rsidR="00D16227" w:rsidRDefault="00D16227" w:rsidP="00D16227">
      <w:pPr>
        <w:pStyle w:val="Default"/>
        <w:numPr>
          <w:ilvl w:val="0"/>
          <w:numId w:val="6"/>
        </w:numPr>
        <w:spacing w:line="360" w:lineRule="auto"/>
        <w:rPr>
          <w:rFonts w:ascii="Arial" w:hAnsi="Arial" w:cs="Arial"/>
          <w:color w:val="auto"/>
          <w:sz w:val="20"/>
          <w:szCs w:val="20"/>
        </w:rPr>
      </w:pPr>
      <w:r>
        <w:rPr>
          <w:rFonts w:ascii="Arial" w:hAnsi="Arial" w:cs="Arial"/>
          <w:color w:val="auto"/>
          <w:sz w:val="20"/>
          <w:szCs w:val="20"/>
        </w:rPr>
        <w:t>Les médias sociaux et les outils de collaboration offrent la possibilité d’interagir avec des pairs sur tout : stratégies de portefeuille et conseil sur la performance clients dans le secteur financier, qualité des produits manufacturés, satisfaction envers les prestataires de services dans le secteur industriel et commercial.</w:t>
      </w:r>
    </w:p>
    <w:p w:rsidR="00D16227" w:rsidRDefault="00D16227" w:rsidP="00D16227">
      <w:pPr>
        <w:pStyle w:val="Default"/>
        <w:numPr>
          <w:ilvl w:val="0"/>
          <w:numId w:val="6"/>
        </w:numPr>
        <w:spacing w:line="360" w:lineRule="auto"/>
        <w:rPr>
          <w:rFonts w:ascii="Arial" w:hAnsi="Arial" w:cs="Arial"/>
          <w:color w:val="auto"/>
          <w:sz w:val="20"/>
          <w:szCs w:val="20"/>
        </w:rPr>
      </w:pPr>
      <w:r>
        <w:rPr>
          <w:rFonts w:ascii="Arial" w:hAnsi="Arial" w:cs="Arial"/>
          <w:color w:val="auto"/>
          <w:sz w:val="20"/>
          <w:szCs w:val="20"/>
        </w:rPr>
        <w:t>Grâce aux techniques analytiques de pointe (</w:t>
      </w:r>
      <w:r w:rsidR="00355666">
        <w:rPr>
          <w:rFonts w:ascii="Arial" w:hAnsi="Arial" w:cs="Arial"/>
          <w:color w:val="auto"/>
          <w:sz w:val="20"/>
          <w:szCs w:val="20"/>
        </w:rPr>
        <w:t>« </w:t>
      </w:r>
      <w:proofErr w:type="spellStart"/>
      <w:r>
        <w:rPr>
          <w:rFonts w:ascii="Arial" w:hAnsi="Arial" w:cs="Arial"/>
          <w:color w:val="auto"/>
          <w:sz w:val="20"/>
          <w:szCs w:val="20"/>
        </w:rPr>
        <w:t>advanced</w:t>
      </w:r>
      <w:proofErr w:type="spellEnd"/>
      <w:r>
        <w:rPr>
          <w:rFonts w:ascii="Arial" w:hAnsi="Arial" w:cs="Arial"/>
          <w:color w:val="auto"/>
          <w:sz w:val="20"/>
          <w:szCs w:val="20"/>
        </w:rPr>
        <w:t xml:space="preserve"> </w:t>
      </w:r>
      <w:proofErr w:type="spellStart"/>
      <w:r>
        <w:rPr>
          <w:rFonts w:ascii="Arial" w:hAnsi="Arial" w:cs="Arial"/>
          <w:color w:val="auto"/>
          <w:sz w:val="20"/>
          <w:szCs w:val="20"/>
        </w:rPr>
        <w:t>analytics</w:t>
      </w:r>
      <w:proofErr w:type="spellEnd"/>
      <w:r w:rsidR="00355666">
        <w:rPr>
          <w:rFonts w:ascii="Arial" w:hAnsi="Arial" w:cs="Arial"/>
          <w:color w:val="auto"/>
          <w:sz w:val="20"/>
          <w:szCs w:val="20"/>
        </w:rPr>
        <w:t> »</w:t>
      </w:r>
      <w:r>
        <w:rPr>
          <w:rFonts w:ascii="Arial" w:hAnsi="Arial" w:cs="Arial"/>
          <w:color w:val="auto"/>
          <w:sz w:val="20"/>
          <w:szCs w:val="20"/>
        </w:rPr>
        <w:t>), les entreprises sont en mesure d’améliorer la compréhension fine de l’activité et la prise de décision, notamment par l’utilisation de l’analyse de données pour générer du chiffre d’affaire</w:t>
      </w:r>
      <w:r w:rsidR="00355666">
        <w:rPr>
          <w:rFonts w:ascii="Arial" w:hAnsi="Arial" w:cs="Arial"/>
          <w:color w:val="auto"/>
          <w:sz w:val="20"/>
          <w:szCs w:val="20"/>
        </w:rPr>
        <w:t>s</w:t>
      </w:r>
      <w:r>
        <w:rPr>
          <w:rFonts w:ascii="Arial" w:hAnsi="Arial" w:cs="Arial"/>
          <w:color w:val="auto"/>
          <w:sz w:val="20"/>
          <w:szCs w:val="20"/>
        </w:rPr>
        <w:t>, contrôler les coûts et gérer les risques.</w:t>
      </w:r>
    </w:p>
    <w:p w:rsidR="00D16227" w:rsidRPr="003045A4" w:rsidRDefault="00D16227" w:rsidP="00D16227">
      <w:pPr>
        <w:pStyle w:val="Default"/>
        <w:numPr>
          <w:ilvl w:val="0"/>
          <w:numId w:val="6"/>
        </w:numPr>
        <w:spacing w:line="360" w:lineRule="auto"/>
        <w:rPr>
          <w:rFonts w:ascii="Arial" w:hAnsi="Arial" w:cs="Arial"/>
          <w:color w:val="auto"/>
          <w:sz w:val="20"/>
          <w:szCs w:val="20"/>
        </w:rPr>
      </w:pPr>
      <w:r>
        <w:rPr>
          <w:rFonts w:ascii="Arial" w:hAnsi="Arial" w:cs="Arial"/>
          <w:color w:val="auto"/>
          <w:sz w:val="20"/>
          <w:szCs w:val="20"/>
        </w:rPr>
        <w:t>L’informatique basée sur « le nuage » (« cloud ») permet aux entreprises de réduire leurs coûts d’infrastructure et d’augmenter leur agilité et leur réactivité en matière de commercialisation sur le marché.</w:t>
      </w:r>
    </w:p>
    <w:p w:rsidR="00D16227" w:rsidRPr="003045A4" w:rsidRDefault="00D16227" w:rsidP="00D16227">
      <w:pPr>
        <w:pStyle w:val="Default"/>
        <w:spacing w:line="360" w:lineRule="auto"/>
        <w:rPr>
          <w:rFonts w:ascii="Arial" w:hAnsi="Arial" w:cs="Arial"/>
          <w:color w:val="auto"/>
          <w:sz w:val="20"/>
          <w:szCs w:val="20"/>
        </w:rPr>
      </w:pPr>
    </w:p>
    <w:p w:rsidR="00D16227" w:rsidRPr="003045A4" w:rsidRDefault="00D16227" w:rsidP="00D16227">
      <w:pPr>
        <w:pStyle w:val="Default"/>
        <w:spacing w:line="360" w:lineRule="auto"/>
        <w:rPr>
          <w:rFonts w:ascii="Arial" w:hAnsi="Arial" w:cs="Arial"/>
          <w:color w:val="auto"/>
          <w:sz w:val="20"/>
          <w:szCs w:val="20"/>
        </w:rPr>
      </w:pPr>
      <w:r>
        <w:rPr>
          <w:rFonts w:ascii="Arial" w:hAnsi="Arial" w:cs="Arial"/>
          <w:color w:val="auto"/>
          <w:sz w:val="20"/>
          <w:szCs w:val="20"/>
        </w:rPr>
        <w:t>La combinaison de toutes ces technologies va changer radicalement les propositions de valeur clients ainsi que les modèles opérationnels des entreprises au cours des prochaines années. Nous avons identifié quelques tendances émergentes résultant de l’avènement de ces technologies dites « disruptives » :</w:t>
      </w:r>
    </w:p>
    <w:p w:rsidR="00D16227" w:rsidRPr="00725837" w:rsidRDefault="00D16227" w:rsidP="00D16227">
      <w:pPr>
        <w:pStyle w:val="Default"/>
        <w:spacing w:line="360" w:lineRule="auto"/>
        <w:rPr>
          <w:rFonts w:ascii="Arial" w:hAnsi="Arial" w:cs="Arial"/>
          <w:color w:val="auto"/>
          <w:sz w:val="20"/>
          <w:szCs w:val="20"/>
        </w:rPr>
      </w:pPr>
    </w:p>
    <w:p w:rsidR="00D16227" w:rsidRDefault="00D16227" w:rsidP="00D16227">
      <w:pPr>
        <w:pStyle w:val="Default"/>
        <w:numPr>
          <w:ilvl w:val="0"/>
          <w:numId w:val="7"/>
        </w:numPr>
        <w:spacing w:line="360" w:lineRule="auto"/>
        <w:rPr>
          <w:rFonts w:ascii="Arial" w:hAnsi="Arial" w:cs="Arial"/>
          <w:color w:val="auto"/>
          <w:sz w:val="20"/>
          <w:szCs w:val="20"/>
        </w:rPr>
      </w:pPr>
      <w:r w:rsidRPr="009B1E40">
        <w:rPr>
          <w:rFonts w:ascii="Arial" w:hAnsi="Arial" w:cs="Arial"/>
          <w:color w:val="auto"/>
          <w:sz w:val="20"/>
          <w:szCs w:val="20"/>
        </w:rPr>
        <w:t>Le développement du “Mobile First”.</w:t>
      </w:r>
      <w:r>
        <w:rPr>
          <w:rFonts w:ascii="Arial" w:hAnsi="Arial" w:cs="Arial"/>
          <w:color w:val="auto"/>
          <w:sz w:val="20"/>
          <w:szCs w:val="20"/>
        </w:rPr>
        <w:t xml:space="preserve"> L’expérience utilisateurs est d’abord conçue pour les smartphones pour être ensuite étendue aux autres canaux.</w:t>
      </w:r>
    </w:p>
    <w:p w:rsidR="00D16227" w:rsidRPr="009B1E40" w:rsidRDefault="00D16227" w:rsidP="00D16227">
      <w:pPr>
        <w:pStyle w:val="Default"/>
        <w:numPr>
          <w:ilvl w:val="0"/>
          <w:numId w:val="7"/>
        </w:numPr>
        <w:spacing w:line="360" w:lineRule="auto"/>
        <w:rPr>
          <w:rFonts w:ascii="Arial" w:hAnsi="Arial" w:cs="Arial"/>
          <w:color w:val="auto"/>
          <w:sz w:val="20"/>
          <w:szCs w:val="20"/>
        </w:rPr>
      </w:pPr>
      <w:r>
        <w:rPr>
          <w:rFonts w:ascii="Arial" w:hAnsi="Arial" w:cs="Arial"/>
          <w:color w:val="auto"/>
          <w:sz w:val="20"/>
          <w:szCs w:val="20"/>
        </w:rPr>
        <w:t xml:space="preserve">Privilégier la relation. L’usage des tablettes fait basculer l’expérience client d’une approche purement transactionnelle vers une approche favorisant le renforcement de la  relation. </w:t>
      </w:r>
    </w:p>
    <w:p w:rsidR="00D16227" w:rsidRDefault="00D16227" w:rsidP="00D16227">
      <w:pPr>
        <w:pStyle w:val="Default"/>
        <w:numPr>
          <w:ilvl w:val="0"/>
          <w:numId w:val="7"/>
        </w:numPr>
        <w:spacing w:line="360" w:lineRule="auto"/>
        <w:rPr>
          <w:rFonts w:ascii="Arial" w:hAnsi="Arial" w:cs="Arial"/>
          <w:color w:val="auto"/>
          <w:sz w:val="20"/>
          <w:szCs w:val="20"/>
        </w:rPr>
      </w:pPr>
      <w:r w:rsidRPr="00F70F13">
        <w:rPr>
          <w:rFonts w:ascii="Arial" w:hAnsi="Arial" w:cs="Arial"/>
          <w:color w:val="auto"/>
          <w:sz w:val="20"/>
          <w:szCs w:val="20"/>
        </w:rPr>
        <w:lastRenderedPageBreak/>
        <w:t xml:space="preserve">Le PDG </w:t>
      </w:r>
      <w:r>
        <w:rPr>
          <w:rFonts w:ascii="Arial" w:hAnsi="Arial" w:cs="Arial"/>
          <w:color w:val="auto"/>
          <w:sz w:val="20"/>
          <w:szCs w:val="20"/>
        </w:rPr>
        <w:t xml:space="preserve">sur les réseaux </w:t>
      </w:r>
      <w:r w:rsidRPr="00F70F13">
        <w:rPr>
          <w:rFonts w:ascii="Arial" w:hAnsi="Arial" w:cs="Arial"/>
          <w:color w:val="auto"/>
          <w:sz w:val="20"/>
          <w:szCs w:val="20"/>
        </w:rPr>
        <w:t>socia</w:t>
      </w:r>
      <w:r>
        <w:rPr>
          <w:rFonts w:ascii="Arial" w:hAnsi="Arial" w:cs="Arial"/>
          <w:color w:val="auto"/>
          <w:sz w:val="20"/>
          <w:szCs w:val="20"/>
        </w:rPr>
        <w:t>ux</w:t>
      </w:r>
      <w:r w:rsidRPr="00F70F13">
        <w:rPr>
          <w:rFonts w:ascii="Arial" w:hAnsi="Arial" w:cs="Arial"/>
          <w:color w:val="auto"/>
          <w:sz w:val="20"/>
          <w:szCs w:val="20"/>
        </w:rPr>
        <w:t xml:space="preserve">. Les </w:t>
      </w:r>
      <w:r>
        <w:rPr>
          <w:rFonts w:ascii="Arial" w:hAnsi="Arial" w:cs="Arial"/>
          <w:color w:val="auto"/>
          <w:sz w:val="20"/>
          <w:szCs w:val="20"/>
        </w:rPr>
        <w:t xml:space="preserve">cadres </w:t>
      </w:r>
      <w:r w:rsidRPr="00F70F13">
        <w:rPr>
          <w:rFonts w:ascii="Arial" w:hAnsi="Arial" w:cs="Arial"/>
          <w:color w:val="auto"/>
          <w:sz w:val="20"/>
          <w:szCs w:val="20"/>
        </w:rPr>
        <w:t>dirigeants utilisent de plus en p</w:t>
      </w:r>
      <w:r>
        <w:rPr>
          <w:rFonts w:ascii="Arial" w:hAnsi="Arial" w:cs="Arial"/>
          <w:color w:val="auto"/>
          <w:sz w:val="20"/>
          <w:szCs w:val="20"/>
        </w:rPr>
        <w:t>lus les médias sociaux pour interagir efficacement avec leurs clients et s’engager auprès de la communauté.</w:t>
      </w:r>
    </w:p>
    <w:p w:rsidR="00D16227" w:rsidRPr="00F70F13" w:rsidRDefault="00D16227" w:rsidP="00D16227">
      <w:pPr>
        <w:pStyle w:val="Default"/>
        <w:numPr>
          <w:ilvl w:val="0"/>
          <w:numId w:val="7"/>
        </w:numPr>
        <w:spacing w:line="360" w:lineRule="auto"/>
        <w:rPr>
          <w:rFonts w:ascii="Arial" w:hAnsi="Arial" w:cs="Arial"/>
          <w:color w:val="auto"/>
          <w:sz w:val="20"/>
          <w:szCs w:val="20"/>
        </w:rPr>
      </w:pPr>
      <w:r>
        <w:rPr>
          <w:rFonts w:ascii="Arial" w:hAnsi="Arial" w:cs="Arial"/>
          <w:color w:val="auto"/>
          <w:sz w:val="20"/>
          <w:szCs w:val="20"/>
        </w:rPr>
        <w:t xml:space="preserve">Les réseaux sociaux comme canal de service. Une interaction avec les média sociaux est privilégiée au détriment de « call </w:t>
      </w:r>
      <w:proofErr w:type="spellStart"/>
      <w:r>
        <w:rPr>
          <w:rFonts w:ascii="Arial" w:hAnsi="Arial" w:cs="Arial"/>
          <w:color w:val="auto"/>
          <w:sz w:val="20"/>
          <w:szCs w:val="20"/>
        </w:rPr>
        <w:t>centers</w:t>
      </w:r>
      <w:proofErr w:type="spellEnd"/>
      <w:r>
        <w:rPr>
          <w:rFonts w:ascii="Arial" w:hAnsi="Arial" w:cs="Arial"/>
          <w:color w:val="auto"/>
          <w:sz w:val="20"/>
          <w:szCs w:val="20"/>
        </w:rPr>
        <w:t> » payants pour les demandes de service client.</w:t>
      </w:r>
    </w:p>
    <w:p w:rsidR="00D16227" w:rsidRDefault="00D16227" w:rsidP="00D16227">
      <w:pPr>
        <w:pStyle w:val="Default"/>
        <w:numPr>
          <w:ilvl w:val="0"/>
          <w:numId w:val="7"/>
        </w:numPr>
        <w:spacing w:line="360" w:lineRule="auto"/>
        <w:rPr>
          <w:rFonts w:ascii="Arial" w:hAnsi="Arial" w:cs="Arial"/>
          <w:color w:val="auto"/>
          <w:sz w:val="20"/>
          <w:szCs w:val="20"/>
        </w:rPr>
      </w:pPr>
      <w:r w:rsidRPr="008219AD">
        <w:rPr>
          <w:rFonts w:ascii="Arial" w:hAnsi="Arial" w:cs="Arial"/>
          <w:color w:val="auto"/>
          <w:sz w:val="20"/>
          <w:szCs w:val="20"/>
        </w:rPr>
        <w:t xml:space="preserve">Profil client à 360°. L’analytique client permet de combiner </w:t>
      </w:r>
      <w:r>
        <w:rPr>
          <w:rFonts w:ascii="Arial" w:hAnsi="Arial" w:cs="Arial"/>
          <w:color w:val="auto"/>
          <w:sz w:val="20"/>
          <w:szCs w:val="20"/>
        </w:rPr>
        <w:t>des sources de données externes et internes afin de générer une vue holistique et en temps réel du client</w:t>
      </w:r>
    </w:p>
    <w:p w:rsidR="00D16227" w:rsidRPr="008219AD" w:rsidRDefault="00D16227" w:rsidP="00D16227">
      <w:pPr>
        <w:pStyle w:val="Default"/>
        <w:numPr>
          <w:ilvl w:val="0"/>
          <w:numId w:val="7"/>
        </w:numPr>
        <w:spacing w:line="360" w:lineRule="auto"/>
        <w:rPr>
          <w:rFonts w:ascii="Arial" w:hAnsi="Arial" w:cs="Arial"/>
          <w:color w:val="auto"/>
          <w:sz w:val="20"/>
          <w:szCs w:val="20"/>
        </w:rPr>
      </w:pPr>
      <w:r>
        <w:rPr>
          <w:rFonts w:ascii="Arial" w:hAnsi="Arial" w:cs="Arial"/>
          <w:color w:val="auto"/>
          <w:sz w:val="20"/>
          <w:szCs w:val="20"/>
        </w:rPr>
        <w:t xml:space="preserve">Le « People </w:t>
      </w:r>
      <w:proofErr w:type="spellStart"/>
      <w:r>
        <w:rPr>
          <w:rFonts w:ascii="Arial" w:hAnsi="Arial" w:cs="Arial"/>
          <w:color w:val="auto"/>
          <w:sz w:val="20"/>
          <w:szCs w:val="20"/>
        </w:rPr>
        <w:t>analytics</w:t>
      </w:r>
      <w:proofErr w:type="spellEnd"/>
      <w:r>
        <w:rPr>
          <w:rFonts w:ascii="Arial" w:hAnsi="Arial" w:cs="Arial"/>
          <w:color w:val="auto"/>
          <w:sz w:val="20"/>
          <w:szCs w:val="20"/>
        </w:rPr>
        <w:t> ». Ces nouvelles méthodes permettent d’attirer et retenir les professionnels talentueux via des analyses avancées.</w:t>
      </w:r>
    </w:p>
    <w:p w:rsidR="00D16227" w:rsidRPr="000216C2" w:rsidRDefault="00D16227" w:rsidP="00D16227">
      <w:pPr>
        <w:pStyle w:val="Default"/>
        <w:numPr>
          <w:ilvl w:val="0"/>
          <w:numId w:val="7"/>
        </w:numPr>
        <w:spacing w:line="360" w:lineRule="auto"/>
        <w:rPr>
          <w:rFonts w:ascii="Arial" w:hAnsi="Arial" w:cs="Arial"/>
          <w:color w:val="auto"/>
          <w:sz w:val="20"/>
          <w:szCs w:val="20"/>
        </w:rPr>
      </w:pPr>
      <w:r>
        <w:rPr>
          <w:rFonts w:ascii="Arial" w:hAnsi="Arial" w:cs="Arial"/>
          <w:color w:val="auto"/>
          <w:sz w:val="20"/>
          <w:szCs w:val="20"/>
        </w:rPr>
        <w:t>Nouveaux modèles de consommation et paiement à la demande</w:t>
      </w:r>
      <w:r w:rsidRPr="000216C2">
        <w:rPr>
          <w:rFonts w:ascii="Arial" w:hAnsi="Arial" w:cs="Arial"/>
          <w:color w:val="auto"/>
          <w:sz w:val="20"/>
          <w:szCs w:val="20"/>
        </w:rPr>
        <w:t>.</w:t>
      </w:r>
      <w:r>
        <w:rPr>
          <w:rFonts w:ascii="Arial" w:hAnsi="Arial" w:cs="Arial"/>
          <w:color w:val="auto"/>
          <w:sz w:val="20"/>
          <w:szCs w:val="20"/>
        </w:rPr>
        <w:t xml:space="preserve"> Ils permettent via un accès simplifié par navigateur, d’accéder pour des fonctions de support  à des outils et services de gestion du contenu (Enterprise Content Management), d’aide au recrutement ou de gestion de la performance</w:t>
      </w:r>
    </w:p>
    <w:p w:rsidR="00D16227" w:rsidRPr="00E75B16" w:rsidRDefault="00D16227" w:rsidP="00D16227">
      <w:pPr>
        <w:pStyle w:val="Default"/>
        <w:spacing w:line="360" w:lineRule="auto"/>
        <w:rPr>
          <w:rFonts w:ascii="Arial" w:hAnsi="Arial" w:cs="Arial"/>
          <w:color w:val="auto"/>
          <w:sz w:val="20"/>
          <w:szCs w:val="20"/>
        </w:rPr>
      </w:pPr>
    </w:p>
    <w:p w:rsidR="00D16227" w:rsidRDefault="00D16227" w:rsidP="00D16227">
      <w:pPr>
        <w:pStyle w:val="Default"/>
        <w:spacing w:line="360" w:lineRule="auto"/>
        <w:rPr>
          <w:rFonts w:ascii="Arial" w:hAnsi="Arial" w:cs="Arial"/>
          <w:color w:val="auto"/>
          <w:sz w:val="20"/>
          <w:szCs w:val="20"/>
        </w:rPr>
      </w:pPr>
      <w:r>
        <w:rPr>
          <w:rFonts w:ascii="Arial" w:hAnsi="Arial" w:cs="Arial"/>
          <w:color w:val="auto"/>
          <w:sz w:val="20"/>
          <w:szCs w:val="20"/>
        </w:rPr>
        <w:t>« </w:t>
      </w:r>
      <w:r w:rsidRPr="00A464A9">
        <w:rPr>
          <w:rFonts w:ascii="Arial" w:hAnsi="Arial" w:cs="Arial"/>
          <w:color w:val="auto"/>
          <w:sz w:val="20"/>
          <w:szCs w:val="20"/>
        </w:rPr>
        <w:t xml:space="preserve">Au regard de </w:t>
      </w:r>
      <w:r>
        <w:rPr>
          <w:rFonts w:ascii="Arial" w:hAnsi="Arial" w:cs="Arial"/>
          <w:color w:val="auto"/>
          <w:sz w:val="20"/>
          <w:szCs w:val="20"/>
        </w:rPr>
        <w:t xml:space="preserve">l’importance pour le </w:t>
      </w:r>
      <w:r w:rsidRPr="00A464A9">
        <w:rPr>
          <w:rFonts w:ascii="Arial" w:hAnsi="Arial" w:cs="Arial"/>
          <w:color w:val="auto"/>
          <w:sz w:val="20"/>
          <w:szCs w:val="20"/>
        </w:rPr>
        <w:t xml:space="preserve">Luxembourg </w:t>
      </w:r>
      <w:r>
        <w:rPr>
          <w:rFonts w:ascii="Arial" w:hAnsi="Arial" w:cs="Arial"/>
          <w:color w:val="auto"/>
          <w:sz w:val="20"/>
          <w:szCs w:val="20"/>
        </w:rPr>
        <w:t>du secteur des services financiers et de la nature immatérielle de ce dernier, la digitalisation constitue une priorité pour la plupart des acteurs de la place.</w:t>
      </w:r>
    </w:p>
    <w:p w:rsidR="00D16227" w:rsidRPr="00A464A9" w:rsidRDefault="00D16227" w:rsidP="00D16227">
      <w:pPr>
        <w:pStyle w:val="Default"/>
        <w:spacing w:line="360" w:lineRule="auto"/>
        <w:rPr>
          <w:rFonts w:ascii="Arial" w:hAnsi="Arial" w:cs="Arial"/>
          <w:color w:val="auto"/>
          <w:sz w:val="20"/>
          <w:szCs w:val="20"/>
        </w:rPr>
      </w:pPr>
      <w:r>
        <w:rPr>
          <w:rFonts w:ascii="Arial" w:hAnsi="Arial" w:cs="Arial"/>
          <w:color w:val="auto"/>
          <w:sz w:val="20"/>
          <w:szCs w:val="20"/>
        </w:rPr>
        <w:t xml:space="preserve">Nous assistons à une vague d’initiatives et projets visant à tirer profit au maximum de ce changement de paradigme. </w:t>
      </w:r>
      <w:r w:rsidRPr="000E2D83">
        <w:rPr>
          <w:rFonts w:ascii="Arial" w:hAnsi="Arial" w:cs="Arial"/>
          <w:color w:val="auto"/>
          <w:sz w:val="20"/>
          <w:szCs w:val="20"/>
        </w:rPr>
        <w:t xml:space="preserve">La gestion de patrimoine </w:t>
      </w:r>
      <w:r>
        <w:rPr>
          <w:rFonts w:ascii="Arial" w:hAnsi="Arial" w:cs="Arial"/>
          <w:color w:val="auto"/>
          <w:sz w:val="20"/>
          <w:szCs w:val="20"/>
        </w:rPr>
        <w:t>et la distribution des produits de placement figurent en tête des secteurs où les changements sont les plus notoires. La technologie favorise l’arrivée de nouveaux acteurs dédiés aux services financiers. En associant des composants informatiques de pointe et des compétences financières, les « </w:t>
      </w:r>
      <w:proofErr w:type="spellStart"/>
      <w:r>
        <w:rPr>
          <w:rFonts w:ascii="Arial" w:hAnsi="Arial" w:cs="Arial"/>
          <w:color w:val="auto"/>
          <w:sz w:val="20"/>
          <w:szCs w:val="20"/>
        </w:rPr>
        <w:t>FinTech</w:t>
      </w:r>
      <w:proofErr w:type="spellEnd"/>
      <w:r>
        <w:rPr>
          <w:rFonts w:ascii="Arial" w:hAnsi="Arial" w:cs="Arial"/>
          <w:color w:val="auto"/>
          <w:sz w:val="20"/>
          <w:szCs w:val="20"/>
        </w:rPr>
        <w:t> », comme on les appelle, sont un moteur puissant de changement.</w:t>
      </w:r>
    </w:p>
    <w:p w:rsidR="00D16227" w:rsidRDefault="00D16227" w:rsidP="00D16227">
      <w:pPr>
        <w:pStyle w:val="Default"/>
        <w:spacing w:line="360" w:lineRule="auto"/>
        <w:rPr>
          <w:rFonts w:ascii="Arial" w:hAnsi="Arial" w:cs="Arial"/>
          <w:color w:val="auto"/>
          <w:sz w:val="20"/>
          <w:szCs w:val="20"/>
        </w:rPr>
      </w:pPr>
    </w:p>
    <w:p w:rsidR="00D16227" w:rsidRPr="000E2D83" w:rsidRDefault="00D16227" w:rsidP="00D16227">
      <w:pPr>
        <w:pStyle w:val="Default"/>
        <w:spacing w:line="360" w:lineRule="auto"/>
        <w:rPr>
          <w:rFonts w:ascii="Arial" w:hAnsi="Arial" w:cs="Arial"/>
          <w:color w:val="auto"/>
          <w:sz w:val="20"/>
          <w:szCs w:val="20"/>
        </w:rPr>
      </w:pPr>
      <w:r>
        <w:rPr>
          <w:rFonts w:ascii="Arial" w:hAnsi="Arial" w:cs="Arial"/>
          <w:color w:val="auto"/>
          <w:sz w:val="20"/>
          <w:szCs w:val="20"/>
        </w:rPr>
        <w:t xml:space="preserve">Enfin, </w:t>
      </w:r>
      <w:proofErr w:type="gramStart"/>
      <w:r>
        <w:rPr>
          <w:rFonts w:ascii="Arial" w:hAnsi="Arial" w:cs="Arial"/>
          <w:color w:val="auto"/>
          <w:sz w:val="20"/>
          <w:szCs w:val="20"/>
        </w:rPr>
        <w:t>la</w:t>
      </w:r>
      <w:proofErr w:type="gramEnd"/>
      <w:r>
        <w:rPr>
          <w:rFonts w:ascii="Arial" w:hAnsi="Arial" w:cs="Arial"/>
          <w:color w:val="auto"/>
          <w:sz w:val="20"/>
          <w:szCs w:val="20"/>
        </w:rPr>
        <w:t xml:space="preserve"> cyber sécurité occupe le devant de la scène. L’image traditionnelle du jeune pirate n’est plus d’actualité. Les cybercriminels sont désormais plus organisés, avec des financements considérables. Ils sont également plus patients et plus sophistiqués, ayant à leur disposition à la fois des techniques d’ingénierie sociale et des outils technologiques. Comme l’ont démontré quelques affaires récentes, des sociétés entières peuvent être ruinés du jour au lendemain.</w:t>
      </w:r>
    </w:p>
    <w:p w:rsidR="00D16227" w:rsidRPr="00B0772D" w:rsidRDefault="00D16227" w:rsidP="00D16227">
      <w:pPr>
        <w:pStyle w:val="Default"/>
        <w:spacing w:line="360" w:lineRule="auto"/>
        <w:rPr>
          <w:rFonts w:ascii="Arial" w:hAnsi="Arial" w:cs="Arial"/>
          <w:color w:val="auto"/>
          <w:sz w:val="20"/>
          <w:szCs w:val="20"/>
        </w:rPr>
      </w:pPr>
    </w:p>
    <w:p w:rsidR="00D16227" w:rsidRPr="00DF551C" w:rsidRDefault="00D16227" w:rsidP="00D16227">
      <w:pPr>
        <w:pStyle w:val="Default"/>
        <w:spacing w:line="360" w:lineRule="auto"/>
        <w:rPr>
          <w:rFonts w:ascii="Arial" w:hAnsi="Arial" w:cs="Arial"/>
          <w:color w:val="auto"/>
          <w:sz w:val="20"/>
          <w:szCs w:val="20"/>
        </w:rPr>
      </w:pPr>
      <w:r w:rsidRPr="00EB19C7">
        <w:rPr>
          <w:rFonts w:ascii="Arial" w:hAnsi="Arial" w:cs="Arial"/>
          <w:color w:val="auto"/>
          <w:sz w:val="20"/>
          <w:szCs w:val="20"/>
        </w:rPr>
        <w:t xml:space="preserve">EY Luxembourg </w:t>
      </w:r>
      <w:r>
        <w:rPr>
          <w:rFonts w:ascii="Arial" w:hAnsi="Arial" w:cs="Arial"/>
          <w:color w:val="auto"/>
          <w:sz w:val="20"/>
          <w:szCs w:val="20"/>
        </w:rPr>
        <w:t>se positionne</w:t>
      </w:r>
      <w:r w:rsidRPr="00EB19C7">
        <w:rPr>
          <w:rFonts w:ascii="Arial" w:hAnsi="Arial" w:cs="Arial"/>
          <w:color w:val="auto"/>
          <w:sz w:val="20"/>
          <w:szCs w:val="20"/>
        </w:rPr>
        <w:t xml:space="preserve"> aux côtés des acteurs du marché</w:t>
      </w:r>
      <w:r>
        <w:rPr>
          <w:rFonts w:ascii="Arial" w:hAnsi="Arial" w:cs="Arial"/>
          <w:color w:val="auto"/>
          <w:sz w:val="20"/>
          <w:szCs w:val="20"/>
        </w:rPr>
        <w:t xml:space="preserve"> afin de les aider à se repérer dans ce nouveau monde digital. Nous accompagnons nos clients dans leur compréhension des enjeux de la révolution digitale, et plus concrètement sur l’impact de cette révolution sur leur modèle d’affaires. De surcroît, nous les aidons à construire une meilleure expérience client, à adapter leurs processus et leurs plates-formes technologiques et à faire évoluer leur culture et organisation », confie Olivier Maréchal, </w:t>
      </w:r>
      <w:r w:rsidRPr="00DF551C">
        <w:rPr>
          <w:rFonts w:ascii="Arial" w:hAnsi="Arial" w:cs="Arial"/>
          <w:color w:val="auto"/>
          <w:sz w:val="20"/>
          <w:szCs w:val="20"/>
        </w:rPr>
        <w:t xml:space="preserve">Financial Services </w:t>
      </w:r>
      <w:proofErr w:type="spellStart"/>
      <w:r w:rsidRPr="00DF551C">
        <w:rPr>
          <w:rFonts w:ascii="Arial" w:hAnsi="Arial" w:cs="Arial"/>
          <w:color w:val="auto"/>
          <w:sz w:val="20"/>
          <w:szCs w:val="20"/>
        </w:rPr>
        <w:t>Advisory</w:t>
      </w:r>
      <w:proofErr w:type="spellEnd"/>
      <w:r w:rsidRPr="00DF551C">
        <w:rPr>
          <w:rFonts w:ascii="Arial" w:hAnsi="Arial" w:cs="Arial"/>
          <w:color w:val="auto"/>
          <w:sz w:val="20"/>
          <w:szCs w:val="20"/>
        </w:rPr>
        <w:t xml:space="preserve"> Leader</w:t>
      </w:r>
      <w:r>
        <w:rPr>
          <w:rFonts w:ascii="Arial" w:hAnsi="Arial" w:cs="Arial"/>
          <w:color w:val="auto"/>
          <w:sz w:val="20"/>
          <w:szCs w:val="20"/>
        </w:rPr>
        <w:t xml:space="preserve"> auprès d’EY Luxembourg.</w:t>
      </w:r>
    </w:p>
    <w:p w:rsidR="00D16227" w:rsidRPr="00E75B16" w:rsidRDefault="00D16227" w:rsidP="00D16227">
      <w:pPr>
        <w:rPr>
          <w:lang w:val="fr-FR"/>
        </w:rPr>
      </w:pPr>
    </w:p>
    <w:p w:rsidR="00EB19C7" w:rsidRPr="00EB19C7" w:rsidRDefault="00EB19C7" w:rsidP="00A863A3">
      <w:pPr>
        <w:pStyle w:val="Default"/>
        <w:spacing w:line="360" w:lineRule="auto"/>
        <w:rPr>
          <w:rFonts w:ascii="Arial" w:hAnsi="Arial" w:cs="Arial"/>
          <w:color w:val="auto"/>
          <w:sz w:val="20"/>
          <w:szCs w:val="20"/>
        </w:rPr>
      </w:pPr>
    </w:p>
    <w:p w:rsidR="003A7538" w:rsidRDefault="003A7538" w:rsidP="00A863A3">
      <w:pPr>
        <w:autoSpaceDE w:val="0"/>
        <w:autoSpaceDN w:val="0"/>
        <w:adjustRightInd w:val="0"/>
        <w:spacing w:line="360" w:lineRule="auto"/>
        <w:rPr>
          <w:rFonts w:ascii="EYInterstate" w:hAnsi="EYInterstate" w:cs="EYInterstate Light"/>
          <w:b/>
          <w:szCs w:val="20"/>
          <w:lang w:val="fr-FR"/>
        </w:rPr>
      </w:pPr>
    </w:p>
    <w:p w:rsidR="003A7538" w:rsidRDefault="003A7538" w:rsidP="00A863A3">
      <w:pPr>
        <w:autoSpaceDE w:val="0"/>
        <w:autoSpaceDN w:val="0"/>
        <w:adjustRightInd w:val="0"/>
        <w:spacing w:line="360" w:lineRule="auto"/>
        <w:rPr>
          <w:rFonts w:ascii="EYInterstate" w:hAnsi="EYInterstate" w:cs="EYInterstate Light"/>
          <w:b/>
          <w:szCs w:val="20"/>
          <w:lang w:val="fr-FR"/>
        </w:rPr>
      </w:pPr>
    </w:p>
    <w:p w:rsidR="00A863A3" w:rsidRPr="00347D96" w:rsidRDefault="00056C80" w:rsidP="00A863A3">
      <w:pPr>
        <w:autoSpaceDE w:val="0"/>
        <w:autoSpaceDN w:val="0"/>
        <w:adjustRightInd w:val="0"/>
        <w:spacing w:line="360" w:lineRule="auto"/>
        <w:rPr>
          <w:rFonts w:ascii="EYInterstate" w:hAnsi="EYInterstate" w:cs="EYInterstate Light"/>
          <w:b/>
          <w:szCs w:val="20"/>
          <w:lang w:val="fr-FR"/>
        </w:rPr>
      </w:pPr>
      <w:r>
        <w:rPr>
          <w:rFonts w:ascii="EYInterstate" w:hAnsi="EYInterstate" w:cs="EYInterstate Light"/>
          <w:b/>
          <w:szCs w:val="20"/>
          <w:lang w:val="fr-FR"/>
        </w:rPr>
        <w:lastRenderedPageBreak/>
        <w:t>Fonds alternatifs</w:t>
      </w:r>
      <w:r w:rsidR="00A863A3" w:rsidRPr="00347D96">
        <w:rPr>
          <w:rFonts w:ascii="EYInterstate" w:hAnsi="EYInterstate" w:cs="EYInterstate Light"/>
          <w:b/>
          <w:szCs w:val="20"/>
          <w:lang w:val="fr-FR"/>
        </w:rPr>
        <w:t xml:space="preserve"> </w:t>
      </w:r>
    </w:p>
    <w:p w:rsidR="00A863A3" w:rsidRPr="00347D96" w:rsidRDefault="00A863A3" w:rsidP="00A863A3">
      <w:pPr>
        <w:autoSpaceDE w:val="0"/>
        <w:autoSpaceDN w:val="0"/>
        <w:adjustRightInd w:val="0"/>
        <w:spacing w:line="360" w:lineRule="auto"/>
        <w:rPr>
          <w:rFonts w:ascii="EYInterstate" w:hAnsi="EYInterstate" w:cs="EYInterstate"/>
          <w:b/>
          <w:bCs/>
          <w:color w:val="000000"/>
          <w:szCs w:val="20"/>
          <w:lang w:val="fr-FR"/>
        </w:rPr>
      </w:pPr>
    </w:p>
    <w:p w:rsidR="00347D96" w:rsidRDefault="00347D96" w:rsidP="00A863A3">
      <w:pPr>
        <w:spacing w:line="360" w:lineRule="auto"/>
        <w:rPr>
          <w:rFonts w:cs="Arial"/>
          <w:color w:val="000000"/>
          <w:szCs w:val="20"/>
          <w:lang w:val="fr-FR"/>
        </w:rPr>
      </w:pPr>
      <w:r w:rsidRPr="00347D96">
        <w:rPr>
          <w:rFonts w:cs="Arial"/>
          <w:color w:val="000000"/>
          <w:szCs w:val="20"/>
          <w:lang w:val="fr-FR"/>
        </w:rPr>
        <w:t>Le secteur des fonds alternatifs a</w:t>
      </w:r>
      <w:r>
        <w:rPr>
          <w:rFonts w:cs="Arial"/>
          <w:color w:val="000000"/>
          <w:szCs w:val="20"/>
          <w:lang w:val="fr-FR"/>
        </w:rPr>
        <w:t xml:space="preserve"> connu une nouvelle année de succès chez EY, avec une croissance du chiffre d’affaires de 15% en </w:t>
      </w:r>
      <w:proofErr w:type="spellStart"/>
      <w:r>
        <w:rPr>
          <w:rFonts w:cs="Arial"/>
          <w:color w:val="000000"/>
          <w:szCs w:val="20"/>
          <w:lang w:val="fr-FR"/>
        </w:rPr>
        <w:t>Private</w:t>
      </w:r>
      <w:proofErr w:type="spellEnd"/>
      <w:r>
        <w:rPr>
          <w:rFonts w:cs="Arial"/>
          <w:color w:val="000000"/>
          <w:szCs w:val="20"/>
          <w:lang w:val="fr-FR"/>
        </w:rPr>
        <w:t xml:space="preserve"> </w:t>
      </w:r>
      <w:proofErr w:type="spellStart"/>
      <w:r>
        <w:rPr>
          <w:rFonts w:cs="Arial"/>
          <w:color w:val="000000"/>
          <w:szCs w:val="20"/>
          <w:lang w:val="fr-FR"/>
        </w:rPr>
        <w:t>Equity</w:t>
      </w:r>
      <w:proofErr w:type="spellEnd"/>
      <w:r>
        <w:rPr>
          <w:rFonts w:cs="Arial"/>
          <w:color w:val="000000"/>
          <w:szCs w:val="20"/>
          <w:lang w:val="fr-FR"/>
        </w:rPr>
        <w:t xml:space="preserve"> et de 17% en Real </w:t>
      </w:r>
      <w:proofErr w:type="spellStart"/>
      <w:r>
        <w:rPr>
          <w:rFonts w:cs="Arial"/>
          <w:color w:val="000000"/>
          <w:szCs w:val="20"/>
          <w:lang w:val="fr-FR"/>
        </w:rPr>
        <w:t>Estate</w:t>
      </w:r>
      <w:proofErr w:type="spellEnd"/>
      <w:r>
        <w:rPr>
          <w:rFonts w:cs="Arial"/>
          <w:color w:val="000000"/>
          <w:szCs w:val="20"/>
          <w:lang w:val="fr-FR"/>
        </w:rPr>
        <w:t>.</w:t>
      </w:r>
    </w:p>
    <w:p w:rsidR="00347D96" w:rsidRDefault="00347D96" w:rsidP="00A863A3">
      <w:pPr>
        <w:spacing w:line="360" w:lineRule="auto"/>
        <w:rPr>
          <w:rFonts w:cs="Arial"/>
          <w:color w:val="000000"/>
          <w:szCs w:val="20"/>
          <w:lang w:val="fr-FR"/>
        </w:rPr>
      </w:pPr>
    </w:p>
    <w:p w:rsidR="00347D96" w:rsidRPr="00347D96" w:rsidRDefault="00347D96" w:rsidP="00A863A3">
      <w:pPr>
        <w:spacing w:line="360" w:lineRule="auto"/>
        <w:rPr>
          <w:rFonts w:cs="Arial"/>
          <w:color w:val="000000"/>
          <w:szCs w:val="20"/>
          <w:lang w:val="fr-FR"/>
        </w:rPr>
      </w:pPr>
      <w:r>
        <w:rPr>
          <w:rFonts w:cs="Arial"/>
          <w:color w:val="000000"/>
          <w:szCs w:val="20"/>
          <w:lang w:val="fr-FR"/>
        </w:rPr>
        <w:t xml:space="preserve">Avec la directive AIFM, le marché alternatif a fait face à une transformation majeure, particulièrement dans le domaine du </w:t>
      </w:r>
      <w:proofErr w:type="spellStart"/>
      <w:r>
        <w:rPr>
          <w:rFonts w:cs="Arial"/>
          <w:color w:val="000000"/>
          <w:szCs w:val="20"/>
          <w:lang w:val="fr-FR"/>
        </w:rPr>
        <w:t>Private</w:t>
      </w:r>
      <w:proofErr w:type="spellEnd"/>
      <w:r>
        <w:rPr>
          <w:rFonts w:cs="Arial"/>
          <w:color w:val="000000"/>
          <w:szCs w:val="20"/>
          <w:lang w:val="fr-FR"/>
        </w:rPr>
        <w:t xml:space="preserve"> </w:t>
      </w:r>
      <w:proofErr w:type="spellStart"/>
      <w:r>
        <w:rPr>
          <w:rFonts w:cs="Arial"/>
          <w:color w:val="000000"/>
          <w:szCs w:val="20"/>
          <w:lang w:val="fr-FR"/>
        </w:rPr>
        <w:t>Equity</w:t>
      </w:r>
      <w:proofErr w:type="spellEnd"/>
      <w:r>
        <w:rPr>
          <w:rFonts w:cs="Arial"/>
          <w:color w:val="000000"/>
          <w:szCs w:val="20"/>
          <w:lang w:val="fr-FR"/>
        </w:rPr>
        <w:t xml:space="preserve"> où l’impact de ce nouveau régime réglementaire a été plus prononcé en raison d’une préférence historique pour les structures non régulées. Alors que la mise en œuvre de la Directive</w:t>
      </w:r>
      <w:r w:rsidR="00F82A60">
        <w:rPr>
          <w:rFonts w:cs="Arial"/>
          <w:color w:val="000000"/>
          <w:szCs w:val="20"/>
          <w:lang w:val="fr-FR"/>
        </w:rPr>
        <w:t xml:space="preserve"> a représenté une étape importante pour l’industrie des fonds alternatifs, elle ne signifie en rien la fin des réformes réglementaires. D’autres changements devraient intervenir</w:t>
      </w:r>
      <w:r w:rsidR="008C2498">
        <w:rPr>
          <w:rFonts w:cs="Arial"/>
          <w:color w:val="000000"/>
          <w:szCs w:val="20"/>
          <w:lang w:val="fr-FR"/>
        </w:rPr>
        <w:t xml:space="preserve"> si l’on s’en réfère à la mise en œuvre</w:t>
      </w:r>
      <w:r w:rsidR="004630CA">
        <w:rPr>
          <w:rFonts w:cs="Arial"/>
          <w:color w:val="000000"/>
          <w:szCs w:val="20"/>
          <w:lang w:val="fr-FR"/>
        </w:rPr>
        <w:t>,</w:t>
      </w:r>
      <w:r w:rsidR="008C2498">
        <w:rPr>
          <w:rFonts w:cs="Arial"/>
          <w:color w:val="000000"/>
          <w:szCs w:val="20"/>
          <w:lang w:val="fr-FR"/>
        </w:rPr>
        <w:t xml:space="preserve"> par la Commission européenne</w:t>
      </w:r>
      <w:r w:rsidR="004630CA">
        <w:rPr>
          <w:rFonts w:cs="Arial"/>
          <w:color w:val="000000"/>
          <w:szCs w:val="20"/>
          <w:lang w:val="fr-FR"/>
        </w:rPr>
        <w:t>,</w:t>
      </w:r>
      <w:r w:rsidR="008C2498">
        <w:rPr>
          <w:rFonts w:cs="Arial"/>
          <w:color w:val="000000"/>
          <w:szCs w:val="20"/>
          <w:lang w:val="fr-FR"/>
        </w:rPr>
        <w:t xml:space="preserve"> d’un plan d’action visant la création d’une Union de Marché de Capitaux.</w:t>
      </w:r>
      <w:r w:rsidR="00C05937">
        <w:rPr>
          <w:rFonts w:cs="Arial"/>
          <w:color w:val="000000"/>
          <w:szCs w:val="20"/>
          <w:lang w:val="fr-FR"/>
        </w:rPr>
        <w:t xml:space="preserve"> A cela s’ajoute un environnement fiscal en mutation perpétuelle, laissant présager une issue incertaine. Globalement, ces facteurs combinés donnent naissance à un environnement de défis et d’opportunités pour tous les gestionnaires du globe. Outre la transposition de la Directive AIFM en loi nationale, le Luxembourg a réussi à s’imposer comme une des principales juridiction</w:t>
      </w:r>
      <w:r w:rsidR="008D0974">
        <w:rPr>
          <w:rFonts w:cs="Arial"/>
          <w:color w:val="000000"/>
          <w:szCs w:val="20"/>
          <w:lang w:val="fr-FR"/>
        </w:rPr>
        <w:t>s</w:t>
      </w:r>
      <w:r w:rsidR="00C05937">
        <w:rPr>
          <w:rFonts w:cs="Arial"/>
          <w:color w:val="000000"/>
          <w:szCs w:val="20"/>
          <w:lang w:val="fr-FR"/>
        </w:rPr>
        <w:t xml:space="preserve"> pour les gestionnaires de fonds alternatifs</w:t>
      </w:r>
      <w:r w:rsidR="008D0974">
        <w:rPr>
          <w:rFonts w:cs="Arial"/>
          <w:color w:val="000000"/>
          <w:szCs w:val="20"/>
          <w:lang w:val="fr-FR"/>
        </w:rPr>
        <w:t xml:space="preserve"> </w:t>
      </w:r>
      <w:r w:rsidR="004630CA">
        <w:rPr>
          <w:rFonts w:cs="Arial"/>
          <w:color w:val="000000"/>
          <w:szCs w:val="20"/>
          <w:lang w:val="fr-FR"/>
        </w:rPr>
        <w:t>mais aussi pour</w:t>
      </w:r>
      <w:r w:rsidR="008D0974">
        <w:rPr>
          <w:rFonts w:cs="Arial"/>
          <w:color w:val="000000"/>
          <w:szCs w:val="20"/>
          <w:lang w:val="fr-FR"/>
        </w:rPr>
        <w:t xml:space="preserve"> leurs gammes de produits respectives. Cette nouvelle vague de réglementation et de réformes fiscales va offrir au Luxembourg davantage d’opportunités contribuant à renforcer sa position parmi les différentes </w:t>
      </w:r>
      <w:proofErr w:type="spellStart"/>
      <w:r w:rsidR="008D0974">
        <w:rPr>
          <w:rFonts w:cs="Arial"/>
          <w:color w:val="000000"/>
          <w:szCs w:val="20"/>
          <w:lang w:val="fr-FR"/>
        </w:rPr>
        <w:t>plate</w:t>
      </w:r>
      <w:r w:rsidR="00A5046F">
        <w:rPr>
          <w:rFonts w:cs="Arial"/>
          <w:color w:val="000000"/>
          <w:szCs w:val="20"/>
          <w:lang w:val="fr-FR"/>
        </w:rPr>
        <w:t>-</w:t>
      </w:r>
      <w:r w:rsidR="008D0974">
        <w:rPr>
          <w:rFonts w:cs="Arial"/>
          <w:color w:val="000000"/>
          <w:szCs w:val="20"/>
          <w:lang w:val="fr-FR"/>
        </w:rPr>
        <w:t>formes</w:t>
      </w:r>
      <w:proofErr w:type="spellEnd"/>
      <w:r w:rsidR="008D0974">
        <w:rPr>
          <w:rFonts w:cs="Arial"/>
          <w:color w:val="000000"/>
          <w:szCs w:val="20"/>
          <w:lang w:val="fr-FR"/>
        </w:rPr>
        <w:t xml:space="preserve"> de fonds </w:t>
      </w:r>
      <w:proofErr w:type="spellStart"/>
      <w:r w:rsidR="008D0974">
        <w:rPr>
          <w:rFonts w:cs="Arial"/>
          <w:color w:val="000000"/>
          <w:szCs w:val="20"/>
          <w:lang w:val="fr-FR"/>
        </w:rPr>
        <w:t>Private</w:t>
      </w:r>
      <w:proofErr w:type="spellEnd"/>
      <w:r w:rsidR="008D0974">
        <w:rPr>
          <w:rFonts w:cs="Arial"/>
          <w:color w:val="000000"/>
          <w:szCs w:val="20"/>
          <w:lang w:val="fr-FR"/>
        </w:rPr>
        <w:t xml:space="preserve"> </w:t>
      </w:r>
      <w:proofErr w:type="spellStart"/>
      <w:r w:rsidR="008D0974">
        <w:rPr>
          <w:rFonts w:cs="Arial"/>
          <w:color w:val="000000"/>
          <w:szCs w:val="20"/>
          <w:lang w:val="fr-FR"/>
        </w:rPr>
        <w:t>Equity</w:t>
      </w:r>
      <w:proofErr w:type="spellEnd"/>
      <w:r w:rsidR="008D0974">
        <w:rPr>
          <w:rFonts w:cs="Arial"/>
          <w:color w:val="000000"/>
          <w:szCs w:val="20"/>
          <w:lang w:val="fr-FR"/>
        </w:rPr>
        <w:t xml:space="preserve"> et Real </w:t>
      </w:r>
      <w:proofErr w:type="spellStart"/>
      <w:r w:rsidR="008D0974">
        <w:rPr>
          <w:rFonts w:cs="Arial"/>
          <w:color w:val="000000"/>
          <w:szCs w:val="20"/>
          <w:lang w:val="fr-FR"/>
        </w:rPr>
        <w:t>Estate</w:t>
      </w:r>
      <w:proofErr w:type="spellEnd"/>
      <w:r w:rsidR="008D0974">
        <w:rPr>
          <w:rFonts w:cs="Arial"/>
          <w:color w:val="000000"/>
          <w:szCs w:val="20"/>
          <w:lang w:val="fr-FR"/>
        </w:rPr>
        <w:t xml:space="preserve">. </w:t>
      </w:r>
    </w:p>
    <w:p w:rsidR="00F82A60" w:rsidRPr="00F82A60" w:rsidRDefault="00F82A60" w:rsidP="00A863A3">
      <w:pPr>
        <w:spacing w:line="360" w:lineRule="auto"/>
        <w:rPr>
          <w:rFonts w:cs="Arial"/>
          <w:color w:val="000000"/>
          <w:szCs w:val="20"/>
          <w:lang w:val="fr-FR"/>
        </w:rPr>
      </w:pPr>
    </w:p>
    <w:p w:rsidR="00A863A3" w:rsidRDefault="008D0974" w:rsidP="00A863A3">
      <w:pPr>
        <w:spacing w:line="360" w:lineRule="auto"/>
        <w:rPr>
          <w:rFonts w:cs="Arial"/>
          <w:color w:val="000000"/>
          <w:szCs w:val="20"/>
          <w:lang w:val="fr-FR"/>
        </w:rPr>
      </w:pPr>
      <w:r w:rsidRPr="008D0974">
        <w:rPr>
          <w:rFonts w:cs="Arial"/>
          <w:szCs w:val="20"/>
          <w:lang w:val="fr-FR"/>
        </w:rPr>
        <w:t>« </w:t>
      </w:r>
      <w:r w:rsidRPr="008D0974">
        <w:rPr>
          <w:rFonts w:cs="Arial"/>
          <w:color w:val="000000"/>
          <w:szCs w:val="20"/>
          <w:lang w:val="fr-FR"/>
        </w:rPr>
        <w:t xml:space="preserve">Dans un environnement économique </w:t>
      </w:r>
      <w:r w:rsidR="00725700">
        <w:rPr>
          <w:rFonts w:cs="Arial"/>
          <w:color w:val="000000"/>
          <w:szCs w:val="20"/>
          <w:lang w:val="fr-FR"/>
        </w:rPr>
        <w:t>marqué par des</w:t>
      </w:r>
      <w:r>
        <w:rPr>
          <w:rFonts w:cs="Arial"/>
          <w:color w:val="000000"/>
          <w:szCs w:val="20"/>
          <w:lang w:val="fr-FR"/>
        </w:rPr>
        <w:t xml:space="preserve"> Etats-Unis </w:t>
      </w:r>
      <w:r w:rsidR="00DD0C29">
        <w:rPr>
          <w:rFonts w:cs="Arial"/>
          <w:color w:val="000000"/>
          <w:szCs w:val="20"/>
          <w:lang w:val="fr-FR"/>
        </w:rPr>
        <w:t xml:space="preserve">qui </w:t>
      </w:r>
      <w:r>
        <w:rPr>
          <w:rFonts w:cs="Arial"/>
          <w:color w:val="000000"/>
          <w:szCs w:val="20"/>
          <w:lang w:val="fr-FR"/>
        </w:rPr>
        <w:t>continuent de tirer leur épingle du jeu, notamment via des fondamentaux économiques solides</w:t>
      </w:r>
      <w:r w:rsidR="00725700">
        <w:rPr>
          <w:rFonts w:cs="Arial"/>
          <w:color w:val="000000"/>
          <w:szCs w:val="20"/>
          <w:lang w:val="fr-FR"/>
        </w:rPr>
        <w:t>, une</w:t>
      </w:r>
      <w:r w:rsidR="005E5691">
        <w:rPr>
          <w:rFonts w:cs="Arial"/>
          <w:color w:val="000000"/>
          <w:szCs w:val="20"/>
          <w:lang w:val="fr-FR"/>
        </w:rPr>
        <w:t xml:space="preserve"> </w:t>
      </w:r>
      <w:r w:rsidR="00725700">
        <w:rPr>
          <w:rFonts w:cs="Arial"/>
          <w:color w:val="000000"/>
          <w:szCs w:val="20"/>
          <w:lang w:val="fr-FR"/>
        </w:rPr>
        <w:t xml:space="preserve">reprise naissante de la </w:t>
      </w:r>
      <w:r w:rsidR="005E5691">
        <w:rPr>
          <w:rFonts w:cs="Arial"/>
          <w:color w:val="000000"/>
          <w:szCs w:val="20"/>
          <w:lang w:val="fr-FR"/>
        </w:rPr>
        <w:t xml:space="preserve">zone Euro </w:t>
      </w:r>
      <w:r w:rsidR="00DD0C29">
        <w:rPr>
          <w:rFonts w:cs="Arial"/>
          <w:color w:val="000000"/>
          <w:szCs w:val="20"/>
          <w:lang w:val="fr-FR"/>
        </w:rPr>
        <w:t xml:space="preserve">et une croissance des marchés émergents toujours inégale, l’industrie du </w:t>
      </w:r>
      <w:proofErr w:type="spellStart"/>
      <w:r w:rsidR="00DD0C29">
        <w:rPr>
          <w:rFonts w:cs="Arial"/>
          <w:color w:val="000000"/>
          <w:szCs w:val="20"/>
          <w:lang w:val="fr-FR"/>
        </w:rPr>
        <w:t>Private</w:t>
      </w:r>
      <w:proofErr w:type="spellEnd"/>
      <w:r w:rsidR="00DD0C29">
        <w:rPr>
          <w:rFonts w:cs="Arial"/>
          <w:color w:val="000000"/>
          <w:szCs w:val="20"/>
          <w:lang w:val="fr-FR"/>
        </w:rPr>
        <w:t xml:space="preserve"> </w:t>
      </w:r>
      <w:proofErr w:type="spellStart"/>
      <w:r w:rsidR="00DD0C29">
        <w:rPr>
          <w:rFonts w:cs="Arial"/>
          <w:color w:val="000000"/>
          <w:szCs w:val="20"/>
          <w:lang w:val="fr-FR"/>
        </w:rPr>
        <w:t>Equity</w:t>
      </w:r>
      <w:proofErr w:type="spellEnd"/>
      <w:r w:rsidR="00DD0C29">
        <w:rPr>
          <w:rFonts w:cs="Arial"/>
          <w:color w:val="000000"/>
          <w:szCs w:val="20"/>
          <w:lang w:val="fr-FR"/>
        </w:rPr>
        <w:t xml:space="preserve"> a enregistré un nouveau record en termes de capitaux levés, soit 484 milli</w:t>
      </w:r>
      <w:r w:rsidR="005B2A75">
        <w:rPr>
          <w:rFonts w:cs="Arial"/>
          <w:color w:val="000000"/>
          <w:szCs w:val="20"/>
          <w:lang w:val="fr-FR"/>
        </w:rPr>
        <w:t>ards</w:t>
      </w:r>
      <w:r w:rsidR="00DD0C29">
        <w:rPr>
          <w:rFonts w:cs="Arial"/>
          <w:color w:val="000000"/>
          <w:szCs w:val="20"/>
          <w:lang w:val="fr-FR"/>
        </w:rPr>
        <w:t xml:space="preserve"> de dollars de capitaux actuellement disponibles rien que pour des fonds de rachat privés. Ceci démontre la confiance qu’accordent les investisseurs à cette classe d’actifs. Au cours des trois dernières années, notre département </w:t>
      </w:r>
      <w:proofErr w:type="spellStart"/>
      <w:r w:rsidR="00DD0C29">
        <w:rPr>
          <w:rFonts w:cs="Arial"/>
          <w:color w:val="000000"/>
          <w:szCs w:val="20"/>
          <w:lang w:val="fr-FR"/>
        </w:rPr>
        <w:t>Private</w:t>
      </w:r>
      <w:proofErr w:type="spellEnd"/>
      <w:r w:rsidR="00DD0C29">
        <w:rPr>
          <w:rFonts w:cs="Arial"/>
          <w:color w:val="000000"/>
          <w:szCs w:val="20"/>
          <w:lang w:val="fr-FR"/>
        </w:rPr>
        <w:t xml:space="preserve"> </w:t>
      </w:r>
      <w:proofErr w:type="spellStart"/>
      <w:r w:rsidR="00DD0C29">
        <w:rPr>
          <w:rFonts w:cs="Arial"/>
          <w:color w:val="000000"/>
          <w:szCs w:val="20"/>
          <w:lang w:val="fr-FR"/>
        </w:rPr>
        <w:t>Equity</w:t>
      </w:r>
      <w:proofErr w:type="spellEnd"/>
      <w:r w:rsidR="00DD0C29">
        <w:rPr>
          <w:rFonts w:cs="Arial"/>
          <w:color w:val="000000"/>
          <w:szCs w:val="20"/>
          <w:lang w:val="fr-FR"/>
        </w:rPr>
        <w:t xml:space="preserve"> a doublé en taille et est devenu plus que jamais un secteur stratégique pour notre cabinet luxembourgeois.</w:t>
      </w:r>
      <w:r w:rsidR="00133F76">
        <w:rPr>
          <w:rFonts w:cs="Arial"/>
          <w:color w:val="000000"/>
          <w:szCs w:val="20"/>
          <w:lang w:val="fr-FR"/>
        </w:rPr>
        <w:t xml:space="preserve"> Alors que notre rôle pionnier dans la création du </w:t>
      </w:r>
      <w:proofErr w:type="spellStart"/>
      <w:r w:rsidR="00133F76">
        <w:rPr>
          <w:rFonts w:cs="Arial"/>
          <w:color w:val="000000"/>
          <w:szCs w:val="20"/>
          <w:lang w:val="fr-FR"/>
        </w:rPr>
        <w:t>Private</w:t>
      </w:r>
      <w:proofErr w:type="spellEnd"/>
      <w:r w:rsidR="00133F76">
        <w:rPr>
          <w:rFonts w:cs="Arial"/>
          <w:color w:val="000000"/>
          <w:szCs w:val="20"/>
          <w:lang w:val="fr-FR"/>
        </w:rPr>
        <w:t xml:space="preserve"> </w:t>
      </w:r>
      <w:proofErr w:type="spellStart"/>
      <w:r w:rsidR="00133F76">
        <w:rPr>
          <w:rFonts w:cs="Arial"/>
          <w:color w:val="000000"/>
          <w:szCs w:val="20"/>
          <w:lang w:val="fr-FR"/>
        </w:rPr>
        <w:t>Equity</w:t>
      </w:r>
      <w:proofErr w:type="spellEnd"/>
      <w:r w:rsidR="00133F76">
        <w:rPr>
          <w:rFonts w:cs="Arial"/>
          <w:color w:val="000000"/>
          <w:szCs w:val="20"/>
          <w:lang w:val="fr-FR"/>
        </w:rPr>
        <w:t xml:space="preserve"> octroie à notre cabinet </w:t>
      </w:r>
      <w:r w:rsidR="00265DE4">
        <w:rPr>
          <w:rFonts w:cs="Arial"/>
          <w:color w:val="000000"/>
          <w:szCs w:val="20"/>
          <w:lang w:val="fr-FR"/>
        </w:rPr>
        <w:t xml:space="preserve">une marque unique et une position de leader dans cette industrie, notre stratégie au même titre que nos actions ciblées nous ont permis de i) profiter du potentiel de croissance généré par la nouvelle vague de réglementations au cours des trois dernières années ii) consolider notre position de leader et iii) maintenir notre marque », affirme Olivier </w:t>
      </w:r>
      <w:proofErr w:type="spellStart"/>
      <w:r w:rsidR="00265DE4">
        <w:rPr>
          <w:rFonts w:cs="Arial"/>
          <w:color w:val="000000"/>
          <w:szCs w:val="20"/>
          <w:lang w:val="fr-FR"/>
        </w:rPr>
        <w:t>Coekelbergs</w:t>
      </w:r>
      <w:proofErr w:type="spellEnd"/>
      <w:r w:rsidR="00265DE4">
        <w:rPr>
          <w:rFonts w:cs="Arial"/>
          <w:color w:val="000000"/>
          <w:szCs w:val="20"/>
          <w:lang w:val="fr-FR"/>
        </w:rPr>
        <w:t xml:space="preserve">, </w:t>
      </w:r>
      <w:proofErr w:type="spellStart"/>
      <w:r w:rsidR="00265DE4">
        <w:rPr>
          <w:rFonts w:cs="Arial"/>
          <w:color w:val="000000"/>
          <w:szCs w:val="20"/>
          <w:lang w:val="fr-FR"/>
        </w:rPr>
        <w:t>Private</w:t>
      </w:r>
      <w:proofErr w:type="spellEnd"/>
      <w:r w:rsidR="00265DE4">
        <w:rPr>
          <w:rFonts w:cs="Arial"/>
          <w:color w:val="000000"/>
          <w:szCs w:val="20"/>
          <w:lang w:val="fr-FR"/>
        </w:rPr>
        <w:t xml:space="preserve"> </w:t>
      </w:r>
      <w:proofErr w:type="spellStart"/>
      <w:r w:rsidR="00265DE4">
        <w:rPr>
          <w:rFonts w:cs="Arial"/>
          <w:color w:val="000000"/>
          <w:szCs w:val="20"/>
          <w:lang w:val="fr-FR"/>
        </w:rPr>
        <w:t>Equity</w:t>
      </w:r>
      <w:proofErr w:type="spellEnd"/>
      <w:r w:rsidR="00265DE4">
        <w:rPr>
          <w:rFonts w:cs="Arial"/>
          <w:color w:val="000000"/>
          <w:szCs w:val="20"/>
          <w:lang w:val="fr-FR"/>
        </w:rPr>
        <w:t xml:space="preserve"> Leader auprès d’EY Luxembourg.</w:t>
      </w:r>
    </w:p>
    <w:p w:rsidR="00725700" w:rsidRDefault="00725700" w:rsidP="00A863A3">
      <w:pPr>
        <w:spacing w:line="360" w:lineRule="auto"/>
        <w:rPr>
          <w:rFonts w:cs="Arial"/>
          <w:color w:val="000000"/>
          <w:szCs w:val="20"/>
          <w:lang w:val="fr-FR"/>
        </w:rPr>
      </w:pPr>
    </w:p>
    <w:p w:rsidR="00A863A3" w:rsidRDefault="008A725D" w:rsidP="00A863A3">
      <w:pPr>
        <w:spacing w:line="360" w:lineRule="auto"/>
        <w:rPr>
          <w:rFonts w:cs="Arial"/>
          <w:color w:val="000000"/>
          <w:szCs w:val="20"/>
          <w:lang w:val="fr-FR"/>
        </w:rPr>
      </w:pPr>
      <w:r w:rsidRPr="008D0974">
        <w:rPr>
          <w:rFonts w:cs="Arial"/>
          <w:szCs w:val="20"/>
          <w:lang w:val="fr-FR"/>
        </w:rPr>
        <w:t>« </w:t>
      </w:r>
      <w:r>
        <w:rPr>
          <w:rFonts w:cs="Arial"/>
          <w:szCs w:val="20"/>
          <w:lang w:val="fr-FR"/>
        </w:rPr>
        <w:t xml:space="preserve">Bien que l’environnement économique mondial présente des défis pour la plupart des pays du monde, le marché du Real </w:t>
      </w:r>
      <w:proofErr w:type="spellStart"/>
      <w:r>
        <w:rPr>
          <w:rFonts w:cs="Arial"/>
          <w:szCs w:val="20"/>
          <w:lang w:val="fr-FR"/>
        </w:rPr>
        <w:t>Estate</w:t>
      </w:r>
      <w:proofErr w:type="spellEnd"/>
      <w:r>
        <w:rPr>
          <w:rFonts w:cs="Arial"/>
          <w:szCs w:val="20"/>
          <w:lang w:val="fr-FR"/>
        </w:rPr>
        <w:t xml:space="preserve"> </w:t>
      </w:r>
      <w:r w:rsidR="00A863A3" w:rsidRPr="008A725D">
        <w:rPr>
          <w:rFonts w:cs="Arial"/>
          <w:color w:val="000000"/>
          <w:szCs w:val="20"/>
          <w:lang w:val="fr-FR"/>
        </w:rPr>
        <w:t xml:space="preserve"> </w:t>
      </w:r>
      <w:r>
        <w:rPr>
          <w:rFonts w:cs="Arial"/>
          <w:color w:val="000000"/>
          <w:szCs w:val="20"/>
          <w:lang w:val="fr-FR"/>
        </w:rPr>
        <w:t>continue d’attirer des capitaux de manière significative. Ce secteur représente</w:t>
      </w:r>
      <w:r w:rsidR="004630CA">
        <w:rPr>
          <w:rFonts w:cs="Arial"/>
          <w:color w:val="000000"/>
          <w:szCs w:val="20"/>
          <w:lang w:val="fr-FR"/>
        </w:rPr>
        <w:t xml:space="preserve"> </w:t>
      </w:r>
      <w:r>
        <w:rPr>
          <w:rFonts w:cs="Arial"/>
          <w:color w:val="000000"/>
          <w:szCs w:val="20"/>
          <w:lang w:val="fr-FR"/>
        </w:rPr>
        <w:t>en effet une part importante dans la répartition d</w:t>
      </w:r>
      <w:r w:rsidR="004630CA">
        <w:rPr>
          <w:rFonts w:cs="Arial"/>
          <w:color w:val="000000"/>
          <w:szCs w:val="20"/>
          <w:lang w:val="fr-FR"/>
        </w:rPr>
        <w:t>’</w:t>
      </w:r>
      <w:r>
        <w:rPr>
          <w:rFonts w:cs="Arial"/>
          <w:color w:val="000000"/>
          <w:szCs w:val="20"/>
          <w:lang w:val="fr-FR"/>
        </w:rPr>
        <w:t xml:space="preserve">actifs </w:t>
      </w:r>
      <w:r w:rsidR="004630CA">
        <w:rPr>
          <w:rFonts w:cs="Arial"/>
          <w:color w:val="000000"/>
          <w:szCs w:val="20"/>
          <w:lang w:val="fr-FR"/>
        </w:rPr>
        <w:t>pour</w:t>
      </w:r>
      <w:r>
        <w:rPr>
          <w:rFonts w:cs="Arial"/>
          <w:color w:val="000000"/>
          <w:szCs w:val="20"/>
          <w:lang w:val="fr-FR"/>
        </w:rPr>
        <w:t xml:space="preserve"> les investisseurs institutionnels, les acteurs du </w:t>
      </w:r>
      <w:proofErr w:type="spellStart"/>
      <w:r>
        <w:rPr>
          <w:rFonts w:cs="Arial"/>
          <w:color w:val="000000"/>
          <w:szCs w:val="20"/>
          <w:lang w:val="fr-FR"/>
        </w:rPr>
        <w:t>Private</w:t>
      </w:r>
      <w:proofErr w:type="spellEnd"/>
      <w:r>
        <w:rPr>
          <w:rFonts w:cs="Arial"/>
          <w:color w:val="000000"/>
          <w:szCs w:val="20"/>
          <w:lang w:val="fr-FR"/>
        </w:rPr>
        <w:t xml:space="preserve"> </w:t>
      </w:r>
      <w:proofErr w:type="spellStart"/>
      <w:r>
        <w:rPr>
          <w:rFonts w:cs="Arial"/>
          <w:color w:val="000000"/>
          <w:szCs w:val="20"/>
          <w:lang w:val="fr-FR"/>
        </w:rPr>
        <w:t>Equity</w:t>
      </w:r>
      <w:proofErr w:type="spellEnd"/>
      <w:r>
        <w:rPr>
          <w:rFonts w:cs="Arial"/>
          <w:color w:val="000000"/>
          <w:szCs w:val="20"/>
          <w:lang w:val="fr-FR"/>
        </w:rPr>
        <w:t xml:space="preserve"> ou encore les particuliers fortunés. Au sein même du cabinet EY au Luxembourg, le département Real </w:t>
      </w:r>
      <w:proofErr w:type="spellStart"/>
      <w:r w:rsidR="006E73F1">
        <w:rPr>
          <w:rFonts w:cs="Arial"/>
          <w:color w:val="000000"/>
          <w:szCs w:val="20"/>
          <w:lang w:val="fr-FR"/>
        </w:rPr>
        <w:t>E</w:t>
      </w:r>
      <w:r>
        <w:rPr>
          <w:rFonts w:cs="Arial"/>
          <w:color w:val="000000"/>
          <w:szCs w:val="20"/>
          <w:lang w:val="fr-FR"/>
        </w:rPr>
        <w:t>state</w:t>
      </w:r>
      <w:proofErr w:type="spellEnd"/>
      <w:r w:rsidR="006E73F1">
        <w:rPr>
          <w:rFonts w:cs="Arial"/>
          <w:color w:val="000000"/>
          <w:szCs w:val="20"/>
          <w:lang w:val="fr-FR"/>
        </w:rPr>
        <w:t xml:space="preserve"> </w:t>
      </w:r>
      <w:r w:rsidR="004630CA">
        <w:rPr>
          <w:rFonts w:cs="Arial"/>
          <w:color w:val="000000"/>
          <w:szCs w:val="20"/>
          <w:lang w:val="fr-FR"/>
        </w:rPr>
        <w:t>représente l’une d</w:t>
      </w:r>
      <w:r w:rsidR="006E73F1">
        <w:rPr>
          <w:rFonts w:cs="Arial"/>
          <w:color w:val="000000"/>
          <w:szCs w:val="20"/>
          <w:lang w:val="fr-FR"/>
        </w:rPr>
        <w:t xml:space="preserve">es plus importantes industries à fort potentiel. Grâce à notre </w:t>
      </w:r>
      <w:r w:rsidR="006E73F1">
        <w:rPr>
          <w:rFonts w:cs="Arial"/>
          <w:color w:val="000000"/>
          <w:szCs w:val="20"/>
          <w:lang w:val="fr-FR"/>
        </w:rPr>
        <w:lastRenderedPageBreak/>
        <w:t xml:space="preserve">position de leader et </w:t>
      </w:r>
      <w:r w:rsidR="00A5046F">
        <w:rPr>
          <w:rFonts w:cs="Arial"/>
          <w:color w:val="000000"/>
          <w:szCs w:val="20"/>
          <w:lang w:val="fr-FR"/>
        </w:rPr>
        <w:t xml:space="preserve">à </w:t>
      </w:r>
      <w:r w:rsidR="006E73F1">
        <w:rPr>
          <w:rFonts w:cs="Arial"/>
          <w:color w:val="000000"/>
          <w:szCs w:val="20"/>
          <w:lang w:val="fr-FR"/>
        </w:rPr>
        <w:t xml:space="preserve">notre offre de services  clients exceptionnelle, nous avons la certitude </w:t>
      </w:r>
      <w:r w:rsidR="004630CA">
        <w:rPr>
          <w:rFonts w:cs="Arial"/>
          <w:color w:val="000000"/>
          <w:szCs w:val="20"/>
          <w:lang w:val="fr-FR"/>
        </w:rPr>
        <w:t xml:space="preserve">non seulement </w:t>
      </w:r>
      <w:r w:rsidR="006E73F1">
        <w:rPr>
          <w:rFonts w:cs="Arial"/>
          <w:color w:val="000000"/>
          <w:szCs w:val="20"/>
          <w:lang w:val="fr-FR"/>
        </w:rPr>
        <w:t xml:space="preserve">de pouvoir maintenir à l’avenir un taux de croissance à deux chiffres, mais d’être également en mesure </w:t>
      </w:r>
      <w:r w:rsidR="00C15694">
        <w:rPr>
          <w:rFonts w:cs="Arial"/>
          <w:color w:val="000000"/>
          <w:szCs w:val="20"/>
          <w:lang w:val="fr-FR"/>
        </w:rPr>
        <w:t>de mettre à disposition de nos clients des services de qualité optimale délivrés par une équipe de professionnels de tous horizons, expérimentés et spécialisé</w:t>
      </w:r>
      <w:r w:rsidR="00A44B58">
        <w:rPr>
          <w:rFonts w:cs="Arial"/>
          <w:color w:val="000000"/>
          <w:szCs w:val="20"/>
          <w:lang w:val="fr-FR"/>
        </w:rPr>
        <w:t>s</w:t>
      </w:r>
      <w:r w:rsidR="00C15694">
        <w:rPr>
          <w:rFonts w:cs="Arial"/>
          <w:color w:val="000000"/>
          <w:szCs w:val="20"/>
          <w:lang w:val="fr-FR"/>
        </w:rPr>
        <w:t xml:space="preserve"> par industrie », confie Bruno Di Bartolomeo, Partner Real </w:t>
      </w:r>
      <w:proofErr w:type="spellStart"/>
      <w:r w:rsidR="00C15694">
        <w:rPr>
          <w:rFonts w:cs="Arial"/>
          <w:color w:val="000000"/>
          <w:szCs w:val="20"/>
          <w:lang w:val="fr-FR"/>
        </w:rPr>
        <w:t>Estate</w:t>
      </w:r>
      <w:proofErr w:type="spellEnd"/>
      <w:r w:rsidR="00C15694">
        <w:rPr>
          <w:rFonts w:cs="Arial"/>
          <w:color w:val="000000"/>
          <w:szCs w:val="20"/>
          <w:lang w:val="fr-FR"/>
        </w:rPr>
        <w:t xml:space="preserve"> auprès d’EY Luxembourg.</w:t>
      </w:r>
    </w:p>
    <w:p w:rsidR="00C15694" w:rsidRPr="008A725D" w:rsidRDefault="00C15694" w:rsidP="00A863A3">
      <w:pPr>
        <w:spacing w:line="360" w:lineRule="auto"/>
        <w:rPr>
          <w:rFonts w:cs="Arial"/>
          <w:color w:val="000000"/>
          <w:szCs w:val="20"/>
          <w:lang w:val="fr-FR"/>
        </w:rPr>
      </w:pPr>
    </w:p>
    <w:p w:rsidR="00A863A3" w:rsidRPr="004630CA" w:rsidRDefault="00A863A3" w:rsidP="00A863A3">
      <w:pPr>
        <w:spacing w:line="360" w:lineRule="auto"/>
        <w:rPr>
          <w:rFonts w:ascii="EYInterstate Light" w:hAnsi="EYInterstate Light" w:cs="Arial"/>
          <w:color w:val="FF0000"/>
          <w:szCs w:val="20"/>
          <w:lang w:val="fr-FR"/>
        </w:rPr>
      </w:pPr>
    </w:p>
    <w:p w:rsidR="00A863A3" w:rsidRPr="00EA7864" w:rsidRDefault="00A863A3" w:rsidP="00A863A3">
      <w:pPr>
        <w:autoSpaceDE w:val="0"/>
        <w:autoSpaceDN w:val="0"/>
        <w:adjustRightInd w:val="0"/>
        <w:spacing w:line="360" w:lineRule="auto"/>
        <w:rPr>
          <w:rFonts w:ascii="EYInterstate" w:hAnsi="EYInterstate" w:cs="EYInterstate Light"/>
          <w:b/>
          <w:szCs w:val="20"/>
          <w:lang w:val="fr-FR"/>
        </w:rPr>
      </w:pPr>
      <w:proofErr w:type="spellStart"/>
      <w:r w:rsidRPr="00EA7864">
        <w:rPr>
          <w:rFonts w:ascii="EYInterstate" w:hAnsi="EYInterstate" w:cs="EYInterstate Light"/>
          <w:b/>
          <w:szCs w:val="20"/>
          <w:lang w:val="fr-FR"/>
        </w:rPr>
        <w:t>Asset</w:t>
      </w:r>
      <w:proofErr w:type="spellEnd"/>
      <w:r w:rsidRPr="00EA7864">
        <w:rPr>
          <w:rFonts w:ascii="EYInterstate" w:hAnsi="EYInterstate" w:cs="EYInterstate Light"/>
          <w:b/>
          <w:szCs w:val="20"/>
          <w:lang w:val="fr-FR"/>
        </w:rPr>
        <w:t xml:space="preserve"> Management </w:t>
      </w:r>
    </w:p>
    <w:p w:rsidR="00A863A3" w:rsidRPr="00EA7864" w:rsidRDefault="00A863A3" w:rsidP="00A863A3">
      <w:pPr>
        <w:autoSpaceDE w:val="0"/>
        <w:autoSpaceDN w:val="0"/>
        <w:adjustRightInd w:val="0"/>
        <w:spacing w:line="360" w:lineRule="auto"/>
        <w:rPr>
          <w:rFonts w:ascii="EYInterstate" w:hAnsi="EYInterstate" w:cs="EYInterstate"/>
          <w:b/>
          <w:bCs/>
          <w:color w:val="000000"/>
          <w:szCs w:val="20"/>
          <w:lang w:val="fr-FR"/>
        </w:rPr>
      </w:pPr>
    </w:p>
    <w:p w:rsidR="00324D2F" w:rsidRPr="00EB1775" w:rsidRDefault="00324D2F" w:rsidP="00324D2F">
      <w:pPr>
        <w:autoSpaceDE w:val="0"/>
        <w:autoSpaceDN w:val="0"/>
        <w:adjustRightInd w:val="0"/>
        <w:spacing w:line="360" w:lineRule="auto"/>
        <w:rPr>
          <w:rFonts w:cs="Arial"/>
          <w:color w:val="000000"/>
          <w:szCs w:val="20"/>
          <w:lang w:val="fr-FR"/>
        </w:rPr>
      </w:pPr>
      <w:r>
        <w:rPr>
          <w:rFonts w:cs="Arial"/>
          <w:color w:val="000000"/>
          <w:szCs w:val="20"/>
          <w:lang w:val="fr-FR"/>
        </w:rPr>
        <w:t>Les chiffres eux seuls</w:t>
      </w:r>
      <w:r w:rsidRPr="000021DD">
        <w:rPr>
          <w:rFonts w:cs="Arial"/>
          <w:color w:val="000000"/>
          <w:szCs w:val="20"/>
          <w:lang w:val="fr-FR"/>
        </w:rPr>
        <w:t xml:space="preserve"> pourraient traduire la très bonne santé de l’industrie des fonds d’investissement </w:t>
      </w:r>
      <w:r>
        <w:rPr>
          <w:rFonts w:cs="Arial"/>
          <w:color w:val="000000"/>
          <w:szCs w:val="20"/>
          <w:lang w:val="fr-FR"/>
        </w:rPr>
        <w:t xml:space="preserve">avec d’importants flux d’actifs enregistrés au cours des </w:t>
      </w:r>
      <w:r w:rsidRPr="000021DD">
        <w:rPr>
          <w:rFonts w:cs="Arial"/>
          <w:color w:val="000000"/>
          <w:szCs w:val="20"/>
          <w:lang w:val="fr-FR"/>
        </w:rPr>
        <w:t xml:space="preserve">12 </w:t>
      </w:r>
      <w:r>
        <w:rPr>
          <w:rFonts w:cs="Arial"/>
          <w:color w:val="000000"/>
          <w:szCs w:val="20"/>
          <w:lang w:val="fr-FR"/>
        </w:rPr>
        <w:t>derniers mois et une stabilité globale des marges</w:t>
      </w:r>
      <w:r w:rsidRPr="000021DD">
        <w:rPr>
          <w:rFonts w:cs="Arial"/>
          <w:color w:val="000000"/>
          <w:szCs w:val="20"/>
          <w:lang w:val="fr-FR"/>
        </w:rPr>
        <w:t xml:space="preserve">. </w:t>
      </w:r>
      <w:r w:rsidRPr="00EB1775">
        <w:rPr>
          <w:rFonts w:cs="Arial"/>
          <w:color w:val="000000"/>
          <w:szCs w:val="20"/>
          <w:lang w:val="fr-FR"/>
        </w:rPr>
        <w:t xml:space="preserve">Ces importants flux d’actifs </w:t>
      </w:r>
      <w:r>
        <w:rPr>
          <w:rFonts w:cs="Arial"/>
          <w:color w:val="000000"/>
          <w:szCs w:val="20"/>
          <w:lang w:val="fr-FR"/>
        </w:rPr>
        <w:t>reposent sur</w:t>
      </w:r>
      <w:r w:rsidRPr="00EB1775">
        <w:rPr>
          <w:rFonts w:cs="Arial"/>
          <w:color w:val="000000"/>
          <w:szCs w:val="20"/>
          <w:lang w:val="fr-FR"/>
        </w:rPr>
        <w:t xml:space="preserve"> des taux d’intérêt </w:t>
      </w:r>
      <w:r>
        <w:rPr>
          <w:rFonts w:cs="Arial"/>
          <w:color w:val="000000"/>
          <w:szCs w:val="20"/>
          <w:lang w:val="fr-FR"/>
        </w:rPr>
        <w:t>proches de zéro ou négatif</w:t>
      </w:r>
      <w:r w:rsidRPr="00EB1775">
        <w:rPr>
          <w:rFonts w:cs="Arial"/>
          <w:color w:val="000000"/>
          <w:szCs w:val="20"/>
          <w:lang w:val="fr-FR"/>
        </w:rPr>
        <w:t>s et une prise de conscien</w:t>
      </w:r>
      <w:r>
        <w:rPr>
          <w:rFonts w:cs="Arial"/>
          <w:color w:val="000000"/>
          <w:szCs w:val="20"/>
          <w:lang w:val="fr-FR"/>
        </w:rPr>
        <w:t>ce croissante</w:t>
      </w:r>
      <w:r w:rsidR="00A5046F">
        <w:rPr>
          <w:rFonts w:cs="Arial"/>
          <w:color w:val="000000"/>
          <w:szCs w:val="20"/>
          <w:lang w:val="fr-FR"/>
        </w:rPr>
        <w:t>,</w:t>
      </w:r>
      <w:r>
        <w:rPr>
          <w:rFonts w:cs="Arial"/>
          <w:color w:val="000000"/>
          <w:szCs w:val="20"/>
          <w:lang w:val="fr-FR"/>
        </w:rPr>
        <w:t xml:space="preserve"> de la part des investiss</w:t>
      </w:r>
      <w:r w:rsidRPr="00EB1775">
        <w:rPr>
          <w:rFonts w:cs="Arial"/>
          <w:color w:val="000000"/>
          <w:szCs w:val="20"/>
          <w:lang w:val="fr-FR"/>
        </w:rPr>
        <w:t>e</w:t>
      </w:r>
      <w:r>
        <w:rPr>
          <w:rFonts w:cs="Arial"/>
          <w:color w:val="000000"/>
          <w:szCs w:val="20"/>
          <w:lang w:val="fr-FR"/>
        </w:rPr>
        <w:t>urs</w:t>
      </w:r>
      <w:r w:rsidR="00A5046F">
        <w:rPr>
          <w:rFonts w:cs="Arial"/>
          <w:color w:val="000000"/>
          <w:szCs w:val="20"/>
          <w:lang w:val="fr-FR"/>
        </w:rPr>
        <w:t>,</w:t>
      </w:r>
      <w:r>
        <w:rPr>
          <w:rFonts w:cs="Arial"/>
          <w:color w:val="000000"/>
          <w:szCs w:val="20"/>
          <w:lang w:val="fr-FR"/>
        </w:rPr>
        <w:t xml:space="preserve"> de leur responsabilité personnelle en ce qui concerne leur épargne et leur épargne-retraite</w:t>
      </w:r>
      <w:r w:rsidRPr="00EB1775">
        <w:rPr>
          <w:rFonts w:cs="Arial"/>
          <w:color w:val="000000"/>
          <w:szCs w:val="20"/>
          <w:lang w:val="fr-FR"/>
        </w:rPr>
        <w:t>.</w:t>
      </w:r>
    </w:p>
    <w:p w:rsidR="00324D2F" w:rsidRPr="00EB1775" w:rsidRDefault="00324D2F" w:rsidP="00324D2F">
      <w:pPr>
        <w:autoSpaceDE w:val="0"/>
        <w:autoSpaceDN w:val="0"/>
        <w:adjustRightInd w:val="0"/>
        <w:spacing w:line="360" w:lineRule="auto"/>
        <w:rPr>
          <w:rFonts w:cs="Arial"/>
          <w:color w:val="000000"/>
          <w:szCs w:val="20"/>
          <w:lang w:val="fr-FR"/>
        </w:rPr>
      </w:pPr>
    </w:p>
    <w:p w:rsidR="00324D2F" w:rsidRPr="000B5287" w:rsidRDefault="00324D2F" w:rsidP="00324D2F">
      <w:pPr>
        <w:pStyle w:val="Default"/>
        <w:spacing w:line="360" w:lineRule="auto"/>
        <w:rPr>
          <w:rFonts w:ascii="Arial" w:hAnsi="Arial" w:cs="Arial"/>
          <w:color w:val="auto"/>
          <w:sz w:val="20"/>
          <w:szCs w:val="20"/>
          <w:lang w:val="en-US"/>
        </w:rPr>
      </w:pPr>
      <w:r>
        <w:rPr>
          <w:rFonts w:ascii="Arial" w:hAnsi="Arial" w:cs="Arial"/>
          <w:color w:val="auto"/>
          <w:sz w:val="20"/>
          <w:szCs w:val="20"/>
          <w:lang w:val="en-US"/>
        </w:rPr>
        <w:t xml:space="preserve">Michael Ferguson, </w:t>
      </w:r>
      <w:r w:rsidRPr="00A5046F">
        <w:rPr>
          <w:rFonts w:ascii="Arial" w:hAnsi="Arial" w:cs="Arial"/>
          <w:color w:val="auto"/>
          <w:sz w:val="20"/>
          <w:szCs w:val="20"/>
          <w:lang w:val="en-US"/>
        </w:rPr>
        <w:t xml:space="preserve">EMEIA Regulated Funds Leader </w:t>
      </w:r>
      <w:proofErr w:type="gramStart"/>
      <w:r w:rsidRPr="00A5046F">
        <w:rPr>
          <w:rFonts w:ascii="Arial" w:hAnsi="Arial" w:cs="Arial"/>
          <w:color w:val="auto"/>
          <w:sz w:val="20"/>
          <w:szCs w:val="20"/>
          <w:lang w:val="en-US"/>
        </w:rPr>
        <w:t>et</w:t>
      </w:r>
      <w:proofErr w:type="gramEnd"/>
      <w:r w:rsidRPr="00A5046F">
        <w:rPr>
          <w:rFonts w:ascii="Arial" w:hAnsi="Arial" w:cs="Arial"/>
          <w:color w:val="auto"/>
          <w:sz w:val="20"/>
          <w:szCs w:val="20"/>
          <w:lang w:val="en-US"/>
        </w:rPr>
        <w:t xml:space="preserve"> Wealth &amp; Asset Management Leader</w:t>
      </w:r>
      <w:r w:rsidRPr="000B5287">
        <w:rPr>
          <w:rFonts w:ascii="Arial" w:hAnsi="Arial" w:cs="Arial"/>
          <w:color w:val="auto"/>
          <w:sz w:val="20"/>
          <w:szCs w:val="20"/>
          <w:lang w:val="en-US"/>
        </w:rPr>
        <w:t xml:space="preserve"> chez </w:t>
      </w:r>
    </w:p>
    <w:p w:rsidR="00324D2F" w:rsidRPr="005605DB" w:rsidRDefault="00324D2F" w:rsidP="00324D2F">
      <w:pPr>
        <w:pStyle w:val="Default"/>
        <w:spacing w:line="360" w:lineRule="auto"/>
        <w:rPr>
          <w:rFonts w:ascii="Arial" w:hAnsi="Arial" w:cs="Arial"/>
          <w:sz w:val="20"/>
          <w:szCs w:val="20"/>
        </w:rPr>
      </w:pPr>
      <w:r w:rsidRPr="00F3065C">
        <w:rPr>
          <w:rFonts w:ascii="Arial" w:hAnsi="Arial" w:cs="Arial"/>
          <w:color w:val="auto"/>
          <w:sz w:val="20"/>
          <w:szCs w:val="20"/>
        </w:rPr>
        <w:t>EY Luxembourg, nuance toutefois ces perspectives: « </w:t>
      </w:r>
      <w:r w:rsidR="00A5046F">
        <w:rPr>
          <w:rFonts w:ascii="Arial" w:hAnsi="Arial" w:cs="Arial"/>
          <w:color w:val="auto"/>
          <w:sz w:val="20"/>
          <w:szCs w:val="20"/>
        </w:rPr>
        <w:t>l</w:t>
      </w:r>
      <w:r w:rsidRPr="00F3065C">
        <w:rPr>
          <w:rFonts w:ascii="Arial" w:hAnsi="Arial" w:cs="Arial"/>
          <w:color w:val="auto"/>
          <w:sz w:val="20"/>
          <w:szCs w:val="20"/>
        </w:rPr>
        <w:t xml:space="preserve">’industrie des fonds d’investissement devra faire face à </w:t>
      </w:r>
      <w:r>
        <w:rPr>
          <w:rFonts w:ascii="Arial" w:hAnsi="Arial" w:cs="Arial"/>
          <w:color w:val="auto"/>
          <w:sz w:val="20"/>
          <w:szCs w:val="20"/>
        </w:rPr>
        <w:t>de nombreux</w:t>
      </w:r>
      <w:r w:rsidRPr="00F3065C">
        <w:rPr>
          <w:rFonts w:ascii="Arial" w:hAnsi="Arial" w:cs="Arial"/>
          <w:color w:val="auto"/>
          <w:sz w:val="20"/>
          <w:szCs w:val="20"/>
        </w:rPr>
        <w:t xml:space="preserve"> facteurs défavorables dans un proche avenir, notamment la hausse attendue des taux d’intérêt aux Etats-Unis</w:t>
      </w:r>
      <w:r>
        <w:rPr>
          <w:rFonts w:ascii="Arial" w:hAnsi="Arial" w:cs="Arial"/>
          <w:color w:val="auto"/>
          <w:sz w:val="20"/>
          <w:szCs w:val="20"/>
        </w:rPr>
        <w:t>, objet de nombreuses discussions déjà</w:t>
      </w:r>
      <w:r w:rsidR="00A5046F">
        <w:rPr>
          <w:rFonts w:ascii="Arial" w:hAnsi="Arial" w:cs="Arial"/>
          <w:color w:val="auto"/>
          <w:sz w:val="20"/>
          <w:szCs w:val="20"/>
        </w:rPr>
        <w:t>,</w:t>
      </w:r>
      <w:r>
        <w:rPr>
          <w:rFonts w:ascii="Arial" w:hAnsi="Arial" w:cs="Arial"/>
          <w:color w:val="auto"/>
          <w:sz w:val="20"/>
          <w:szCs w:val="20"/>
        </w:rPr>
        <w:t xml:space="preserve"> ou bien encore </w:t>
      </w:r>
      <w:r>
        <w:rPr>
          <w:rFonts w:ascii="Arial" w:hAnsi="Arial" w:cs="Arial"/>
          <w:sz w:val="20"/>
          <w:szCs w:val="20"/>
        </w:rPr>
        <w:t xml:space="preserve">un ralentissement de l’économie chinoise, des marchés volatiles, une faible économie de l’Union </w:t>
      </w:r>
      <w:r w:rsidR="00A5046F">
        <w:rPr>
          <w:rFonts w:ascii="Arial" w:hAnsi="Arial" w:cs="Arial"/>
          <w:sz w:val="20"/>
          <w:szCs w:val="20"/>
        </w:rPr>
        <w:t>e</w:t>
      </w:r>
      <w:r>
        <w:rPr>
          <w:rFonts w:ascii="Arial" w:hAnsi="Arial" w:cs="Arial"/>
          <w:sz w:val="20"/>
          <w:szCs w:val="20"/>
        </w:rPr>
        <w:t xml:space="preserve">uropéenne (UE), toujours aux prises avec les problématiques liées à l’euro </w:t>
      </w:r>
      <w:r w:rsidRPr="002F30B1">
        <w:rPr>
          <w:rFonts w:ascii="Arial" w:hAnsi="Arial" w:cs="Arial"/>
          <w:sz w:val="20"/>
          <w:szCs w:val="20"/>
        </w:rPr>
        <w:t>ou bien encore un possible effondrement susceptible de résulter d’une série de risques politiques</w:t>
      </w:r>
      <w:r>
        <w:rPr>
          <w:rFonts w:ascii="Arial" w:hAnsi="Arial" w:cs="Arial"/>
          <w:sz w:val="20"/>
          <w:szCs w:val="20"/>
        </w:rPr>
        <w:t> ».</w:t>
      </w:r>
    </w:p>
    <w:p w:rsidR="00324D2F" w:rsidRPr="005605DB" w:rsidRDefault="00324D2F" w:rsidP="00324D2F">
      <w:pPr>
        <w:autoSpaceDE w:val="0"/>
        <w:autoSpaceDN w:val="0"/>
        <w:adjustRightInd w:val="0"/>
        <w:spacing w:line="360" w:lineRule="auto"/>
        <w:rPr>
          <w:rFonts w:cs="Arial"/>
          <w:color w:val="000000"/>
          <w:szCs w:val="20"/>
          <w:lang w:val="fr-FR"/>
        </w:rPr>
      </w:pPr>
    </w:p>
    <w:p w:rsidR="00324D2F" w:rsidRPr="00B77AE6" w:rsidRDefault="00324D2F" w:rsidP="00324D2F">
      <w:pPr>
        <w:autoSpaceDE w:val="0"/>
        <w:autoSpaceDN w:val="0"/>
        <w:adjustRightInd w:val="0"/>
        <w:spacing w:line="360" w:lineRule="auto"/>
        <w:rPr>
          <w:rFonts w:cs="Arial"/>
          <w:color w:val="000000"/>
          <w:szCs w:val="20"/>
          <w:lang w:val="fr-FR"/>
        </w:rPr>
      </w:pPr>
      <w:r w:rsidRPr="00074794">
        <w:rPr>
          <w:rFonts w:cs="Arial"/>
          <w:color w:val="000000"/>
          <w:szCs w:val="20"/>
          <w:lang w:val="fr-BE"/>
        </w:rPr>
        <w:t xml:space="preserve">Le secteur </w:t>
      </w:r>
      <w:r>
        <w:rPr>
          <w:rFonts w:cs="Arial"/>
          <w:color w:val="000000"/>
          <w:szCs w:val="20"/>
          <w:lang w:val="fr-BE"/>
        </w:rPr>
        <w:t xml:space="preserve">dit </w:t>
      </w:r>
      <w:r w:rsidRPr="000E75BC">
        <w:rPr>
          <w:rFonts w:cs="Arial"/>
          <w:color w:val="000000"/>
          <w:szCs w:val="20"/>
          <w:lang w:val="fr-BE"/>
        </w:rPr>
        <w:t>« passif » a</w:t>
      </w:r>
      <w:r>
        <w:rPr>
          <w:rFonts w:cs="Arial"/>
          <w:color w:val="000000"/>
          <w:szCs w:val="20"/>
          <w:lang w:val="fr-BE"/>
        </w:rPr>
        <w:t xml:space="preserve"> enregistré certains des afflux les plus importants – notamment avec des a</w:t>
      </w:r>
      <w:proofErr w:type="spellStart"/>
      <w:r>
        <w:rPr>
          <w:rFonts w:cs="Arial"/>
          <w:color w:val="000000"/>
          <w:szCs w:val="20"/>
          <w:lang w:val="fr-FR"/>
        </w:rPr>
        <w:t>ctifs</w:t>
      </w:r>
      <w:proofErr w:type="spellEnd"/>
      <w:r w:rsidR="00A5046F">
        <w:rPr>
          <w:rFonts w:cs="Arial"/>
          <w:color w:val="000000"/>
          <w:szCs w:val="20"/>
          <w:lang w:val="fr-FR"/>
        </w:rPr>
        <w:t xml:space="preserve"> </w:t>
      </w:r>
      <w:r>
        <w:rPr>
          <w:rFonts w:cs="Arial"/>
          <w:color w:val="000000"/>
          <w:szCs w:val="20"/>
          <w:lang w:val="fr-FR"/>
        </w:rPr>
        <w:t>en</w:t>
      </w:r>
      <w:r w:rsidRPr="00871E16">
        <w:rPr>
          <w:rFonts w:cs="Arial"/>
          <w:color w:val="000000"/>
          <w:szCs w:val="20"/>
          <w:lang w:val="fr-FR"/>
        </w:rPr>
        <w:t xml:space="preserve"> produits </w:t>
      </w:r>
      <w:r>
        <w:rPr>
          <w:rFonts w:cs="Arial"/>
          <w:color w:val="000000"/>
          <w:szCs w:val="20"/>
          <w:lang w:val="fr-FR"/>
        </w:rPr>
        <w:t xml:space="preserve">de type </w:t>
      </w:r>
      <w:r w:rsidRPr="00871E16">
        <w:rPr>
          <w:rFonts w:cs="Arial"/>
          <w:color w:val="000000"/>
          <w:szCs w:val="20"/>
          <w:lang w:val="fr-FR"/>
        </w:rPr>
        <w:t xml:space="preserve">ETF </w:t>
      </w:r>
      <w:r>
        <w:rPr>
          <w:rFonts w:cs="Arial"/>
          <w:color w:val="000000"/>
          <w:szCs w:val="20"/>
          <w:lang w:val="fr-FR"/>
        </w:rPr>
        <w:t>désormais estimés à environ</w:t>
      </w:r>
      <w:r w:rsidRPr="005A5C8B">
        <w:rPr>
          <w:lang w:val="fr-FR"/>
        </w:rPr>
        <w:t xml:space="preserve"> </w:t>
      </w:r>
      <w:r>
        <w:rPr>
          <w:rFonts w:cs="Arial"/>
          <w:color w:val="000000"/>
          <w:szCs w:val="20"/>
          <w:lang w:val="fr-FR"/>
        </w:rPr>
        <w:t>2.7</w:t>
      </w:r>
      <w:r w:rsidRPr="005A5C8B">
        <w:rPr>
          <w:rFonts w:cs="Arial"/>
          <w:color w:val="000000"/>
          <w:szCs w:val="20"/>
          <w:lang w:val="fr-FR"/>
        </w:rPr>
        <w:t>00 milliards d’euros</w:t>
      </w:r>
      <w:r>
        <w:rPr>
          <w:rFonts w:cs="Arial"/>
          <w:color w:val="000000"/>
          <w:szCs w:val="20"/>
          <w:lang w:val="fr-FR"/>
        </w:rPr>
        <w:t xml:space="preserve"> -</w:t>
      </w:r>
      <w:r>
        <w:rPr>
          <w:rFonts w:cs="Arial"/>
          <w:color w:val="000000"/>
          <w:szCs w:val="20"/>
          <w:lang w:val="fr-BE"/>
        </w:rPr>
        <w:t xml:space="preserve"> et ce malgré quelques récentes sorties de capitaux. </w:t>
      </w:r>
      <w:r>
        <w:rPr>
          <w:rFonts w:cs="Arial"/>
          <w:color w:val="000000"/>
          <w:szCs w:val="20"/>
          <w:lang w:val="fr-FR"/>
        </w:rPr>
        <w:t>La croissance du secteur « passif » a eu de nombreuses répercussions sur le secteur « passif » traditionnel, une attention accrue étant portée aux honoraires et à la performance, mais a contraint également les gestionnaires actifs traditionnels à une plus grande innovation en matière de produits</w:t>
      </w:r>
      <w:r w:rsidRPr="00B77AE6">
        <w:rPr>
          <w:rFonts w:cs="Arial"/>
          <w:color w:val="000000"/>
          <w:szCs w:val="20"/>
          <w:lang w:val="fr-FR"/>
        </w:rPr>
        <w:t>.</w:t>
      </w:r>
    </w:p>
    <w:p w:rsidR="00324D2F" w:rsidRPr="00B77AE6" w:rsidRDefault="00324D2F" w:rsidP="00324D2F">
      <w:pPr>
        <w:autoSpaceDE w:val="0"/>
        <w:autoSpaceDN w:val="0"/>
        <w:adjustRightInd w:val="0"/>
        <w:spacing w:line="360" w:lineRule="auto"/>
        <w:rPr>
          <w:rFonts w:cs="Arial"/>
          <w:color w:val="000000"/>
          <w:szCs w:val="20"/>
          <w:lang w:val="fr-FR"/>
        </w:rPr>
      </w:pPr>
    </w:p>
    <w:p w:rsidR="00324D2F" w:rsidRPr="00731072" w:rsidRDefault="00324D2F" w:rsidP="00324D2F">
      <w:pPr>
        <w:autoSpaceDE w:val="0"/>
        <w:autoSpaceDN w:val="0"/>
        <w:adjustRightInd w:val="0"/>
        <w:spacing w:line="360" w:lineRule="auto"/>
        <w:rPr>
          <w:rFonts w:cs="Arial"/>
          <w:color w:val="000000"/>
          <w:szCs w:val="20"/>
          <w:lang w:val="fr-FR"/>
        </w:rPr>
      </w:pPr>
      <w:r>
        <w:rPr>
          <w:rFonts w:cs="Arial"/>
          <w:color w:val="000000"/>
          <w:szCs w:val="20"/>
          <w:lang w:val="fr-FR"/>
        </w:rPr>
        <w:t>En mai 2015,</w:t>
      </w:r>
      <w:r w:rsidRPr="00BB1EE0">
        <w:rPr>
          <w:rFonts w:cs="Arial"/>
          <w:color w:val="000000"/>
          <w:szCs w:val="20"/>
          <w:lang w:val="fr-FR"/>
        </w:rPr>
        <w:t xml:space="preserve"> l’ensemble des actifs sous gestion </w:t>
      </w:r>
      <w:r>
        <w:rPr>
          <w:rFonts w:cs="Arial"/>
          <w:color w:val="000000"/>
          <w:szCs w:val="20"/>
          <w:lang w:val="fr-FR"/>
        </w:rPr>
        <w:t xml:space="preserve">en </w:t>
      </w:r>
      <w:r w:rsidRPr="00BB1EE0">
        <w:rPr>
          <w:rFonts w:cs="Arial"/>
          <w:color w:val="000000"/>
          <w:szCs w:val="20"/>
          <w:lang w:val="fr-FR"/>
        </w:rPr>
        <w:t xml:space="preserve">Europe était de l’ordre </w:t>
      </w:r>
      <w:r>
        <w:rPr>
          <w:rFonts w:cs="Arial"/>
          <w:color w:val="000000"/>
          <w:szCs w:val="20"/>
          <w:lang w:val="fr-FR"/>
        </w:rPr>
        <w:t xml:space="preserve">d’approximativement 12.700 milliards d’euros, soit une hausse de </w:t>
      </w:r>
      <w:r w:rsidRPr="00BB1EE0">
        <w:rPr>
          <w:rFonts w:cs="Arial"/>
          <w:color w:val="000000"/>
          <w:szCs w:val="20"/>
          <w:lang w:val="fr-FR"/>
        </w:rPr>
        <w:t xml:space="preserve">12% </w:t>
      </w:r>
      <w:r>
        <w:rPr>
          <w:rFonts w:cs="Arial"/>
          <w:color w:val="000000"/>
          <w:szCs w:val="20"/>
          <w:lang w:val="fr-FR"/>
        </w:rPr>
        <w:t>par rapport à décembre</w:t>
      </w:r>
      <w:r w:rsidRPr="00BB1EE0">
        <w:rPr>
          <w:rFonts w:cs="Arial"/>
          <w:color w:val="000000"/>
          <w:szCs w:val="20"/>
          <w:lang w:val="fr-FR"/>
        </w:rPr>
        <w:t xml:space="preserve"> 2014. En Europe, les actifs des OPCVM </w:t>
      </w:r>
      <w:r>
        <w:rPr>
          <w:rFonts w:cs="Arial"/>
          <w:color w:val="000000"/>
          <w:szCs w:val="20"/>
          <w:lang w:val="fr-FR"/>
        </w:rPr>
        <w:t>domine</w:t>
      </w:r>
      <w:r w:rsidRPr="00BB1EE0">
        <w:rPr>
          <w:rFonts w:cs="Arial"/>
          <w:color w:val="000000"/>
          <w:szCs w:val="20"/>
          <w:lang w:val="fr-FR"/>
        </w:rPr>
        <w:t>nt toujours le secteur avec une part de marché de 73% du total des actifs sous gestion, l</w:t>
      </w:r>
      <w:r>
        <w:rPr>
          <w:rFonts w:cs="Arial"/>
          <w:color w:val="000000"/>
          <w:szCs w:val="20"/>
          <w:lang w:val="fr-FR"/>
        </w:rPr>
        <w:t>e solde est constitué d’une gamme de produits autres qu’OPCVM, comprenant ceux qui relèvent de la directive AIFM. Au cours des prochaines années, nous pouvons nous attendre à des transferts importants en matière de produits, avec une croissance très élevée dans le secteur alternatif, passif et des solutions, mettant par conséquence le secteur principal traditionnel actif encore davantage sous pression.</w:t>
      </w:r>
    </w:p>
    <w:p w:rsidR="00324D2F" w:rsidRPr="005205A9" w:rsidRDefault="00324D2F" w:rsidP="00324D2F">
      <w:pPr>
        <w:pStyle w:val="Default"/>
        <w:spacing w:line="360" w:lineRule="auto"/>
        <w:rPr>
          <w:rFonts w:ascii="EYInterstate" w:hAnsi="EYInterstate"/>
          <w:b/>
          <w:color w:val="auto"/>
          <w:sz w:val="20"/>
          <w:szCs w:val="20"/>
        </w:rPr>
      </w:pPr>
    </w:p>
    <w:p w:rsidR="00324D2F" w:rsidRPr="00181CE8" w:rsidRDefault="00324D2F" w:rsidP="00324D2F">
      <w:pPr>
        <w:autoSpaceDE w:val="0"/>
        <w:autoSpaceDN w:val="0"/>
        <w:adjustRightInd w:val="0"/>
        <w:spacing w:line="360" w:lineRule="auto"/>
        <w:rPr>
          <w:rFonts w:cs="Arial"/>
          <w:color w:val="000000"/>
          <w:szCs w:val="20"/>
          <w:lang w:val="fr-FR"/>
        </w:rPr>
      </w:pPr>
      <w:r w:rsidRPr="00B82CCA">
        <w:rPr>
          <w:rFonts w:cs="Arial"/>
          <w:color w:val="000000"/>
          <w:szCs w:val="20"/>
          <w:lang w:val="fr-FR"/>
        </w:rPr>
        <w:t xml:space="preserve">La mise en </w:t>
      </w:r>
      <w:r>
        <w:rPr>
          <w:rFonts w:cs="Arial"/>
          <w:color w:val="000000"/>
          <w:szCs w:val="20"/>
          <w:lang w:val="fr-FR"/>
        </w:rPr>
        <w:t>œuvre</w:t>
      </w:r>
      <w:r w:rsidRPr="00B82CCA">
        <w:rPr>
          <w:rFonts w:cs="Arial"/>
          <w:color w:val="000000"/>
          <w:szCs w:val="20"/>
          <w:lang w:val="fr-FR"/>
        </w:rPr>
        <w:t xml:space="preserve"> de l’agenda réglementaire se poursuit à un rythme soutenu, avec une attention toute particulière portée à la réforme </w:t>
      </w:r>
      <w:r>
        <w:rPr>
          <w:rFonts w:cs="Arial"/>
          <w:color w:val="000000"/>
          <w:szCs w:val="20"/>
          <w:lang w:val="fr-FR"/>
        </w:rPr>
        <w:t xml:space="preserve">relative aux dépositaires, aux </w:t>
      </w:r>
      <w:r w:rsidRPr="00B82CCA">
        <w:rPr>
          <w:rFonts w:cs="Arial"/>
          <w:color w:val="000000"/>
          <w:szCs w:val="20"/>
          <w:lang w:val="fr-FR"/>
        </w:rPr>
        <w:t>politiques et pratiques de rémunération,</w:t>
      </w:r>
      <w:r>
        <w:rPr>
          <w:rFonts w:cs="Arial"/>
          <w:color w:val="000000"/>
          <w:szCs w:val="20"/>
          <w:lang w:val="fr-FR"/>
        </w:rPr>
        <w:t xml:space="preserve"> à l’avenir des fonds du marché monétaire</w:t>
      </w:r>
      <w:r w:rsidRPr="00B82CCA">
        <w:rPr>
          <w:rFonts w:cs="Arial"/>
          <w:color w:val="000000"/>
          <w:szCs w:val="20"/>
          <w:lang w:val="fr-FR"/>
        </w:rPr>
        <w:t xml:space="preserve">, </w:t>
      </w:r>
      <w:r>
        <w:rPr>
          <w:rFonts w:cs="Arial"/>
          <w:color w:val="000000"/>
          <w:szCs w:val="20"/>
          <w:lang w:val="fr-FR"/>
        </w:rPr>
        <w:t xml:space="preserve">à l’extension du passeport </w:t>
      </w:r>
      <w:r w:rsidRPr="00B82CCA">
        <w:rPr>
          <w:rFonts w:cs="Arial"/>
          <w:color w:val="000000"/>
          <w:szCs w:val="20"/>
          <w:lang w:val="fr-FR"/>
        </w:rPr>
        <w:t xml:space="preserve">AIFM </w:t>
      </w:r>
      <w:r>
        <w:rPr>
          <w:rFonts w:cs="Arial"/>
          <w:color w:val="000000"/>
          <w:szCs w:val="20"/>
          <w:lang w:val="fr-FR"/>
        </w:rPr>
        <w:t xml:space="preserve">à des produits et à des gestionnaires </w:t>
      </w:r>
      <w:r w:rsidRPr="00B82CCA">
        <w:rPr>
          <w:rFonts w:cs="Arial"/>
          <w:color w:val="000000"/>
          <w:szCs w:val="20"/>
          <w:lang w:val="fr-FR"/>
        </w:rPr>
        <w:t>non</w:t>
      </w:r>
      <w:r>
        <w:rPr>
          <w:rFonts w:cs="Arial"/>
          <w:color w:val="000000"/>
          <w:szCs w:val="20"/>
          <w:lang w:val="fr-FR"/>
        </w:rPr>
        <w:t xml:space="preserve"> domiciliés dans l’UE ainsi qu’aux possibles conséquences de la Directive </w:t>
      </w:r>
      <w:r w:rsidRPr="00B82CCA">
        <w:rPr>
          <w:rFonts w:cs="Arial"/>
          <w:color w:val="000000"/>
          <w:szCs w:val="20"/>
          <w:lang w:val="fr-FR"/>
        </w:rPr>
        <w:t xml:space="preserve">MiFID II. </w:t>
      </w:r>
      <w:r>
        <w:rPr>
          <w:rFonts w:cs="Arial"/>
          <w:color w:val="000000"/>
          <w:szCs w:val="20"/>
          <w:lang w:val="fr-FR"/>
        </w:rPr>
        <w:t>L’attention constante et les investissements consentis afin d’assurer la mise en œuvre de l’agenda réglementaire, le renforcement de la gestion des risques et la « </w:t>
      </w:r>
      <w:r w:rsidRPr="007D20C1">
        <w:rPr>
          <w:rFonts w:cs="Arial"/>
          <w:i/>
          <w:color w:val="000000"/>
          <w:szCs w:val="20"/>
          <w:lang w:val="fr-FR"/>
        </w:rPr>
        <w:t>compliance</w:t>
      </w:r>
      <w:r>
        <w:rPr>
          <w:rFonts w:cs="Arial"/>
          <w:i/>
          <w:color w:val="000000"/>
          <w:szCs w:val="20"/>
          <w:lang w:val="fr-FR"/>
        </w:rPr>
        <w:t> »</w:t>
      </w:r>
      <w:r>
        <w:rPr>
          <w:rFonts w:cs="Arial"/>
          <w:color w:val="000000"/>
          <w:szCs w:val="20"/>
          <w:lang w:val="fr-FR"/>
        </w:rPr>
        <w:t xml:space="preserve"> vont continuer à mettre quelque peu les marges sous pression.</w:t>
      </w:r>
    </w:p>
    <w:p w:rsidR="00324D2F" w:rsidRPr="00181CE8" w:rsidRDefault="00324D2F" w:rsidP="00324D2F">
      <w:pPr>
        <w:autoSpaceDE w:val="0"/>
        <w:autoSpaceDN w:val="0"/>
        <w:adjustRightInd w:val="0"/>
        <w:spacing w:line="360" w:lineRule="auto"/>
        <w:rPr>
          <w:rFonts w:cs="Arial"/>
          <w:color w:val="000000"/>
          <w:szCs w:val="20"/>
          <w:lang w:val="fr-FR"/>
        </w:rPr>
      </w:pPr>
    </w:p>
    <w:p w:rsidR="00324D2F" w:rsidRPr="004A08BD" w:rsidRDefault="00324D2F" w:rsidP="00324D2F">
      <w:pPr>
        <w:autoSpaceDE w:val="0"/>
        <w:autoSpaceDN w:val="0"/>
        <w:adjustRightInd w:val="0"/>
        <w:spacing w:line="360" w:lineRule="auto"/>
        <w:rPr>
          <w:rFonts w:cs="Arial"/>
          <w:color w:val="000000"/>
          <w:szCs w:val="20"/>
          <w:lang w:val="fr-FR"/>
        </w:rPr>
      </w:pPr>
      <w:r w:rsidRPr="004A08BD">
        <w:rPr>
          <w:rFonts w:cs="Arial"/>
          <w:color w:val="000000"/>
          <w:szCs w:val="20"/>
          <w:lang w:val="fr-FR"/>
        </w:rPr>
        <w:t xml:space="preserve">L’incidence de la technologie, du monde numérique, </w:t>
      </w:r>
      <w:r>
        <w:rPr>
          <w:rFonts w:cs="Arial"/>
          <w:color w:val="000000"/>
          <w:szCs w:val="20"/>
          <w:lang w:val="fr-FR"/>
        </w:rPr>
        <w:t xml:space="preserve">de </w:t>
      </w:r>
      <w:r w:rsidRPr="004A08BD">
        <w:rPr>
          <w:rFonts w:cs="Arial"/>
          <w:color w:val="000000"/>
          <w:szCs w:val="20"/>
          <w:lang w:val="fr-FR"/>
        </w:rPr>
        <w:t>l’utilisation d</w:t>
      </w:r>
      <w:r>
        <w:rPr>
          <w:rFonts w:cs="Arial"/>
          <w:color w:val="000000"/>
          <w:szCs w:val="20"/>
          <w:lang w:val="fr-FR"/>
        </w:rPr>
        <w:t>e</w:t>
      </w:r>
      <w:r w:rsidRPr="004A08BD">
        <w:rPr>
          <w:rFonts w:cs="Arial"/>
          <w:color w:val="000000"/>
          <w:szCs w:val="20"/>
          <w:lang w:val="fr-FR"/>
        </w:rPr>
        <w:t xml:space="preserve"> </w:t>
      </w:r>
      <w:r w:rsidRPr="002F30B1">
        <w:rPr>
          <w:rFonts w:cs="Arial"/>
          <w:color w:val="000000"/>
          <w:szCs w:val="20"/>
          <w:lang w:val="fr-FR"/>
        </w:rPr>
        <w:t>« </w:t>
      </w:r>
      <w:proofErr w:type="spellStart"/>
      <w:r w:rsidRPr="002F30B1">
        <w:rPr>
          <w:rFonts w:cs="Arial"/>
          <w:color w:val="000000"/>
          <w:szCs w:val="20"/>
          <w:lang w:val="fr-FR"/>
        </w:rPr>
        <w:t>big</w:t>
      </w:r>
      <w:proofErr w:type="spellEnd"/>
      <w:r w:rsidRPr="002F30B1">
        <w:rPr>
          <w:rFonts w:cs="Arial"/>
          <w:color w:val="000000"/>
          <w:szCs w:val="20"/>
          <w:lang w:val="fr-FR"/>
        </w:rPr>
        <w:t xml:space="preserve"> data »</w:t>
      </w:r>
      <w:r>
        <w:rPr>
          <w:rFonts w:cs="Arial"/>
          <w:color w:val="000000"/>
          <w:szCs w:val="20"/>
          <w:lang w:val="fr-FR"/>
        </w:rPr>
        <w:t xml:space="preserve"> sont autant de sujets maintes fois débattus, le point de vue le plus largement partagé en la matière étant toutefois le rôle essentiel que jouera la technologie mobile dans la distribution de fonds d’investissement à la prochaine génération d’investisseurs.</w:t>
      </w:r>
    </w:p>
    <w:p w:rsidR="00324D2F" w:rsidRDefault="00324D2F" w:rsidP="00324D2F">
      <w:pPr>
        <w:autoSpaceDE w:val="0"/>
        <w:autoSpaceDN w:val="0"/>
        <w:adjustRightInd w:val="0"/>
        <w:spacing w:line="360" w:lineRule="auto"/>
        <w:rPr>
          <w:rFonts w:cs="Arial"/>
          <w:color w:val="000000"/>
          <w:szCs w:val="20"/>
          <w:lang w:val="fr-FR"/>
        </w:rPr>
      </w:pPr>
    </w:p>
    <w:p w:rsidR="00324D2F" w:rsidRDefault="00324D2F" w:rsidP="00324D2F">
      <w:pPr>
        <w:autoSpaceDE w:val="0"/>
        <w:autoSpaceDN w:val="0"/>
        <w:adjustRightInd w:val="0"/>
        <w:spacing w:line="360" w:lineRule="auto"/>
        <w:rPr>
          <w:rFonts w:cs="Arial"/>
          <w:color w:val="000000"/>
          <w:szCs w:val="20"/>
          <w:lang w:val="fr-FR"/>
        </w:rPr>
      </w:pPr>
      <w:r w:rsidRPr="007E0FBD">
        <w:rPr>
          <w:rFonts w:cs="Arial"/>
          <w:color w:val="000000"/>
          <w:szCs w:val="20"/>
          <w:lang w:val="fr-FR"/>
        </w:rPr>
        <w:t xml:space="preserve">Envisageant l’avenir, sur </w:t>
      </w:r>
      <w:r>
        <w:rPr>
          <w:rFonts w:cs="Arial"/>
          <w:color w:val="000000"/>
          <w:szCs w:val="20"/>
          <w:lang w:val="fr-FR"/>
        </w:rPr>
        <w:t>quel</w:t>
      </w:r>
      <w:r w:rsidRPr="007E0FBD">
        <w:rPr>
          <w:rFonts w:cs="Arial"/>
          <w:color w:val="000000"/>
          <w:szCs w:val="20"/>
          <w:lang w:val="fr-FR"/>
        </w:rPr>
        <w:t>s sujets devrait se concentre</w:t>
      </w:r>
      <w:r>
        <w:rPr>
          <w:rFonts w:cs="Arial"/>
          <w:color w:val="000000"/>
          <w:szCs w:val="20"/>
          <w:lang w:val="fr-FR"/>
        </w:rPr>
        <w:t>r</w:t>
      </w:r>
      <w:r w:rsidRPr="007E0FBD">
        <w:rPr>
          <w:rFonts w:cs="Arial"/>
          <w:color w:val="000000"/>
          <w:szCs w:val="20"/>
          <w:lang w:val="fr-FR"/>
        </w:rPr>
        <w:t xml:space="preserve"> l’industrie des fonds d’investissement</w:t>
      </w:r>
      <w:r>
        <w:rPr>
          <w:rFonts w:cs="Arial"/>
          <w:color w:val="000000"/>
          <w:szCs w:val="20"/>
          <w:lang w:val="fr-FR"/>
        </w:rPr>
        <w:t> ? La récente publication de l’ALFI (Association luxembourgeoise des fonds d’investissement), intitulée « </w:t>
      </w:r>
      <w:r w:rsidRPr="00F37ABA">
        <w:rPr>
          <w:rFonts w:cs="Arial"/>
          <w:i/>
          <w:color w:val="000000"/>
          <w:szCs w:val="20"/>
          <w:lang w:val="fr-FR"/>
        </w:rPr>
        <w:t>2020 Ambition Paper</w:t>
      </w:r>
      <w:r>
        <w:rPr>
          <w:rFonts w:cs="Arial"/>
          <w:color w:val="000000"/>
          <w:szCs w:val="20"/>
          <w:lang w:val="fr-FR"/>
        </w:rPr>
        <w:t> », met en évidence de nombreux domaines clés. La principale ambition devrait être que « l’industrie serve les intérêts des investisseurs et de l’économie ». Pour atteindre cet objectif, l’ALFI s’est fixé les cinq objectifs principaux suivants, d’importance égale:</w:t>
      </w:r>
    </w:p>
    <w:p w:rsidR="00324D2F" w:rsidRPr="00630E2D" w:rsidRDefault="00324D2F" w:rsidP="00324D2F">
      <w:pPr>
        <w:autoSpaceDE w:val="0"/>
        <w:autoSpaceDN w:val="0"/>
        <w:adjustRightInd w:val="0"/>
        <w:spacing w:line="360" w:lineRule="auto"/>
        <w:rPr>
          <w:rFonts w:cs="Arial"/>
          <w:color w:val="000000"/>
          <w:szCs w:val="20"/>
          <w:lang w:val="fr-FR"/>
        </w:rPr>
      </w:pPr>
    </w:p>
    <w:p w:rsidR="00324D2F" w:rsidRPr="00D8201D" w:rsidRDefault="00324D2F" w:rsidP="00324D2F">
      <w:pPr>
        <w:autoSpaceDE w:val="0"/>
        <w:autoSpaceDN w:val="0"/>
        <w:adjustRightInd w:val="0"/>
        <w:spacing w:line="360" w:lineRule="auto"/>
        <w:rPr>
          <w:rFonts w:cs="Arial"/>
          <w:color w:val="000000"/>
          <w:szCs w:val="20"/>
          <w:lang w:val="fr-FR"/>
        </w:rPr>
      </w:pPr>
      <w:r w:rsidRPr="00D8201D">
        <w:rPr>
          <w:rFonts w:cs="Arial"/>
          <w:color w:val="4D4D4D"/>
          <w:szCs w:val="20"/>
          <w:lang w:val="fr-FR"/>
        </w:rPr>
        <w:t xml:space="preserve">• </w:t>
      </w:r>
      <w:r>
        <w:rPr>
          <w:rFonts w:cs="Arial"/>
          <w:color w:val="000000"/>
          <w:szCs w:val="20"/>
          <w:lang w:val="fr-FR"/>
        </w:rPr>
        <w:t xml:space="preserve">promouvoir des pratiques qui </w:t>
      </w:r>
      <w:r w:rsidRPr="002F30B1">
        <w:rPr>
          <w:rFonts w:cs="Arial"/>
          <w:color w:val="000000"/>
          <w:szCs w:val="20"/>
          <w:lang w:val="fr-FR"/>
        </w:rPr>
        <w:t>concilient</w:t>
      </w:r>
      <w:r w:rsidRPr="00D8201D">
        <w:rPr>
          <w:rFonts w:cs="Arial"/>
          <w:color w:val="000000"/>
          <w:szCs w:val="20"/>
          <w:lang w:val="fr-FR"/>
        </w:rPr>
        <w:t xml:space="preserve"> les </w:t>
      </w:r>
      <w:r>
        <w:rPr>
          <w:rFonts w:cs="Arial"/>
          <w:color w:val="000000"/>
          <w:szCs w:val="20"/>
          <w:lang w:val="fr-FR"/>
        </w:rPr>
        <w:t xml:space="preserve">intérêts </w:t>
      </w:r>
      <w:r w:rsidRPr="00D8201D">
        <w:rPr>
          <w:rFonts w:cs="Arial"/>
          <w:color w:val="000000"/>
          <w:szCs w:val="20"/>
          <w:lang w:val="fr-FR"/>
        </w:rPr>
        <w:t xml:space="preserve">des investisseurs </w:t>
      </w:r>
      <w:r>
        <w:rPr>
          <w:rFonts w:cs="Arial"/>
          <w:color w:val="000000"/>
          <w:szCs w:val="20"/>
          <w:lang w:val="fr-FR"/>
        </w:rPr>
        <w:t>avec</w:t>
      </w:r>
      <w:r w:rsidRPr="00D8201D">
        <w:rPr>
          <w:rFonts w:cs="Arial"/>
          <w:color w:val="000000"/>
          <w:szCs w:val="20"/>
          <w:lang w:val="fr-FR"/>
        </w:rPr>
        <w:t xml:space="preserve"> </w:t>
      </w:r>
      <w:r>
        <w:rPr>
          <w:rFonts w:cs="Arial"/>
          <w:color w:val="000000"/>
          <w:szCs w:val="20"/>
          <w:lang w:val="fr-FR"/>
        </w:rPr>
        <w:t>ceux de l’industrie</w:t>
      </w:r>
    </w:p>
    <w:p w:rsidR="00324D2F" w:rsidRPr="00D8201D" w:rsidRDefault="00324D2F" w:rsidP="00324D2F">
      <w:pPr>
        <w:autoSpaceDE w:val="0"/>
        <w:autoSpaceDN w:val="0"/>
        <w:adjustRightInd w:val="0"/>
        <w:spacing w:line="360" w:lineRule="auto"/>
        <w:rPr>
          <w:rFonts w:cs="Arial"/>
          <w:color w:val="000000"/>
          <w:szCs w:val="20"/>
          <w:lang w:val="fr-FR"/>
        </w:rPr>
      </w:pPr>
      <w:r w:rsidRPr="00D8201D">
        <w:rPr>
          <w:rFonts w:cs="Arial"/>
          <w:color w:val="4D4D4D"/>
          <w:szCs w:val="20"/>
          <w:lang w:val="fr-FR"/>
        </w:rPr>
        <w:t xml:space="preserve">• </w:t>
      </w:r>
      <w:r>
        <w:rPr>
          <w:rFonts w:cs="Arial"/>
          <w:color w:val="000000"/>
          <w:szCs w:val="20"/>
          <w:lang w:val="fr-FR"/>
        </w:rPr>
        <w:t>exprimer clairement</w:t>
      </w:r>
      <w:r w:rsidRPr="00D8201D">
        <w:rPr>
          <w:rFonts w:cs="Arial"/>
          <w:color w:val="000000"/>
          <w:szCs w:val="20"/>
          <w:lang w:val="fr-FR"/>
        </w:rPr>
        <w:t xml:space="preserve"> le rôle essentiel des fonds d’investissement dans l’</w:t>
      </w:r>
      <w:r>
        <w:rPr>
          <w:rFonts w:cs="Arial"/>
          <w:color w:val="000000"/>
          <w:szCs w:val="20"/>
          <w:lang w:val="fr-FR"/>
        </w:rPr>
        <w:t>économie mondiale</w:t>
      </w:r>
    </w:p>
    <w:p w:rsidR="00324D2F" w:rsidRPr="00BB6282" w:rsidRDefault="00324D2F" w:rsidP="00324D2F">
      <w:pPr>
        <w:autoSpaceDE w:val="0"/>
        <w:autoSpaceDN w:val="0"/>
        <w:adjustRightInd w:val="0"/>
        <w:spacing w:line="360" w:lineRule="auto"/>
        <w:rPr>
          <w:rFonts w:cs="Arial"/>
          <w:color w:val="000000"/>
          <w:szCs w:val="20"/>
          <w:lang w:val="fr-FR"/>
        </w:rPr>
      </w:pPr>
      <w:r w:rsidRPr="00BB6282">
        <w:rPr>
          <w:rFonts w:cs="Arial"/>
          <w:color w:val="4D4D4D"/>
          <w:szCs w:val="20"/>
          <w:lang w:val="fr-FR"/>
        </w:rPr>
        <w:t xml:space="preserve">• </w:t>
      </w:r>
      <w:r>
        <w:rPr>
          <w:rFonts w:cs="Arial"/>
          <w:color w:val="000000"/>
          <w:szCs w:val="20"/>
          <w:lang w:val="fr-FR"/>
        </w:rPr>
        <w:t xml:space="preserve">connecter les </w:t>
      </w:r>
      <w:r w:rsidRPr="00BB6282">
        <w:rPr>
          <w:rFonts w:cs="Arial"/>
          <w:color w:val="000000"/>
          <w:szCs w:val="20"/>
          <w:lang w:val="fr-FR"/>
        </w:rPr>
        <w:t xml:space="preserve">investisseurs </w:t>
      </w:r>
      <w:r>
        <w:rPr>
          <w:rFonts w:cs="Arial"/>
          <w:color w:val="000000"/>
          <w:szCs w:val="20"/>
          <w:lang w:val="fr-FR"/>
        </w:rPr>
        <w:t>aux opportunités qu’offre le marché mondial</w:t>
      </w:r>
    </w:p>
    <w:p w:rsidR="00324D2F" w:rsidRPr="00C568F9" w:rsidRDefault="00324D2F" w:rsidP="00324D2F">
      <w:pPr>
        <w:autoSpaceDE w:val="0"/>
        <w:autoSpaceDN w:val="0"/>
        <w:adjustRightInd w:val="0"/>
        <w:spacing w:line="360" w:lineRule="auto"/>
        <w:rPr>
          <w:rFonts w:cs="Arial"/>
          <w:color w:val="000000"/>
          <w:szCs w:val="20"/>
          <w:lang w:val="fr-FR"/>
        </w:rPr>
      </w:pPr>
      <w:r w:rsidRPr="00C568F9">
        <w:rPr>
          <w:rFonts w:cs="Arial"/>
          <w:color w:val="4D4D4D"/>
          <w:szCs w:val="20"/>
          <w:lang w:val="fr-FR"/>
        </w:rPr>
        <w:t xml:space="preserve">• </w:t>
      </w:r>
      <w:r w:rsidRPr="00C568F9">
        <w:rPr>
          <w:rFonts w:cs="Arial"/>
          <w:color w:val="000000"/>
          <w:szCs w:val="20"/>
          <w:lang w:val="fr-FR"/>
        </w:rPr>
        <w:t xml:space="preserve">s’assurer que le Luxembourg </w:t>
      </w:r>
      <w:r>
        <w:rPr>
          <w:rFonts w:cs="Arial"/>
          <w:color w:val="000000"/>
          <w:szCs w:val="20"/>
          <w:lang w:val="fr-FR"/>
        </w:rPr>
        <w:t>reste</w:t>
      </w:r>
      <w:r w:rsidRPr="00C568F9">
        <w:rPr>
          <w:rFonts w:cs="Arial"/>
          <w:color w:val="000000"/>
          <w:szCs w:val="20"/>
          <w:lang w:val="fr-FR"/>
        </w:rPr>
        <w:t xml:space="preserve"> le domicile de fonds de prédilection des gestionnaires d’actifs </w:t>
      </w:r>
    </w:p>
    <w:p w:rsidR="00324D2F" w:rsidRPr="00775315" w:rsidRDefault="00324D2F" w:rsidP="00324D2F">
      <w:pPr>
        <w:autoSpaceDE w:val="0"/>
        <w:autoSpaceDN w:val="0"/>
        <w:adjustRightInd w:val="0"/>
        <w:spacing w:line="360" w:lineRule="auto"/>
        <w:rPr>
          <w:rFonts w:cs="Arial"/>
          <w:szCs w:val="20"/>
          <w:lang w:val="fr-FR"/>
        </w:rPr>
      </w:pPr>
      <w:r w:rsidRPr="00775315">
        <w:rPr>
          <w:rFonts w:cs="Arial"/>
          <w:color w:val="4D4D4D"/>
          <w:szCs w:val="20"/>
          <w:lang w:val="fr-FR"/>
        </w:rPr>
        <w:t xml:space="preserve">• </w:t>
      </w:r>
      <w:r w:rsidRPr="00775315">
        <w:rPr>
          <w:rFonts w:cs="Arial"/>
          <w:color w:val="000000"/>
          <w:szCs w:val="20"/>
          <w:lang w:val="fr-FR"/>
        </w:rPr>
        <w:t>stimuler l’innovation, la recherche, la formation et le développement des talents</w:t>
      </w:r>
      <w:r>
        <w:rPr>
          <w:rFonts w:cs="Arial"/>
          <w:color w:val="000000"/>
          <w:szCs w:val="20"/>
          <w:lang w:val="fr-FR"/>
        </w:rPr>
        <w:t>.</w:t>
      </w:r>
    </w:p>
    <w:p w:rsidR="00A863A3" w:rsidRPr="00324D2F" w:rsidRDefault="00A863A3" w:rsidP="00A863A3">
      <w:pPr>
        <w:spacing w:line="360" w:lineRule="auto"/>
        <w:rPr>
          <w:rFonts w:cs="Arial"/>
          <w:szCs w:val="20"/>
          <w:lang w:val="fr-FR"/>
        </w:rPr>
      </w:pPr>
    </w:p>
    <w:p w:rsidR="00324D2F" w:rsidRPr="00324D2F" w:rsidRDefault="00324D2F" w:rsidP="00A863A3">
      <w:pPr>
        <w:spacing w:line="360" w:lineRule="auto"/>
        <w:rPr>
          <w:rFonts w:cs="Arial"/>
          <w:szCs w:val="20"/>
          <w:lang w:val="fr-FR"/>
        </w:rPr>
      </w:pPr>
      <w:r w:rsidRPr="00324D2F">
        <w:rPr>
          <w:rFonts w:cs="Arial"/>
          <w:szCs w:val="20"/>
          <w:lang w:val="fr-FR"/>
        </w:rPr>
        <w:t>« EY supporte activement ces objectifs et a pour ambition de travailler en étroite collaboration avec l’ALFI et autres parties prenantes pour les accomplir », confie Michael Ferguson.</w:t>
      </w:r>
    </w:p>
    <w:p w:rsidR="00324D2F" w:rsidRPr="00324D2F" w:rsidRDefault="00324D2F" w:rsidP="00A863A3">
      <w:pPr>
        <w:spacing w:line="360" w:lineRule="auto"/>
        <w:rPr>
          <w:rFonts w:ascii="EYInterstate Light" w:hAnsi="EYInterstate Light" w:cs="Arial"/>
          <w:szCs w:val="20"/>
          <w:lang w:val="fr-FR"/>
        </w:rPr>
      </w:pPr>
    </w:p>
    <w:p w:rsidR="00324D2F" w:rsidRPr="00EA7864" w:rsidRDefault="00324D2F" w:rsidP="00064281">
      <w:pPr>
        <w:autoSpaceDE w:val="0"/>
        <w:autoSpaceDN w:val="0"/>
        <w:adjustRightInd w:val="0"/>
        <w:spacing w:line="360" w:lineRule="auto"/>
        <w:rPr>
          <w:rFonts w:ascii="EYInterstate" w:hAnsi="EYInterstate" w:cs="EYInterstate"/>
          <w:b/>
          <w:bCs/>
          <w:color w:val="000000"/>
          <w:szCs w:val="20"/>
          <w:lang w:val="fr-FR"/>
        </w:rPr>
      </w:pPr>
    </w:p>
    <w:p w:rsidR="00064281" w:rsidRPr="00EA7864" w:rsidRDefault="00324D2F" w:rsidP="00064281">
      <w:pPr>
        <w:autoSpaceDE w:val="0"/>
        <w:autoSpaceDN w:val="0"/>
        <w:adjustRightInd w:val="0"/>
        <w:spacing w:line="360" w:lineRule="auto"/>
        <w:rPr>
          <w:rFonts w:ascii="EYInterstate" w:hAnsi="EYInterstate" w:cs="EYInterstate"/>
          <w:b/>
          <w:bCs/>
          <w:color w:val="000000"/>
          <w:szCs w:val="20"/>
          <w:lang w:val="fr-FR"/>
        </w:rPr>
      </w:pPr>
      <w:r w:rsidRPr="00EA7864">
        <w:rPr>
          <w:rFonts w:ascii="EYInterstate" w:hAnsi="EYInterstate" w:cs="EYInterstate"/>
          <w:b/>
          <w:bCs/>
          <w:color w:val="000000"/>
          <w:szCs w:val="20"/>
          <w:lang w:val="fr-FR"/>
        </w:rPr>
        <w:t>A propos d’EY</w:t>
      </w:r>
    </w:p>
    <w:p w:rsidR="00324D2F" w:rsidRPr="00EA7864" w:rsidRDefault="00324D2F" w:rsidP="00064281">
      <w:pPr>
        <w:autoSpaceDE w:val="0"/>
        <w:autoSpaceDN w:val="0"/>
        <w:adjustRightInd w:val="0"/>
        <w:spacing w:line="360" w:lineRule="auto"/>
        <w:rPr>
          <w:rFonts w:ascii="EYInterstate" w:hAnsi="EYInterstate" w:cs="EYInterstate"/>
          <w:b/>
          <w:bCs/>
          <w:color w:val="000000"/>
          <w:szCs w:val="20"/>
          <w:lang w:val="fr-FR"/>
        </w:rPr>
      </w:pPr>
    </w:p>
    <w:p w:rsidR="005D79C4" w:rsidRPr="009A5F24" w:rsidRDefault="005D79C4" w:rsidP="005D79C4">
      <w:pPr>
        <w:autoSpaceDE w:val="0"/>
        <w:autoSpaceDN w:val="0"/>
        <w:adjustRightInd w:val="0"/>
        <w:spacing w:line="360" w:lineRule="auto"/>
        <w:rPr>
          <w:rFonts w:cs="Arial"/>
          <w:color w:val="000000"/>
          <w:szCs w:val="20"/>
          <w:lang w:val="fr-FR" w:eastAsia="en-GB"/>
        </w:rPr>
      </w:pPr>
      <w:r w:rsidRPr="009A5F24">
        <w:rPr>
          <w:rFonts w:cs="Arial"/>
          <w:color w:val="000000"/>
          <w:szCs w:val="20"/>
          <w:lang w:val="fr-FR" w:eastAsia="en-GB"/>
        </w:rPr>
        <w:t>EY est un des leaders mondiaux de l’audit, du conseil, de la fiscalité et des transactions. Partout dans le monde, notre expertise et la qualité de nos services contribuent à créer les conditions de la confiance dans l'économie et les marchés financiers. Nous faisons grandir les talents afin qu'ensemble, ils accompagnent les organisations vers une croissance pérenne. C’est ainsi que nous jouons un rôle actif dans la construction d'un monde plus juste et plus équilibré pour nos équipes, nos clients et la société dans son ensemble.</w:t>
      </w:r>
    </w:p>
    <w:p w:rsidR="005D79C4" w:rsidRPr="009A5F24" w:rsidRDefault="005D79C4" w:rsidP="005D79C4">
      <w:pPr>
        <w:autoSpaceDE w:val="0"/>
        <w:autoSpaceDN w:val="0"/>
        <w:adjustRightInd w:val="0"/>
        <w:spacing w:line="360" w:lineRule="auto"/>
        <w:ind w:left="993"/>
        <w:rPr>
          <w:rFonts w:cs="Arial"/>
          <w:color w:val="000000"/>
          <w:szCs w:val="20"/>
          <w:lang w:val="fr-FR" w:eastAsia="en-GB"/>
        </w:rPr>
      </w:pPr>
    </w:p>
    <w:p w:rsidR="005D79C4" w:rsidRPr="009A5F24" w:rsidRDefault="005D79C4" w:rsidP="005D79C4">
      <w:pPr>
        <w:autoSpaceDE w:val="0"/>
        <w:autoSpaceDN w:val="0"/>
        <w:adjustRightInd w:val="0"/>
        <w:spacing w:line="360" w:lineRule="auto"/>
        <w:rPr>
          <w:rFonts w:cs="Arial"/>
          <w:color w:val="0000FF"/>
          <w:szCs w:val="20"/>
          <w:u w:val="single"/>
          <w:lang w:val="fr-FR" w:eastAsia="en-GB"/>
        </w:rPr>
      </w:pPr>
      <w:r w:rsidRPr="009A5F24">
        <w:rPr>
          <w:rFonts w:cs="Arial"/>
          <w:color w:val="000000"/>
          <w:szCs w:val="20"/>
          <w:lang w:val="fr-FR" w:eastAsia="en-GB"/>
        </w:rPr>
        <w:t xml:space="preserve">EY désigne l'organisation globale et peut faire référence à l'un ou plusieurs des membres d'Ernst &amp; Young Global Limited, dont chacun est une entité juridique distincte. Ernst &amp; Young Global Limited, société britannique à responsabilité limitée par garantie, ne fournit pas de prestations aux clients. Retrouvez plus d'informations sur notre organisation sur </w:t>
      </w:r>
      <w:hyperlink r:id="rId9" w:history="1">
        <w:r w:rsidRPr="009A5F24">
          <w:rPr>
            <w:rFonts w:cs="Arial"/>
            <w:color w:val="0000FF"/>
            <w:szCs w:val="20"/>
            <w:u w:val="single"/>
            <w:lang w:val="fr-FR" w:eastAsia="en-GB"/>
          </w:rPr>
          <w:t>www.ey.com</w:t>
        </w:r>
      </w:hyperlink>
      <w:r w:rsidRPr="009A5F24">
        <w:rPr>
          <w:rFonts w:cs="Arial"/>
          <w:color w:val="0000FF"/>
          <w:szCs w:val="20"/>
          <w:u w:val="single"/>
          <w:lang w:val="fr-FR" w:eastAsia="en-GB"/>
        </w:rPr>
        <w:t>.</w:t>
      </w:r>
    </w:p>
    <w:p w:rsidR="005D79C4" w:rsidRPr="009A5F24" w:rsidRDefault="005D79C4" w:rsidP="005D79C4">
      <w:pPr>
        <w:autoSpaceDE w:val="0"/>
        <w:autoSpaceDN w:val="0"/>
        <w:adjustRightInd w:val="0"/>
        <w:spacing w:line="360" w:lineRule="auto"/>
        <w:rPr>
          <w:rFonts w:cs="Arial"/>
          <w:color w:val="0000FF"/>
          <w:szCs w:val="20"/>
          <w:u w:val="single"/>
          <w:lang w:val="fr-FR" w:eastAsia="en-GB"/>
        </w:rPr>
      </w:pPr>
    </w:p>
    <w:p w:rsidR="005D79C4" w:rsidRPr="009A5F24" w:rsidRDefault="005D79C4" w:rsidP="005D79C4">
      <w:pPr>
        <w:autoSpaceDE w:val="0"/>
        <w:autoSpaceDN w:val="0"/>
        <w:adjustRightInd w:val="0"/>
        <w:spacing w:line="360" w:lineRule="auto"/>
        <w:rPr>
          <w:rFonts w:cs="Arial"/>
          <w:color w:val="000000"/>
          <w:szCs w:val="20"/>
          <w:lang w:val="fr-FR" w:eastAsia="en-GB"/>
        </w:rPr>
      </w:pPr>
      <w:r w:rsidRPr="009A5F24">
        <w:rPr>
          <w:rFonts w:cs="Arial"/>
          <w:color w:val="000000"/>
          <w:szCs w:val="20"/>
          <w:lang w:val="fr-FR" w:eastAsia="en-GB"/>
        </w:rPr>
        <w:t>EY est une marque déposée au niveau mondial. Cette publication présente une synthèse d'éléments dont la forme résumée a valeur d'information générale. Elle n'a pas vocation à se substituer à une recherche approfondie ou au jugement d'un professionnel. Ni EYGM Limited, ni aucun autre membre de l'organisation mondiale EY ne pourra être tenu pour responsable d'un dommage occasionné à quiconque aurait agi ou s'en serait abstenu en fonction de son contenu. Pour toute précision utile, consulter le professionnel approprié.</w:t>
      </w:r>
    </w:p>
    <w:p w:rsidR="005D79C4" w:rsidRPr="009A5F24" w:rsidRDefault="005D79C4" w:rsidP="005D79C4">
      <w:pPr>
        <w:autoSpaceDE w:val="0"/>
        <w:autoSpaceDN w:val="0"/>
        <w:adjustRightInd w:val="0"/>
        <w:spacing w:line="360" w:lineRule="auto"/>
        <w:rPr>
          <w:rFonts w:cs="Arial"/>
          <w:color w:val="000000"/>
          <w:szCs w:val="20"/>
          <w:lang w:val="fr-FR" w:eastAsia="en-GB"/>
        </w:rPr>
      </w:pPr>
    </w:p>
    <w:p w:rsidR="005D79C4" w:rsidRPr="009A5F24" w:rsidRDefault="005D79C4" w:rsidP="005D79C4">
      <w:pPr>
        <w:spacing w:line="360" w:lineRule="auto"/>
        <w:rPr>
          <w:lang w:val="fr-FR"/>
        </w:rPr>
      </w:pPr>
      <w:r w:rsidRPr="009A5F24">
        <w:rPr>
          <w:rFonts w:cs="Arial"/>
          <w:color w:val="000000"/>
          <w:szCs w:val="20"/>
          <w:lang w:val="fr-FR" w:eastAsia="en-GB"/>
        </w:rPr>
        <w:t xml:space="preserve">Pour plus d’information sur EY Luxembourg, veuillez visiter notre site à l’adresse suivante : </w:t>
      </w:r>
      <w:hyperlink r:id="rId10" w:history="1">
        <w:r w:rsidRPr="009A5F24">
          <w:rPr>
            <w:rFonts w:cs="Arial"/>
            <w:color w:val="0000FF"/>
            <w:szCs w:val="20"/>
            <w:u w:val="single"/>
            <w:lang w:val="fr-FR" w:eastAsia="en-GB"/>
          </w:rPr>
          <w:t>www.ey.com/lu</w:t>
        </w:r>
      </w:hyperlink>
      <w:r w:rsidRPr="009A5F24">
        <w:rPr>
          <w:rFonts w:cs="Arial"/>
          <w:color w:val="000000"/>
          <w:szCs w:val="20"/>
          <w:lang w:val="fr-FR" w:eastAsia="en-GB"/>
        </w:rPr>
        <w:t>.</w:t>
      </w:r>
    </w:p>
    <w:p w:rsidR="005C66AC" w:rsidRPr="005D79C4" w:rsidRDefault="005C66AC" w:rsidP="006F7DE7">
      <w:pPr>
        <w:rPr>
          <w:kern w:val="12"/>
          <w:lang w:val="fr-FR"/>
        </w:rPr>
      </w:pPr>
    </w:p>
    <w:sectPr w:rsidR="005C66AC" w:rsidRPr="005D79C4" w:rsidSect="00665A20">
      <w:headerReference w:type="default" r:id="rId11"/>
      <w:footerReference w:type="default" r:id="rId12"/>
      <w:headerReference w:type="first" r:id="rId13"/>
      <w:footerReference w:type="first" r:id="rId14"/>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60" w:rsidRDefault="00146060">
      <w:r>
        <w:separator/>
      </w:r>
    </w:p>
  </w:endnote>
  <w:endnote w:type="continuationSeparator" w:id="0">
    <w:p w:rsidR="00146060" w:rsidRDefault="0014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YInterstate Light">
    <w:panose1 w:val="02000506000000020004"/>
    <w:charset w:val="00"/>
    <w:family w:val="auto"/>
    <w:pitch w:val="variable"/>
    <w:sig w:usb0="A00002AF" w:usb1="5000206A"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EYInterstate">
    <w:panose1 w:val="02000503020000020004"/>
    <w:charset w:val="00"/>
    <w:family w:val="auto"/>
    <w:pitch w:val="variable"/>
    <w:sig w:usb0="A00002AF" w:usb1="5000206A" w:usb2="00000000" w:usb3="00000000" w:csb0="000000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AE" w:rsidRDefault="001E52AE">
    <w:pPr>
      <w:pStyle w:val="Footer"/>
    </w:pPr>
    <w:r>
      <w:rPr>
        <w:noProof/>
        <w:lang w:val="fr-FR" w:eastAsia="fr-FR"/>
      </w:rPr>
      <mc:AlternateContent>
        <mc:Choice Requires="wps">
          <w:drawing>
            <wp:anchor distT="0" distB="0" distL="114300" distR="114300" simplePos="0" relativeHeight="251669504" behindDoc="1" locked="1" layoutInCell="1" allowOverlap="1">
              <wp:simplePos x="0" y="0"/>
              <wp:positionH relativeFrom="column">
                <wp:posOffset>0</wp:posOffset>
              </wp:positionH>
              <wp:positionV relativeFrom="page">
                <wp:posOffset>10333355</wp:posOffset>
              </wp:positionV>
              <wp:extent cx="1714500" cy="114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AE" w:rsidRPr="00195C92" w:rsidRDefault="001E52AE"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0;margin-top:813.65pt;width:13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lrgIAALA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" filled="f" stroked="f">
              <v:textbox inset="0,0,0,0">
                <w:txbxContent>
                  <w:p w:rsidR="001E52AE" w:rsidRPr="00195C92" w:rsidRDefault="001E52AE" w:rsidP="008E21DA">
                    <w:pPr>
                      <w:pStyle w:val="EYFooterinfo"/>
                    </w:pPr>
                    <w:r>
                      <w:t>A member firm of Ernst &amp; Young Global Limited</w:t>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AE" w:rsidRDefault="001E52AE">
    <w:pPr>
      <w:pStyle w:val="Footer"/>
    </w:pPr>
    <w:r>
      <w:rPr>
        <w:noProof/>
        <w:lang w:val="fr-FR" w:eastAsia="fr-FR"/>
      </w:rPr>
      <mc:AlternateContent>
        <mc:Choice Requires="wps">
          <w:drawing>
            <wp:anchor distT="0" distB="0" distL="114300" distR="114300" simplePos="0" relativeHeight="251667456" behindDoc="1" locked="1" layoutInCell="1" allowOverlap="1">
              <wp:simplePos x="0" y="0"/>
              <wp:positionH relativeFrom="column">
                <wp:posOffset>0</wp:posOffset>
              </wp:positionH>
              <wp:positionV relativeFrom="page">
                <wp:posOffset>10333355</wp:posOffset>
              </wp:positionV>
              <wp:extent cx="1714500" cy="114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AE" w:rsidRPr="00195C92" w:rsidRDefault="001E52AE"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0;margin-top:813.65pt;width:13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" filled="f" stroked="f">
              <v:textbox inset="0,0,0,0">
                <w:txbxContent>
                  <w:p w:rsidR="001E52AE" w:rsidRPr="00195C92" w:rsidRDefault="001E52AE" w:rsidP="008E21DA">
                    <w:pPr>
                      <w:pStyle w:val="EYFooterinfo"/>
                    </w:pPr>
                    <w:r>
                      <w:t>A member firm of Ernst &amp; Young Global Limited</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60" w:rsidRDefault="00146060">
      <w:r>
        <w:separator/>
      </w:r>
    </w:p>
  </w:footnote>
  <w:footnote w:type="continuationSeparator" w:id="0">
    <w:p w:rsidR="00146060" w:rsidRDefault="00146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AE" w:rsidRDefault="001E52AE" w:rsidP="00FC6AEB">
    <w:pPr>
      <w:pStyle w:val="Header"/>
    </w:pPr>
    <w:r>
      <w:rPr>
        <w:noProof/>
        <w:lang w:val="fr-FR" w:eastAsia="fr-FR"/>
      </w:rPr>
      <mc:AlternateContent>
        <mc:Choice Requires="wps">
          <w:drawing>
            <wp:anchor distT="0" distB="0" distL="114300" distR="114300" simplePos="0" relativeHeight="251672576" behindDoc="0" locked="0" layoutInCell="1" allowOverlap="1" wp14:anchorId="42F58E32" wp14:editId="615CDDBE">
              <wp:simplePos x="0" y="0"/>
              <wp:positionH relativeFrom="page">
                <wp:posOffset>4200525</wp:posOffset>
              </wp:positionH>
              <wp:positionV relativeFrom="page">
                <wp:posOffset>400050</wp:posOffset>
              </wp:positionV>
              <wp:extent cx="3057525" cy="685800"/>
              <wp:effectExtent l="0" t="0" r="952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AE" w:rsidRDefault="001E52AE" w:rsidP="002C3F79">
                          <w:pPr>
                            <w:pStyle w:val="EYContinuationheader"/>
                            <w:jc w:val="right"/>
                          </w:pPr>
                        </w:p>
                        <w:p w:rsidR="00F63F51" w:rsidRPr="00F63F51" w:rsidRDefault="00F63F51" w:rsidP="002C3F79">
                          <w:pPr>
                            <w:pStyle w:val="EYContinuationheader"/>
                            <w:jc w:val="right"/>
                            <w:rPr>
                              <w:lang w:val="fr-FR"/>
                            </w:rPr>
                          </w:pPr>
                          <w:r w:rsidRPr="00F63F51">
                            <w:rPr>
                              <w:rFonts w:cs="Arial"/>
                              <w:szCs w:val="20"/>
                              <w:lang w:val="fr-FR"/>
                            </w:rPr>
                            <w:t xml:space="preserve">EY Luxembourg annonce une croissance </w:t>
                          </w:r>
                          <w:r w:rsidR="00EB7599">
                            <w:rPr>
                              <w:rFonts w:cs="Arial"/>
                              <w:szCs w:val="20"/>
                              <w:lang w:val="fr-FR"/>
                            </w:rPr>
                            <w:t>importante</w:t>
                          </w:r>
                          <w:r w:rsidRPr="00F63F51">
                            <w:rPr>
                              <w:rFonts w:cs="Arial"/>
                              <w:szCs w:val="20"/>
                              <w:lang w:val="fr-FR"/>
                            </w:rPr>
                            <w:t xml:space="preserve"> de son chiffre d’affaires </w:t>
                          </w:r>
                        </w:p>
                        <w:p w:rsidR="001E52AE" w:rsidRPr="005C77BA" w:rsidRDefault="001E52AE" w:rsidP="002C3F79">
                          <w:pPr>
                            <w:pStyle w:val="EYContinuationheader"/>
                            <w:jc w:val="right"/>
                            <w:rPr>
                              <w:lang w:val="fr-FR"/>
                            </w:rPr>
                          </w:pPr>
                          <w:r w:rsidRPr="005C77BA">
                            <w:rPr>
                              <w:lang w:val="fr-FR"/>
                            </w:rPr>
                            <w:t xml:space="preserve">Page </w:t>
                          </w:r>
                          <w:r>
                            <w:fldChar w:fldCharType="begin"/>
                          </w:r>
                          <w:r w:rsidRPr="005C77BA">
                            <w:rPr>
                              <w:lang w:val="fr-FR"/>
                            </w:rPr>
                            <w:instrText xml:space="preserve"> PAGE  \* Arabic  \* MERGEFORMAT </w:instrText>
                          </w:r>
                          <w:r>
                            <w:fldChar w:fldCharType="separate"/>
                          </w:r>
                          <w:r w:rsidR="00C97A45">
                            <w:rPr>
                              <w:noProof/>
                              <w:lang w:val="fr-FR"/>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30.75pt;margin-top:31.5pt;width:240.75pt;height:5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" filled="f" stroked="f">
              <v:textbox inset="0,0,0,0">
                <w:txbxContent>
                  <w:p w:rsidR="001E52AE" w:rsidRDefault="001E52AE" w:rsidP="002C3F79">
                    <w:pPr>
                      <w:pStyle w:val="EYContinuationheader"/>
                      <w:jc w:val="right"/>
                    </w:pPr>
                  </w:p>
                  <w:p w:rsidR="00F63F51" w:rsidRPr="00F63F51" w:rsidRDefault="00F63F51" w:rsidP="002C3F79">
                    <w:pPr>
                      <w:pStyle w:val="EYContinuationheader"/>
                      <w:jc w:val="right"/>
                      <w:rPr>
                        <w:lang w:val="fr-FR"/>
                      </w:rPr>
                    </w:pPr>
                    <w:r w:rsidRPr="00F63F51">
                      <w:rPr>
                        <w:rFonts w:cs="Arial"/>
                        <w:szCs w:val="20"/>
                        <w:lang w:val="fr-FR"/>
                      </w:rPr>
                      <w:t xml:space="preserve">EY Luxembourg annonce une croissance </w:t>
                    </w:r>
                    <w:r w:rsidR="00EB7599">
                      <w:rPr>
                        <w:rFonts w:cs="Arial"/>
                        <w:szCs w:val="20"/>
                        <w:lang w:val="fr-FR"/>
                      </w:rPr>
                      <w:t>importante</w:t>
                    </w:r>
                    <w:r w:rsidRPr="00F63F51">
                      <w:rPr>
                        <w:rFonts w:cs="Arial"/>
                        <w:szCs w:val="20"/>
                        <w:lang w:val="fr-FR"/>
                      </w:rPr>
                      <w:t xml:space="preserve"> de son chiffre d’affaires </w:t>
                    </w:r>
                  </w:p>
                  <w:p w:rsidR="001E52AE" w:rsidRPr="005C77BA" w:rsidRDefault="001E52AE" w:rsidP="002C3F79">
                    <w:pPr>
                      <w:pStyle w:val="EYContinuationheader"/>
                      <w:jc w:val="right"/>
                      <w:rPr>
                        <w:lang w:val="fr-FR"/>
                      </w:rPr>
                    </w:pPr>
                    <w:r w:rsidRPr="005C77BA">
                      <w:rPr>
                        <w:lang w:val="fr-FR"/>
                      </w:rPr>
                      <w:t xml:space="preserve">Page </w:t>
                    </w:r>
                    <w:r>
                      <w:fldChar w:fldCharType="begin"/>
                    </w:r>
                    <w:r w:rsidRPr="005C77BA">
                      <w:rPr>
                        <w:lang w:val="fr-FR"/>
                      </w:rPr>
                      <w:instrText xml:space="preserve"> PAGE  \* Arabic  \* MERGEFORMAT </w:instrText>
                    </w:r>
                    <w:r>
                      <w:fldChar w:fldCharType="separate"/>
                    </w:r>
                    <w:r w:rsidR="00C97A45">
                      <w:rPr>
                        <w:noProof/>
                        <w:lang w:val="fr-FR"/>
                      </w:rPr>
                      <w:t>2</w:t>
                    </w:r>
                    <w:r>
                      <w:rPr>
                        <w:noProof/>
                      </w:rPr>
                      <w:fldChar w:fldCharType="end"/>
                    </w:r>
                  </w:p>
                </w:txbxContent>
              </v:textbox>
              <w10:wrap type="square" anchorx="page" anchory="page"/>
            </v:shape>
          </w:pict>
        </mc:Fallback>
      </mc:AlternateContent>
    </w:r>
    <w:r w:rsidRPr="008C55C4">
      <w:rPr>
        <w:noProof/>
        <w:lang w:val="fr-FR" w:eastAsia="fr-FR"/>
      </w:rPr>
      <w:drawing>
        <wp:anchor distT="0" distB="0" distL="114300" distR="114300" simplePos="0" relativeHeight="251678720" behindDoc="0" locked="1" layoutInCell="1" allowOverlap="1" wp14:anchorId="7A08F51E" wp14:editId="44B08545">
          <wp:simplePos x="0" y="0"/>
          <wp:positionH relativeFrom="margin">
            <wp:posOffset>0</wp:posOffset>
          </wp:positionH>
          <wp:positionV relativeFrom="page">
            <wp:posOffset>274320</wp:posOffset>
          </wp:positionV>
          <wp:extent cx="768096" cy="896112"/>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AE" w:rsidRDefault="001E52AE">
    <w:pPr>
      <w:pStyle w:val="Header"/>
    </w:pPr>
    <w:r w:rsidRPr="008C55C4">
      <w:rPr>
        <w:noProof/>
        <w:lang w:val="fr-FR" w:eastAsia="fr-FR"/>
      </w:rPr>
      <w:drawing>
        <wp:anchor distT="0" distB="0" distL="114300" distR="114300" simplePos="0" relativeHeight="251676672" behindDoc="0" locked="1" layoutInCell="1" allowOverlap="1" wp14:anchorId="127AD539" wp14:editId="0D52A0D6">
          <wp:simplePos x="0" y="0"/>
          <wp:positionH relativeFrom="margin">
            <wp:posOffset>0</wp:posOffset>
          </wp:positionH>
          <wp:positionV relativeFrom="page">
            <wp:posOffset>422275</wp:posOffset>
          </wp:positionV>
          <wp:extent cx="768096" cy="896112"/>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59264" behindDoc="0" locked="1" layoutInCell="1" allowOverlap="1">
              <wp:simplePos x="0" y="0"/>
              <wp:positionH relativeFrom="page">
                <wp:posOffset>2122170</wp:posOffset>
              </wp:positionH>
              <wp:positionV relativeFrom="page">
                <wp:posOffset>575310</wp:posOffset>
              </wp:positionV>
              <wp:extent cx="3962400" cy="107950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1E52AE" w:rsidRPr="003A7538" w:rsidTr="001E52AE">
                            <w:tc>
                              <w:tcPr>
                                <w:tcW w:w="1701" w:type="dxa"/>
                              </w:tcPr>
                              <w:p w:rsidR="001E52AE" w:rsidRPr="00AB1E08" w:rsidRDefault="001E52AE" w:rsidP="001E52AE">
                                <w:pPr>
                                  <w:pStyle w:val="EYBusinessaddress"/>
                                  <w:rPr>
                                    <w:b/>
                                  </w:rPr>
                                </w:pPr>
                                <w:r w:rsidRPr="00AB1E08">
                                  <w:rPr>
                                    <w:b/>
                                  </w:rPr>
                                  <w:t>Ernst &amp; Young</w:t>
                                </w:r>
                              </w:p>
                              <w:p w:rsidR="001E52AE" w:rsidRDefault="001E52AE" w:rsidP="001E52AE">
                                <w:pPr>
                                  <w:pStyle w:val="EYBusinessaddress"/>
                                </w:pPr>
                                <w:r>
                                  <w:t>7, rue Gabriel Lippmann</w:t>
                                </w:r>
                              </w:p>
                              <w:p w:rsidR="001E52AE" w:rsidRDefault="001E52AE" w:rsidP="001E52AE">
                                <w:pPr>
                                  <w:pStyle w:val="EYBusinessaddress"/>
                                </w:pPr>
                                <w:r>
                                  <w:t>Parc d’Activité Syrdall 2</w:t>
                                </w:r>
                              </w:p>
                              <w:p w:rsidR="001E52AE" w:rsidRPr="00EF4049" w:rsidRDefault="001E52AE" w:rsidP="001E52AE">
                                <w:pPr>
                                  <w:pStyle w:val="EYBusinessaddress"/>
                                  <w:rPr>
                                    <w:lang w:val="de-DE"/>
                                  </w:rPr>
                                </w:pPr>
                                <w:r w:rsidRPr="00EF4049">
                                  <w:rPr>
                                    <w:lang w:val="de-DE"/>
                                  </w:rPr>
                                  <w:t>L-5365 Munsbach</w:t>
                                </w:r>
                              </w:p>
                              <w:p w:rsidR="001E52AE" w:rsidRPr="00EF4049" w:rsidRDefault="001E52AE" w:rsidP="001E52AE">
                                <w:pPr>
                                  <w:pStyle w:val="EYBusinessaddress"/>
                                  <w:rPr>
                                    <w:lang w:val="de-DE"/>
                                  </w:rPr>
                                </w:pPr>
                                <w:r w:rsidRPr="00EF4049">
                                  <w:rPr>
                                    <w:lang w:val="de-DE"/>
                                  </w:rPr>
                                  <w:t>B.P. 780</w:t>
                                </w:r>
                              </w:p>
                              <w:p w:rsidR="001E52AE" w:rsidRPr="00EF4049" w:rsidRDefault="001E52AE" w:rsidP="001E52AE">
                                <w:pPr>
                                  <w:pStyle w:val="EYBusinessaddress"/>
                                  <w:rPr>
                                    <w:lang w:val="de-DE"/>
                                  </w:rPr>
                                </w:pPr>
                                <w:r w:rsidRPr="00EF4049">
                                  <w:rPr>
                                    <w:lang w:val="de-DE"/>
                                  </w:rPr>
                                  <w:t>L-2017 Luxembourg</w:t>
                                </w:r>
                              </w:p>
                            </w:tc>
                            <w:tc>
                              <w:tcPr>
                                <w:tcW w:w="142" w:type="dxa"/>
                              </w:tcPr>
                              <w:p w:rsidR="001E52AE" w:rsidRPr="00EF4049" w:rsidRDefault="001E52AE" w:rsidP="001E52AE">
                                <w:pPr>
                                  <w:pStyle w:val="EYBusinessaddress"/>
                                  <w:rPr>
                                    <w:lang w:val="de-DE"/>
                                  </w:rPr>
                                </w:pPr>
                              </w:p>
                            </w:tc>
                            <w:tc>
                              <w:tcPr>
                                <w:tcW w:w="2551" w:type="dxa"/>
                              </w:tcPr>
                              <w:p w:rsidR="001E52AE" w:rsidRPr="00AB1E08" w:rsidRDefault="001E52AE" w:rsidP="001E52AE">
                                <w:pPr>
                                  <w:pStyle w:val="EYBusinessaddress"/>
                                  <w:rPr>
                                    <w:lang w:val="de-DE"/>
                                  </w:rPr>
                                </w:pPr>
                                <w:r w:rsidRPr="00AB1E08">
                                  <w:rPr>
                                    <w:lang w:val="de-DE"/>
                                  </w:rPr>
                                  <w:t>Tel: +352 42 124 1</w:t>
                                </w:r>
                              </w:p>
                              <w:p w:rsidR="001E52AE" w:rsidRPr="00AB1E08" w:rsidRDefault="001E52AE" w:rsidP="001E52AE">
                                <w:pPr>
                                  <w:pStyle w:val="EYBusinessaddress"/>
                                  <w:rPr>
                                    <w:lang w:val="de-DE"/>
                                  </w:rPr>
                                </w:pPr>
                                <w:r w:rsidRPr="00AB1E08">
                                  <w:rPr>
                                    <w:lang w:val="de-DE"/>
                                  </w:rPr>
                                  <w:t>Fax: +352 42</w:t>
                                </w:r>
                                <w:r>
                                  <w:rPr>
                                    <w:lang w:val="de-DE"/>
                                  </w:rPr>
                                  <w:t xml:space="preserve"> </w:t>
                                </w:r>
                                <w:r w:rsidRPr="00AB1E08">
                                  <w:rPr>
                                    <w:lang w:val="de-DE"/>
                                  </w:rPr>
                                  <w:t>124 5555</w:t>
                                </w:r>
                              </w:p>
                              <w:p w:rsidR="001E52AE" w:rsidRPr="00AB1E08" w:rsidRDefault="001E52AE" w:rsidP="001E52AE">
                                <w:pPr>
                                  <w:pStyle w:val="EYBusinessaddress"/>
                                  <w:rPr>
                                    <w:lang w:val="de-DE"/>
                                  </w:rPr>
                                </w:pPr>
                                <w:r w:rsidRPr="00AB1E08">
                                  <w:rPr>
                                    <w:lang w:val="de-DE"/>
                                  </w:rPr>
                                  <w:t>ey.com/luxembourg</w:t>
                                </w:r>
                              </w:p>
                            </w:tc>
                          </w:tr>
                        </w:tbl>
                        <w:p w:rsidR="001E52AE" w:rsidRPr="00AB1E08" w:rsidRDefault="001E52AE" w:rsidP="00FC6AEB">
                          <w:pPr>
                            <w:pStyle w:val="EYBusinessaddress"/>
                            <w:rPr>
                              <w:lang w:val="de-D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67.1pt;margin-top:45.3pt;width:312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1E52AE" w:rsidRPr="003A7538" w:rsidTr="001E52AE">
                      <w:tc>
                        <w:tcPr>
                          <w:tcW w:w="1701" w:type="dxa"/>
                        </w:tcPr>
                        <w:p w:rsidR="001E52AE" w:rsidRPr="00AB1E08" w:rsidRDefault="001E52AE" w:rsidP="001E52AE">
                          <w:pPr>
                            <w:pStyle w:val="EYBusinessaddress"/>
                            <w:rPr>
                              <w:b/>
                            </w:rPr>
                          </w:pPr>
                          <w:r w:rsidRPr="00AB1E08">
                            <w:rPr>
                              <w:b/>
                            </w:rPr>
                            <w:t>Ernst &amp; Young</w:t>
                          </w:r>
                        </w:p>
                        <w:p w:rsidR="001E52AE" w:rsidRDefault="001E52AE" w:rsidP="001E52AE">
                          <w:pPr>
                            <w:pStyle w:val="EYBusinessaddress"/>
                          </w:pPr>
                          <w:r>
                            <w:t>7, rue Gabriel Lippmann</w:t>
                          </w:r>
                        </w:p>
                        <w:p w:rsidR="001E52AE" w:rsidRDefault="001E52AE" w:rsidP="001E52AE">
                          <w:pPr>
                            <w:pStyle w:val="EYBusinessaddress"/>
                          </w:pPr>
                          <w:r>
                            <w:t>Parc d’Activité Syrdall 2</w:t>
                          </w:r>
                        </w:p>
                        <w:p w:rsidR="001E52AE" w:rsidRPr="00EF4049" w:rsidRDefault="001E52AE" w:rsidP="001E52AE">
                          <w:pPr>
                            <w:pStyle w:val="EYBusinessaddress"/>
                            <w:rPr>
                              <w:lang w:val="de-DE"/>
                            </w:rPr>
                          </w:pPr>
                          <w:r w:rsidRPr="00EF4049">
                            <w:rPr>
                              <w:lang w:val="de-DE"/>
                            </w:rPr>
                            <w:t>L-5365 Munsbach</w:t>
                          </w:r>
                        </w:p>
                        <w:p w:rsidR="001E52AE" w:rsidRPr="00EF4049" w:rsidRDefault="001E52AE" w:rsidP="001E52AE">
                          <w:pPr>
                            <w:pStyle w:val="EYBusinessaddress"/>
                            <w:rPr>
                              <w:lang w:val="de-DE"/>
                            </w:rPr>
                          </w:pPr>
                          <w:r w:rsidRPr="00EF4049">
                            <w:rPr>
                              <w:lang w:val="de-DE"/>
                            </w:rPr>
                            <w:t>B.P. 780</w:t>
                          </w:r>
                        </w:p>
                        <w:p w:rsidR="001E52AE" w:rsidRPr="00EF4049" w:rsidRDefault="001E52AE" w:rsidP="001E52AE">
                          <w:pPr>
                            <w:pStyle w:val="EYBusinessaddress"/>
                            <w:rPr>
                              <w:lang w:val="de-DE"/>
                            </w:rPr>
                          </w:pPr>
                          <w:r w:rsidRPr="00EF4049">
                            <w:rPr>
                              <w:lang w:val="de-DE"/>
                            </w:rPr>
                            <w:t>L-2017 Luxembourg</w:t>
                          </w:r>
                        </w:p>
                      </w:tc>
                      <w:tc>
                        <w:tcPr>
                          <w:tcW w:w="142" w:type="dxa"/>
                        </w:tcPr>
                        <w:p w:rsidR="001E52AE" w:rsidRPr="00EF4049" w:rsidRDefault="001E52AE" w:rsidP="001E52AE">
                          <w:pPr>
                            <w:pStyle w:val="EYBusinessaddress"/>
                            <w:rPr>
                              <w:lang w:val="de-DE"/>
                            </w:rPr>
                          </w:pPr>
                        </w:p>
                      </w:tc>
                      <w:tc>
                        <w:tcPr>
                          <w:tcW w:w="2551" w:type="dxa"/>
                        </w:tcPr>
                        <w:p w:rsidR="001E52AE" w:rsidRPr="00AB1E08" w:rsidRDefault="001E52AE" w:rsidP="001E52AE">
                          <w:pPr>
                            <w:pStyle w:val="EYBusinessaddress"/>
                            <w:rPr>
                              <w:lang w:val="de-DE"/>
                            </w:rPr>
                          </w:pPr>
                          <w:r w:rsidRPr="00AB1E08">
                            <w:rPr>
                              <w:lang w:val="de-DE"/>
                            </w:rPr>
                            <w:t>Tel: +352 42 124 1</w:t>
                          </w:r>
                        </w:p>
                        <w:p w:rsidR="001E52AE" w:rsidRPr="00AB1E08" w:rsidRDefault="001E52AE" w:rsidP="001E52AE">
                          <w:pPr>
                            <w:pStyle w:val="EYBusinessaddress"/>
                            <w:rPr>
                              <w:lang w:val="de-DE"/>
                            </w:rPr>
                          </w:pPr>
                          <w:r w:rsidRPr="00AB1E08">
                            <w:rPr>
                              <w:lang w:val="de-DE"/>
                            </w:rPr>
                            <w:t>Fax: +352 42</w:t>
                          </w:r>
                          <w:r>
                            <w:rPr>
                              <w:lang w:val="de-DE"/>
                            </w:rPr>
                            <w:t xml:space="preserve"> </w:t>
                          </w:r>
                          <w:r w:rsidRPr="00AB1E08">
                            <w:rPr>
                              <w:lang w:val="de-DE"/>
                            </w:rPr>
                            <w:t>124 5555</w:t>
                          </w:r>
                        </w:p>
                        <w:p w:rsidR="001E52AE" w:rsidRPr="00AB1E08" w:rsidRDefault="001E52AE" w:rsidP="001E52AE">
                          <w:pPr>
                            <w:pStyle w:val="EYBusinessaddress"/>
                            <w:rPr>
                              <w:lang w:val="de-DE"/>
                            </w:rPr>
                          </w:pPr>
                          <w:r w:rsidRPr="00AB1E08">
                            <w:rPr>
                              <w:lang w:val="de-DE"/>
                            </w:rPr>
                            <w:t>ey.com/luxembourg</w:t>
                          </w:r>
                        </w:p>
                      </w:tc>
                    </w:tr>
                  </w:tbl>
                  <w:p w:rsidR="001E52AE" w:rsidRPr="00AB1E08" w:rsidRDefault="001E52AE" w:rsidP="00FC6AEB">
                    <w:pPr>
                      <w:pStyle w:val="EYBusinessaddress"/>
                      <w:rPr>
                        <w:lang w:val="de-DE"/>
                      </w:rPr>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21C2"/>
    <w:multiLevelType w:val="hybridMultilevel"/>
    <w:tmpl w:val="1F1CDF98"/>
    <w:lvl w:ilvl="0" w:tplc="45D08D6E">
      <w:numFmt w:val="bullet"/>
      <w:lvlText w:val="•"/>
      <w:lvlJc w:val="left"/>
      <w:pPr>
        <w:ind w:left="720" w:hanging="360"/>
      </w:pPr>
      <w:rPr>
        <w:rFonts w:ascii="EYInterstate Light" w:eastAsiaTheme="minorHAnsi" w:hAnsi="EYInterstate Light" w:cs="EYInterstate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F833AA"/>
    <w:multiLevelType w:val="hybridMultilevel"/>
    <w:tmpl w:val="D082AC24"/>
    <w:lvl w:ilvl="0" w:tplc="F872BD40">
      <w:start w:val="1"/>
      <w:numFmt w:val="bullet"/>
      <w:pStyle w:val="EYBulletedtext2"/>
      <w:lvlText w:val="►"/>
      <w:lvlJc w:val="left"/>
      <w:pPr>
        <w:ind w:left="649"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574555"/>
    <w:multiLevelType w:val="hybridMultilevel"/>
    <w:tmpl w:val="A0BE351C"/>
    <w:lvl w:ilvl="0" w:tplc="4E881254">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7A45BDE"/>
    <w:multiLevelType w:val="hybridMultilevel"/>
    <w:tmpl w:val="8A1AA1DC"/>
    <w:lvl w:ilvl="0" w:tplc="0812EE74">
      <w:start w:val="2"/>
      <w:numFmt w:val="bullet"/>
      <w:lvlText w:val=""/>
      <w:lvlJc w:val="left"/>
      <w:pPr>
        <w:ind w:left="900" w:hanging="360"/>
      </w:pPr>
      <w:rPr>
        <w:rFonts w:ascii="Wingdings 3" w:hAnsi="Wingdings 3" w:cs="Times New Roman" w:hint="default"/>
        <w:b w:val="0"/>
        <w:i w:val="0"/>
        <w:caps w:val="0"/>
        <w:strike w:val="0"/>
        <w:dstrike w:val="0"/>
        <w:outline w:val="0"/>
        <w:shadow w:val="0"/>
        <w:emboss w:val="0"/>
        <w:imprint w:val="0"/>
        <w:vanish w:val="0"/>
        <w:color w:val="000000"/>
        <w:sz w:val="16"/>
        <w:vertAlign w:val="baseline"/>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6525D1"/>
    <w:multiLevelType w:val="hybridMultilevel"/>
    <w:tmpl w:val="63760BF2"/>
    <w:lvl w:ilvl="0" w:tplc="D8586854">
      <w:start w:val="1"/>
      <w:numFmt w:val="bullet"/>
      <w:lvlText w:val="►"/>
      <w:lvlJc w:val="left"/>
      <w:pPr>
        <w:ind w:left="360"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B5120C"/>
    <w:multiLevelType w:val="hybridMultilevel"/>
    <w:tmpl w:val="16DEB168"/>
    <w:lvl w:ilvl="0" w:tplc="45D08D6E">
      <w:numFmt w:val="bullet"/>
      <w:lvlText w:val="•"/>
      <w:lvlJc w:val="left"/>
      <w:pPr>
        <w:ind w:left="720" w:hanging="360"/>
      </w:pPr>
      <w:rPr>
        <w:rFonts w:ascii="EYInterstate Light" w:eastAsiaTheme="minorHAnsi" w:hAnsi="EYInterstate Light" w:cs="EYInterstate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3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C1"/>
    <w:rsid w:val="00000067"/>
    <w:rsid w:val="0000173C"/>
    <w:rsid w:val="00002184"/>
    <w:rsid w:val="000065EA"/>
    <w:rsid w:val="0000685B"/>
    <w:rsid w:val="00007EFC"/>
    <w:rsid w:val="00010795"/>
    <w:rsid w:val="00012966"/>
    <w:rsid w:val="00012E3A"/>
    <w:rsid w:val="000131DE"/>
    <w:rsid w:val="00013D43"/>
    <w:rsid w:val="00013DD5"/>
    <w:rsid w:val="000144AA"/>
    <w:rsid w:val="00014A56"/>
    <w:rsid w:val="0001548A"/>
    <w:rsid w:val="00016EDE"/>
    <w:rsid w:val="00020CFA"/>
    <w:rsid w:val="00021206"/>
    <w:rsid w:val="00021353"/>
    <w:rsid w:val="000216C2"/>
    <w:rsid w:val="00021DAB"/>
    <w:rsid w:val="00022442"/>
    <w:rsid w:val="00022D6B"/>
    <w:rsid w:val="00023594"/>
    <w:rsid w:val="00023989"/>
    <w:rsid w:val="000241D1"/>
    <w:rsid w:val="000243FD"/>
    <w:rsid w:val="000260F3"/>
    <w:rsid w:val="00031296"/>
    <w:rsid w:val="000312AC"/>
    <w:rsid w:val="0003311F"/>
    <w:rsid w:val="000334A3"/>
    <w:rsid w:val="00034463"/>
    <w:rsid w:val="000368E0"/>
    <w:rsid w:val="000377F2"/>
    <w:rsid w:val="00037DF7"/>
    <w:rsid w:val="00040974"/>
    <w:rsid w:val="00042886"/>
    <w:rsid w:val="000429DE"/>
    <w:rsid w:val="00042B5D"/>
    <w:rsid w:val="00042E61"/>
    <w:rsid w:val="000502D6"/>
    <w:rsid w:val="00050B52"/>
    <w:rsid w:val="000513C4"/>
    <w:rsid w:val="00053536"/>
    <w:rsid w:val="00053788"/>
    <w:rsid w:val="0005527D"/>
    <w:rsid w:val="00055ABE"/>
    <w:rsid w:val="00056C80"/>
    <w:rsid w:val="000578A8"/>
    <w:rsid w:val="00060A33"/>
    <w:rsid w:val="00060C2A"/>
    <w:rsid w:val="000618F6"/>
    <w:rsid w:val="000619B3"/>
    <w:rsid w:val="00062497"/>
    <w:rsid w:val="0006291A"/>
    <w:rsid w:val="00062AA4"/>
    <w:rsid w:val="00064281"/>
    <w:rsid w:val="00067975"/>
    <w:rsid w:val="00067E16"/>
    <w:rsid w:val="00070308"/>
    <w:rsid w:val="000707D8"/>
    <w:rsid w:val="00070EE5"/>
    <w:rsid w:val="00071CDA"/>
    <w:rsid w:val="000734FD"/>
    <w:rsid w:val="0007414D"/>
    <w:rsid w:val="00075161"/>
    <w:rsid w:val="00075263"/>
    <w:rsid w:val="00075B3F"/>
    <w:rsid w:val="00077534"/>
    <w:rsid w:val="00077E70"/>
    <w:rsid w:val="00081455"/>
    <w:rsid w:val="00082185"/>
    <w:rsid w:val="00082C48"/>
    <w:rsid w:val="00083B94"/>
    <w:rsid w:val="00084140"/>
    <w:rsid w:val="0008505F"/>
    <w:rsid w:val="00085CA2"/>
    <w:rsid w:val="00086FE8"/>
    <w:rsid w:val="00087488"/>
    <w:rsid w:val="000907D9"/>
    <w:rsid w:val="00090F00"/>
    <w:rsid w:val="0009203E"/>
    <w:rsid w:val="0009241D"/>
    <w:rsid w:val="0009349A"/>
    <w:rsid w:val="00094659"/>
    <w:rsid w:val="00094D04"/>
    <w:rsid w:val="00095485"/>
    <w:rsid w:val="00095595"/>
    <w:rsid w:val="00096D58"/>
    <w:rsid w:val="00097A84"/>
    <w:rsid w:val="000A04E5"/>
    <w:rsid w:val="000A1A41"/>
    <w:rsid w:val="000A1BBA"/>
    <w:rsid w:val="000A3550"/>
    <w:rsid w:val="000A393F"/>
    <w:rsid w:val="000A54EA"/>
    <w:rsid w:val="000B09D9"/>
    <w:rsid w:val="000B4368"/>
    <w:rsid w:val="000B4D8F"/>
    <w:rsid w:val="000B4E27"/>
    <w:rsid w:val="000B5139"/>
    <w:rsid w:val="000B52B8"/>
    <w:rsid w:val="000B70AF"/>
    <w:rsid w:val="000B77AD"/>
    <w:rsid w:val="000C097C"/>
    <w:rsid w:val="000C1D27"/>
    <w:rsid w:val="000C1EDB"/>
    <w:rsid w:val="000C2495"/>
    <w:rsid w:val="000C3A75"/>
    <w:rsid w:val="000C52F8"/>
    <w:rsid w:val="000C5960"/>
    <w:rsid w:val="000C5D7F"/>
    <w:rsid w:val="000C6589"/>
    <w:rsid w:val="000C69EA"/>
    <w:rsid w:val="000C7736"/>
    <w:rsid w:val="000C7D1B"/>
    <w:rsid w:val="000D27AE"/>
    <w:rsid w:val="000D3FB1"/>
    <w:rsid w:val="000D6449"/>
    <w:rsid w:val="000D6CC6"/>
    <w:rsid w:val="000D72C6"/>
    <w:rsid w:val="000E1550"/>
    <w:rsid w:val="000E1ABF"/>
    <w:rsid w:val="000E204C"/>
    <w:rsid w:val="000E2D83"/>
    <w:rsid w:val="000E46B8"/>
    <w:rsid w:val="000E524E"/>
    <w:rsid w:val="000E6017"/>
    <w:rsid w:val="000E6061"/>
    <w:rsid w:val="000E7077"/>
    <w:rsid w:val="000E7CBE"/>
    <w:rsid w:val="000E7E0A"/>
    <w:rsid w:val="000F10A0"/>
    <w:rsid w:val="000F195D"/>
    <w:rsid w:val="000F363F"/>
    <w:rsid w:val="000F56D5"/>
    <w:rsid w:val="000F5CED"/>
    <w:rsid w:val="000F5D5D"/>
    <w:rsid w:val="000F5DD0"/>
    <w:rsid w:val="000F60C2"/>
    <w:rsid w:val="000F73C4"/>
    <w:rsid w:val="001001ED"/>
    <w:rsid w:val="00100753"/>
    <w:rsid w:val="00101251"/>
    <w:rsid w:val="001016BF"/>
    <w:rsid w:val="00101A5F"/>
    <w:rsid w:val="001025E1"/>
    <w:rsid w:val="00102CDA"/>
    <w:rsid w:val="0010323F"/>
    <w:rsid w:val="0010332B"/>
    <w:rsid w:val="00104C52"/>
    <w:rsid w:val="001060DE"/>
    <w:rsid w:val="0010748E"/>
    <w:rsid w:val="00110D63"/>
    <w:rsid w:val="00110FD2"/>
    <w:rsid w:val="0011436E"/>
    <w:rsid w:val="001148E1"/>
    <w:rsid w:val="001150BB"/>
    <w:rsid w:val="001157A2"/>
    <w:rsid w:val="001158BC"/>
    <w:rsid w:val="0012236B"/>
    <w:rsid w:val="0012237C"/>
    <w:rsid w:val="00123667"/>
    <w:rsid w:val="00125B4E"/>
    <w:rsid w:val="00125BEF"/>
    <w:rsid w:val="00127654"/>
    <w:rsid w:val="00127E93"/>
    <w:rsid w:val="001309C0"/>
    <w:rsid w:val="0013136F"/>
    <w:rsid w:val="00133F76"/>
    <w:rsid w:val="001344ED"/>
    <w:rsid w:val="00134E1F"/>
    <w:rsid w:val="0013701E"/>
    <w:rsid w:val="00137E0B"/>
    <w:rsid w:val="00137F85"/>
    <w:rsid w:val="0014022B"/>
    <w:rsid w:val="00140880"/>
    <w:rsid w:val="001412D6"/>
    <w:rsid w:val="00142B26"/>
    <w:rsid w:val="0014309E"/>
    <w:rsid w:val="001430AC"/>
    <w:rsid w:val="0014373B"/>
    <w:rsid w:val="00143B65"/>
    <w:rsid w:val="00146060"/>
    <w:rsid w:val="001461A9"/>
    <w:rsid w:val="001465D7"/>
    <w:rsid w:val="00147A16"/>
    <w:rsid w:val="00150066"/>
    <w:rsid w:val="00151130"/>
    <w:rsid w:val="001521C0"/>
    <w:rsid w:val="001531F9"/>
    <w:rsid w:val="00153F8E"/>
    <w:rsid w:val="001547E7"/>
    <w:rsid w:val="00154F9A"/>
    <w:rsid w:val="00155BAB"/>
    <w:rsid w:val="0015709D"/>
    <w:rsid w:val="0015716A"/>
    <w:rsid w:val="0016069C"/>
    <w:rsid w:val="00160F8C"/>
    <w:rsid w:val="00162D66"/>
    <w:rsid w:val="00164C8F"/>
    <w:rsid w:val="00166EA6"/>
    <w:rsid w:val="00167F7C"/>
    <w:rsid w:val="00170819"/>
    <w:rsid w:val="00171643"/>
    <w:rsid w:val="00172D48"/>
    <w:rsid w:val="0017358F"/>
    <w:rsid w:val="001743C1"/>
    <w:rsid w:val="0017485F"/>
    <w:rsid w:val="00174A0E"/>
    <w:rsid w:val="0017536C"/>
    <w:rsid w:val="001772A7"/>
    <w:rsid w:val="001772B8"/>
    <w:rsid w:val="0017789F"/>
    <w:rsid w:val="00183B7B"/>
    <w:rsid w:val="001847C5"/>
    <w:rsid w:val="001849C2"/>
    <w:rsid w:val="00186CD7"/>
    <w:rsid w:val="0018711D"/>
    <w:rsid w:val="00187924"/>
    <w:rsid w:val="001928ED"/>
    <w:rsid w:val="00193C6F"/>
    <w:rsid w:val="00195C92"/>
    <w:rsid w:val="0019652D"/>
    <w:rsid w:val="001968E3"/>
    <w:rsid w:val="00196E73"/>
    <w:rsid w:val="00196EC9"/>
    <w:rsid w:val="001A0702"/>
    <w:rsid w:val="001A0EBA"/>
    <w:rsid w:val="001A16AD"/>
    <w:rsid w:val="001A321F"/>
    <w:rsid w:val="001A3599"/>
    <w:rsid w:val="001A3809"/>
    <w:rsid w:val="001A4F4E"/>
    <w:rsid w:val="001A5264"/>
    <w:rsid w:val="001A56BB"/>
    <w:rsid w:val="001A6E36"/>
    <w:rsid w:val="001B0DB7"/>
    <w:rsid w:val="001B176E"/>
    <w:rsid w:val="001B658B"/>
    <w:rsid w:val="001B6DE6"/>
    <w:rsid w:val="001B7759"/>
    <w:rsid w:val="001B7DF7"/>
    <w:rsid w:val="001C017C"/>
    <w:rsid w:val="001C46AF"/>
    <w:rsid w:val="001C6BC4"/>
    <w:rsid w:val="001C6F7A"/>
    <w:rsid w:val="001C77CD"/>
    <w:rsid w:val="001C7859"/>
    <w:rsid w:val="001C7EAD"/>
    <w:rsid w:val="001D0EF3"/>
    <w:rsid w:val="001D1D2D"/>
    <w:rsid w:val="001D1DFB"/>
    <w:rsid w:val="001D2E0D"/>
    <w:rsid w:val="001D49F6"/>
    <w:rsid w:val="001D4FFD"/>
    <w:rsid w:val="001D607C"/>
    <w:rsid w:val="001D70FD"/>
    <w:rsid w:val="001E23E8"/>
    <w:rsid w:val="001E334C"/>
    <w:rsid w:val="001E52AE"/>
    <w:rsid w:val="001E66B5"/>
    <w:rsid w:val="001F124B"/>
    <w:rsid w:val="001F151E"/>
    <w:rsid w:val="001F428C"/>
    <w:rsid w:val="001F5931"/>
    <w:rsid w:val="001F5D21"/>
    <w:rsid w:val="00203152"/>
    <w:rsid w:val="00210A59"/>
    <w:rsid w:val="00216542"/>
    <w:rsid w:val="0021735E"/>
    <w:rsid w:val="00217F42"/>
    <w:rsid w:val="002225EB"/>
    <w:rsid w:val="00223391"/>
    <w:rsid w:val="00224214"/>
    <w:rsid w:val="00224679"/>
    <w:rsid w:val="002265A7"/>
    <w:rsid w:val="00226890"/>
    <w:rsid w:val="00226F20"/>
    <w:rsid w:val="00227AEC"/>
    <w:rsid w:val="00227E27"/>
    <w:rsid w:val="00231206"/>
    <w:rsid w:val="002346BA"/>
    <w:rsid w:val="00234863"/>
    <w:rsid w:val="00236E10"/>
    <w:rsid w:val="0024096C"/>
    <w:rsid w:val="0024135E"/>
    <w:rsid w:val="002420FE"/>
    <w:rsid w:val="0024448B"/>
    <w:rsid w:val="00244F9F"/>
    <w:rsid w:val="00251FED"/>
    <w:rsid w:val="00254A4F"/>
    <w:rsid w:val="00254AE6"/>
    <w:rsid w:val="00255643"/>
    <w:rsid w:val="00255F22"/>
    <w:rsid w:val="002561F4"/>
    <w:rsid w:val="00260238"/>
    <w:rsid w:val="00260818"/>
    <w:rsid w:val="0026111E"/>
    <w:rsid w:val="00261560"/>
    <w:rsid w:val="0026305C"/>
    <w:rsid w:val="002636B4"/>
    <w:rsid w:val="00264779"/>
    <w:rsid w:val="002656B4"/>
    <w:rsid w:val="00265A60"/>
    <w:rsid w:val="00265DE4"/>
    <w:rsid w:val="00267827"/>
    <w:rsid w:val="00270CCE"/>
    <w:rsid w:val="00271AA5"/>
    <w:rsid w:val="0027307E"/>
    <w:rsid w:val="00277F93"/>
    <w:rsid w:val="002837FE"/>
    <w:rsid w:val="00284E5C"/>
    <w:rsid w:val="00285589"/>
    <w:rsid w:val="0028692E"/>
    <w:rsid w:val="002869F3"/>
    <w:rsid w:val="00287AF1"/>
    <w:rsid w:val="0029236F"/>
    <w:rsid w:val="002929B8"/>
    <w:rsid w:val="00294327"/>
    <w:rsid w:val="00295E8F"/>
    <w:rsid w:val="00297A85"/>
    <w:rsid w:val="00297CE6"/>
    <w:rsid w:val="00297CF1"/>
    <w:rsid w:val="002A0504"/>
    <w:rsid w:val="002A1FED"/>
    <w:rsid w:val="002A3063"/>
    <w:rsid w:val="002A398A"/>
    <w:rsid w:val="002A46D7"/>
    <w:rsid w:val="002A4B17"/>
    <w:rsid w:val="002A4EB6"/>
    <w:rsid w:val="002A51A4"/>
    <w:rsid w:val="002A7114"/>
    <w:rsid w:val="002B071C"/>
    <w:rsid w:val="002B0FDE"/>
    <w:rsid w:val="002B2937"/>
    <w:rsid w:val="002B65A9"/>
    <w:rsid w:val="002B7587"/>
    <w:rsid w:val="002B759C"/>
    <w:rsid w:val="002C13FF"/>
    <w:rsid w:val="002C1FE5"/>
    <w:rsid w:val="002C3334"/>
    <w:rsid w:val="002C3F79"/>
    <w:rsid w:val="002C69BD"/>
    <w:rsid w:val="002C6E05"/>
    <w:rsid w:val="002C72B1"/>
    <w:rsid w:val="002D07E6"/>
    <w:rsid w:val="002D0C6D"/>
    <w:rsid w:val="002D15D1"/>
    <w:rsid w:val="002D295E"/>
    <w:rsid w:val="002D2EFB"/>
    <w:rsid w:val="002D32CE"/>
    <w:rsid w:val="002D4213"/>
    <w:rsid w:val="002D43FE"/>
    <w:rsid w:val="002D7E42"/>
    <w:rsid w:val="002E044B"/>
    <w:rsid w:val="002E16CB"/>
    <w:rsid w:val="002E180A"/>
    <w:rsid w:val="002E2809"/>
    <w:rsid w:val="002E425F"/>
    <w:rsid w:val="002F28AB"/>
    <w:rsid w:val="002F3D15"/>
    <w:rsid w:val="002F420D"/>
    <w:rsid w:val="002F547D"/>
    <w:rsid w:val="002F6BB6"/>
    <w:rsid w:val="00300EFA"/>
    <w:rsid w:val="0030312F"/>
    <w:rsid w:val="003031AB"/>
    <w:rsid w:val="00303F47"/>
    <w:rsid w:val="003045A4"/>
    <w:rsid w:val="003047EE"/>
    <w:rsid w:val="003047FE"/>
    <w:rsid w:val="00305C5B"/>
    <w:rsid w:val="0030659C"/>
    <w:rsid w:val="00306CED"/>
    <w:rsid w:val="00306E64"/>
    <w:rsid w:val="003071B0"/>
    <w:rsid w:val="00310576"/>
    <w:rsid w:val="00310FAE"/>
    <w:rsid w:val="00311822"/>
    <w:rsid w:val="00312881"/>
    <w:rsid w:val="00314342"/>
    <w:rsid w:val="00316CA4"/>
    <w:rsid w:val="003179BD"/>
    <w:rsid w:val="003212B3"/>
    <w:rsid w:val="00322104"/>
    <w:rsid w:val="00324775"/>
    <w:rsid w:val="00324D2F"/>
    <w:rsid w:val="003255C2"/>
    <w:rsid w:val="0032615A"/>
    <w:rsid w:val="003273B8"/>
    <w:rsid w:val="003273D0"/>
    <w:rsid w:val="00327AF3"/>
    <w:rsid w:val="003307EB"/>
    <w:rsid w:val="00330A04"/>
    <w:rsid w:val="00330CE5"/>
    <w:rsid w:val="00331054"/>
    <w:rsid w:val="00333425"/>
    <w:rsid w:val="003335FE"/>
    <w:rsid w:val="003338C0"/>
    <w:rsid w:val="003343BF"/>
    <w:rsid w:val="00335200"/>
    <w:rsid w:val="00335C05"/>
    <w:rsid w:val="00336480"/>
    <w:rsid w:val="003366F4"/>
    <w:rsid w:val="00336F08"/>
    <w:rsid w:val="0034108E"/>
    <w:rsid w:val="00341EAB"/>
    <w:rsid w:val="0034417E"/>
    <w:rsid w:val="00345A8F"/>
    <w:rsid w:val="003467B0"/>
    <w:rsid w:val="003473D3"/>
    <w:rsid w:val="003474F8"/>
    <w:rsid w:val="00347D96"/>
    <w:rsid w:val="00347FFC"/>
    <w:rsid w:val="00352B01"/>
    <w:rsid w:val="00353559"/>
    <w:rsid w:val="003545AB"/>
    <w:rsid w:val="00354F3B"/>
    <w:rsid w:val="00355278"/>
    <w:rsid w:val="00355666"/>
    <w:rsid w:val="00356658"/>
    <w:rsid w:val="0036047F"/>
    <w:rsid w:val="00360C58"/>
    <w:rsid w:val="0036192C"/>
    <w:rsid w:val="00365964"/>
    <w:rsid w:val="00366CD7"/>
    <w:rsid w:val="003703D0"/>
    <w:rsid w:val="00370E91"/>
    <w:rsid w:val="00371788"/>
    <w:rsid w:val="0037341F"/>
    <w:rsid w:val="00373D0B"/>
    <w:rsid w:val="003741C8"/>
    <w:rsid w:val="00376C5F"/>
    <w:rsid w:val="00376C84"/>
    <w:rsid w:val="00377376"/>
    <w:rsid w:val="003823AD"/>
    <w:rsid w:val="00383438"/>
    <w:rsid w:val="003834BB"/>
    <w:rsid w:val="00383879"/>
    <w:rsid w:val="00385C93"/>
    <w:rsid w:val="00387D13"/>
    <w:rsid w:val="00393BF8"/>
    <w:rsid w:val="00394AA8"/>
    <w:rsid w:val="003965DA"/>
    <w:rsid w:val="00396CB5"/>
    <w:rsid w:val="0039727E"/>
    <w:rsid w:val="00397D84"/>
    <w:rsid w:val="003A0CED"/>
    <w:rsid w:val="003A5E12"/>
    <w:rsid w:val="003A72A2"/>
    <w:rsid w:val="003A7538"/>
    <w:rsid w:val="003B0EDB"/>
    <w:rsid w:val="003B137D"/>
    <w:rsid w:val="003B18D6"/>
    <w:rsid w:val="003B227F"/>
    <w:rsid w:val="003B5B34"/>
    <w:rsid w:val="003B60F2"/>
    <w:rsid w:val="003B6507"/>
    <w:rsid w:val="003C1B2D"/>
    <w:rsid w:val="003C200E"/>
    <w:rsid w:val="003C25C7"/>
    <w:rsid w:val="003C2B3F"/>
    <w:rsid w:val="003C3966"/>
    <w:rsid w:val="003C4868"/>
    <w:rsid w:val="003C4BCA"/>
    <w:rsid w:val="003C587D"/>
    <w:rsid w:val="003C6447"/>
    <w:rsid w:val="003C6D53"/>
    <w:rsid w:val="003D0167"/>
    <w:rsid w:val="003D0273"/>
    <w:rsid w:val="003D2C82"/>
    <w:rsid w:val="003D316B"/>
    <w:rsid w:val="003D56CE"/>
    <w:rsid w:val="003D5C71"/>
    <w:rsid w:val="003D7352"/>
    <w:rsid w:val="003D75B1"/>
    <w:rsid w:val="003D7A4F"/>
    <w:rsid w:val="003E00C2"/>
    <w:rsid w:val="003E1FDE"/>
    <w:rsid w:val="003E2B6E"/>
    <w:rsid w:val="003E67FE"/>
    <w:rsid w:val="003F4B43"/>
    <w:rsid w:val="00400DD1"/>
    <w:rsid w:val="0040129A"/>
    <w:rsid w:val="00403C19"/>
    <w:rsid w:val="004053AF"/>
    <w:rsid w:val="00410517"/>
    <w:rsid w:val="00410901"/>
    <w:rsid w:val="00410A29"/>
    <w:rsid w:val="00411035"/>
    <w:rsid w:val="00411464"/>
    <w:rsid w:val="0041320F"/>
    <w:rsid w:val="0041345A"/>
    <w:rsid w:val="004145B4"/>
    <w:rsid w:val="00414780"/>
    <w:rsid w:val="00414CD0"/>
    <w:rsid w:val="00415704"/>
    <w:rsid w:val="004159ED"/>
    <w:rsid w:val="00416BA5"/>
    <w:rsid w:val="00417B9E"/>
    <w:rsid w:val="00417F17"/>
    <w:rsid w:val="00417FDB"/>
    <w:rsid w:val="00420AFE"/>
    <w:rsid w:val="00422FFA"/>
    <w:rsid w:val="00423077"/>
    <w:rsid w:val="00424F9C"/>
    <w:rsid w:val="00425A9C"/>
    <w:rsid w:val="00426906"/>
    <w:rsid w:val="00427759"/>
    <w:rsid w:val="004306D8"/>
    <w:rsid w:val="004314DE"/>
    <w:rsid w:val="004330A1"/>
    <w:rsid w:val="004334A8"/>
    <w:rsid w:val="00433E8B"/>
    <w:rsid w:val="004345D9"/>
    <w:rsid w:val="004358D2"/>
    <w:rsid w:val="00435B81"/>
    <w:rsid w:val="0043616F"/>
    <w:rsid w:val="00437654"/>
    <w:rsid w:val="004403B9"/>
    <w:rsid w:val="00440871"/>
    <w:rsid w:val="00440E52"/>
    <w:rsid w:val="004419C6"/>
    <w:rsid w:val="0044322B"/>
    <w:rsid w:val="00445379"/>
    <w:rsid w:val="00445AE9"/>
    <w:rsid w:val="00447E14"/>
    <w:rsid w:val="00452586"/>
    <w:rsid w:val="00453AB2"/>
    <w:rsid w:val="00453CCF"/>
    <w:rsid w:val="00453D28"/>
    <w:rsid w:val="00454F2E"/>
    <w:rsid w:val="00460306"/>
    <w:rsid w:val="00460F70"/>
    <w:rsid w:val="00462419"/>
    <w:rsid w:val="004630CA"/>
    <w:rsid w:val="00463507"/>
    <w:rsid w:val="00463CA6"/>
    <w:rsid w:val="00464653"/>
    <w:rsid w:val="00466985"/>
    <w:rsid w:val="00466FDF"/>
    <w:rsid w:val="00467E73"/>
    <w:rsid w:val="00470861"/>
    <w:rsid w:val="004723DF"/>
    <w:rsid w:val="00472F4C"/>
    <w:rsid w:val="0047396A"/>
    <w:rsid w:val="00480DC3"/>
    <w:rsid w:val="00480E3D"/>
    <w:rsid w:val="00481303"/>
    <w:rsid w:val="00483A09"/>
    <w:rsid w:val="004844BF"/>
    <w:rsid w:val="00484EF2"/>
    <w:rsid w:val="004853CC"/>
    <w:rsid w:val="00485617"/>
    <w:rsid w:val="00486A48"/>
    <w:rsid w:val="00486CB0"/>
    <w:rsid w:val="0049048A"/>
    <w:rsid w:val="0049276C"/>
    <w:rsid w:val="00492D3D"/>
    <w:rsid w:val="0049348C"/>
    <w:rsid w:val="00496A77"/>
    <w:rsid w:val="00497374"/>
    <w:rsid w:val="00497A8B"/>
    <w:rsid w:val="004A0628"/>
    <w:rsid w:val="004A1B8F"/>
    <w:rsid w:val="004A25D1"/>
    <w:rsid w:val="004A2660"/>
    <w:rsid w:val="004B003F"/>
    <w:rsid w:val="004B1016"/>
    <w:rsid w:val="004B23DB"/>
    <w:rsid w:val="004B4A89"/>
    <w:rsid w:val="004B5D6E"/>
    <w:rsid w:val="004B5F0D"/>
    <w:rsid w:val="004C0132"/>
    <w:rsid w:val="004C02B6"/>
    <w:rsid w:val="004C21CC"/>
    <w:rsid w:val="004C3DF8"/>
    <w:rsid w:val="004C486A"/>
    <w:rsid w:val="004C4E5A"/>
    <w:rsid w:val="004C6CC3"/>
    <w:rsid w:val="004D042C"/>
    <w:rsid w:val="004D2356"/>
    <w:rsid w:val="004D285C"/>
    <w:rsid w:val="004D29D1"/>
    <w:rsid w:val="004D2EEB"/>
    <w:rsid w:val="004D2FC4"/>
    <w:rsid w:val="004D65D3"/>
    <w:rsid w:val="004D6979"/>
    <w:rsid w:val="004E6FC6"/>
    <w:rsid w:val="004F3859"/>
    <w:rsid w:val="004F40C4"/>
    <w:rsid w:val="004F410E"/>
    <w:rsid w:val="004F48D3"/>
    <w:rsid w:val="004F5824"/>
    <w:rsid w:val="005018C4"/>
    <w:rsid w:val="00505E3C"/>
    <w:rsid w:val="00510CE6"/>
    <w:rsid w:val="00511C67"/>
    <w:rsid w:val="005122D5"/>
    <w:rsid w:val="00512855"/>
    <w:rsid w:val="00512B1C"/>
    <w:rsid w:val="00513218"/>
    <w:rsid w:val="005138DA"/>
    <w:rsid w:val="0051611D"/>
    <w:rsid w:val="005168EE"/>
    <w:rsid w:val="00516ABE"/>
    <w:rsid w:val="00523A7C"/>
    <w:rsid w:val="00523C69"/>
    <w:rsid w:val="00525890"/>
    <w:rsid w:val="00530DD0"/>
    <w:rsid w:val="00532320"/>
    <w:rsid w:val="005330D2"/>
    <w:rsid w:val="00533444"/>
    <w:rsid w:val="00533534"/>
    <w:rsid w:val="0053482D"/>
    <w:rsid w:val="00535D25"/>
    <w:rsid w:val="0053739C"/>
    <w:rsid w:val="00540B3D"/>
    <w:rsid w:val="00543F58"/>
    <w:rsid w:val="00545B66"/>
    <w:rsid w:val="0054748D"/>
    <w:rsid w:val="00547A2D"/>
    <w:rsid w:val="00547E6F"/>
    <w:rsid w:val="0055021B"/>
    <w:rsid w:val="00550AC9"/>
    <w:rsid w:val="00551813"/>
    <w:rsid w:val="00552E94"/>
    <w:rsid w:val="0055348B"/>
    <w:rsid w:val="00554F4E"/>
    <w:rsid w:val="00555319"/>
    <w:rsid w:val="0055546A"/>
    <w:rsid w:val="0055711B"/>
    <w:rsid w:val="005572B0"/>
    <w:rsid w:val="00557783"/>
    <w:rsid w:val="00561792"/>
    <w:rsid w:val="00564D92"/>
    <w:rsid w:val="00571B01"/>
    <w:rsid w:val="00571F54"/>
    <w:rsid w:val="005725B1"/>
    <w:rsid w:val="00572E4E"/>
    <w:rsid w:val="00573244"/>
    <w:rsid w:val="00574F92"/>
    <w:rsid w:val="00575AE2"/>
    <w:rsid w:val="00577DAA"/>
    <w:rsid w:val="00580DC1"/>
    <w:rsid w:val="005817A7"/>
    <w:rsid w:val="0058258F"/>
    <w:rsid w:val="00583536"/>
    <w:rsid w:val="00584795"/>
    <w:rsid w:val="00585AC4"/>
    <w:rsid w:val="00585FA1"/>
    <w:rsid w:val="00587CD7"/>
    <w:rsid w:val="005904F6"/>
    <w:rsid w:val="00590B6B"/>
    <w:rsid w:val="005911AE"/>
    <w:rsid w:val="0059232B"/>
    <w:rsid w:val="0059256B"/>
    <w:rsid w:val="00592855"/>
    <w:rsid w:val="00594AE5"/>
    <w:rsid w:val="00595166"/>
    <w:rsid w:val="0059546A"/>
    <w:rsid w:val="0059560C"/>
    <w:rsid w:val="005A328F"/>
    <w:rsid w:val="005A403D"/>
    <w:rsid w:val="005A459E"/>
    <w:rsid w:val="005A54D6"/>
    <w:rsid w:val="005B0E2C"/>
    <w:rsid w:val="005B2A75"/>
    <w:rsid w:val="005B2E5C"/>
    <w:rsid w:val="005B3465"/>
    <w:rsid w:val="005B512B"/>
    <w:rsid w:val="005B61BF"/>
    <w:rsid w:val="005B637D"/>
    <w:rsid w:val="005B7747"/>
    <w:rsid w:val="005C1EEB"/>
    <w:rsid w:val="005C40D7"/>
    <w:rsid w:val="005C5D23"/>
    <w:rsid w:val="005C62FD"/>
    <w:rsid w:val="005C6386"/>
    <w:rsid w:val="005C66AC"/>
    <w:rsid w:val="005C6C0E"/>
    <w:rsid w:val="005C6C14"/>
    <w:rsid w:val="005C77BA"/>
    <w:rsid w:val="005D0037"/>
    <w:rsid w:val="005D0DBD"/>
    <w:rsid w:val="005D0F78"/>
    <w:rsid w:val="005D1BBD"/>
    <w:rsid w:val="005D3C2E"/>
    <w:rsid w:val="005D4040"/>
    <w:rsid w:val="005D5063"/>
    <w:rsid w:val="005D79C4"/>
    <w:rsid w:val="005D7B44"/>
    <w:rsid w:val="005E05B8"/>
    <w:rsid w:val="005E06A3"/>
    <w:rsid w:val="005E2302"/>
    <w:rsid w:val="005E3E35"/>
    <w:rsid w:val="005E5691"/>
    <w:rsid w:val="005E5F9A"/>
    <w:rsid w:val="005E6FEE"/>
    <w:rsid w:val="005E725D"/>
    <w:rsid w:val="005E7A81"/>
    <w:rsid w:val="005F230B"/>
    <w:rsid w:val="005F24E9"/>
    <w:rsid w:val="005F2A8B"/>
    <w:rsid w:val="005F5DD4"/>
    <w:rsid w:val="005F75E6"/>
    <w:rsid w:val="005F7915"/>
    <w:rsid w:val="005F7E1F"/>
    <w:rsid w:val="00600D1A"/>
    <w:rsid w:val="006032EC"/>
    <w:rsid w:val="00604319"/>
    <w:rsid w:val="00606447"/>
    <w:rsid w:val="006077D5"/>
    <w:rsid w:val="00610696"/>
    <w:rsid w:val="0061363C"/>
    <w:rsid w:val="00613E0E"/>
    <w:rsid w:val="0061429B"/>
    <w:rsid w:val="006166C0"/>
    <w:rsid w:val="00617D66"/>
    <w:rsid w:val="006200E4"/>
    <w:rsid w:val="0062385A"/>
    <w:rsid w:val="00623B0D"/>
    <w:rsid w:val="00624973"/>
    <w:rsid w:val="00625080"/>
    <w:rsid w:val="00626963"/>
    <w:rsid w:val="00630B49"/>
    <w:rsid w:val="0063198A"/>
    <w:rsid w:val="006319B3"/>
    <w:rsid w:val="006322B5"/>
    <w:rsid w:val="00632A06"/>
    <w:rsid w:val="006333DC"/>
    <w:rsid w:val="00633BF6"/>
    <w:rsid w:val="00633CF7"/>
    <w:rsid w:val="00634174"/>
    <w:rsid w:val="006347DD"/>
    <w:rsid w:val="006353AB"/>
    <w:rsid w:val="006354AA"/>
    <w:rsid w:val="00636F62"/>
    <w:rsid w:val="0063723E"/>
    <w:rsid w:val="00640C4A"/>
    <w:rsid w:val="00640C5C"/>
    <w:rsid w:val="00641E1B"/>
    <w:rsid w:val="00642D49"/>
    <w:rsid w:val="00644A2D"/>
    <w:rsid w:val="00645C65"/>
    <w:rsid w:val="00652B7B"/>
    <w:rsid w:val="006530F0"/>
    <w:rsid w:val="00653EDE"/>
    <w:rsid w:val="00654D2F"/>
    <w:rsid w:val="00657D13"/>
    <w:rsid w:val="00660B99"/>
    <w:rsid w:val="006623A0"/>
    <w:rsid w:val="00665A20"/>
    <w:rsid w:val="006667A9"/>
    <w:rsid w:val="006676A3"/>
    <w:rsid w:val="006678D0"/>
    <w:rsid w:val="00670B5E"/>
    <w:rsid w:val="006723A0"/>
    <w:rsid w:val="0067399A"/>
    <w:rsid w:val="00673ED9"/>
    <w:rsid w:val="00674B4D"/>
    <w:rsid w:val="00676545"/>
    <w:rsid w:val="00680C0D"/>
    <w:rsid w:val="00680CCE"/>
    <w:rsid w:val="0068140F"/>
    <w:rsid w:val="00681445"/>
    <w:rsid w:val="0068211D"/>
    <w:rsid w:val="0068296A"/>
    <w:rsid w:val="00682A9F"/>
    <w:rsid w:val="00685669"/>
    <w:rsid w:val="00685E46"/>
    <w:rsid w:val="00687B5E"/>
    <w:rsid w:val="0069040F"/>
    <w:rsid w:val="00690995"/>
    <w:rsid w:val="00690D38"/>
    <w:rsid w:val="00692333"/>
    <w:rsid w:val="00692913"/>
    <w:rsid w:val="006929EC"/>
    <w:rsid w:val="006969BA"/>
    <w:rsid w:val="006B062D"/>
    <w:rsid w:val="006B20F8"/>
    <w:rsid w:val="006B2E25"/>
    <w:rsid w:val="006B3045"/>
    <w:rsid w:val="006B3930"/>
    <w:rsid w:val="006B7939"/>
    <w:rsid w:val="006C11A6"/>
    <w:rsid w:val="006C536C"/>
    <w:rsid w:val="006C5F7A"/>
    <w:rsid w:val="006C6AC4"/>
    <w:rsid w:val="006C79A1"/>
    <w:rsid w:val="006D108D"/>
    <w:rsid w:val="006D2012"/>
    <w:rsid w:val="006D238B"/>
    <w:rsid w:val="006D3971"/>
    <w:rsid w:val="006D429B"/>
    <w:rsid w:val="006D4AB1"/>
    <w:rsid w:val="006D643C"/>
    <w:rsid w:val="006D7C86"/>
    <w:rsid w:val="006E1F60"/>
    <w:rsid w:val="006E3079"/>
    <w:rsid w:val="006E5DDD"/>
    <w:rsid w:val="006E64B8"/>
    <w:rsid w:val="006E73F1"/>
    <w:rsid w:val="006E7BB5"/>
    <w:rsid w:val="006F0298"/>
    <w:rsid w:val="006F14B1"/>
    <w:rsid w:val="006F22FE"/>
    <w:rsid w:val="006F237E"/>
    <w:rsid w:val="006F46EA"/>
    <w:rsid w:val="006F5225"/>
    <w:rsid w:val="006F5E62"/>
    <w:rsid w:val="006F6680"/>
    <w:rsid w:val="006F6C30"/>
    <w:rsid w:val="006F7DE7"/>
    <w:rsid w:val="007014D9"/>
    <w:rsid w:val="00702A2E"/>
    <w:rsid w:val="00704D1E"/>
    <w:rsid w:val="00705CB3"/>
    <w:rsid w:val="00705E41"/>
    <w:rsid w:val="00706A6B"/>
    <w:rsid w:val="00707475"/>
    <w:rsid w:val="00707600"/>
    <w:rsid w:val="00707A5C"/>
    <w:rsid w:val="00707CD1"/>
    <w:rsid w:val="00710C81"/>
    <w:rsid w:val="00710C9D"/>
    <w:rsid w:val="00712E0D"/>
    <w:rsid w:val="00713293"/>
    <w:rsid w:val="0071362D"/>
    <w:rsid w:val="00713BC8"/>
    <w:rsid w:val="00714303"/>
    <w:rsid w:val="007153B5"/>
    <w:rsid w:val="00716BD8"/>
    <w:rsid w:val="007172EF"/>
    <w:rsid w:val="00721140"/>
    <w:rsid w:val="00721C53"/>
    <w:rsid w:val="00721F94"/>
    <w:rsid w:val="007236EA"/>
    <w:rsid w:val="007243BF"/>
    <w:rsid w:val="00724C8C"/>
    <w:rsid w:val="00725700"/>
    <w:rsid w:val="00725837"/>
    <w:rsid w:val="00726E0C"/>
    <w:rsid w:val="0072764C"/>
    <w:rsid w:val="00727D99"/>
    <w:rsid w:val="007303D2"/>
    <w:rsid w:val="007304ED"/>
    <w:rsid w:val="00730B41"/>
    <w:rsid w:val="0073139D"/>
    <w:rsid w:val="00733DB1"/>
    <w:rsid w:val="00736C63"/>
    <w:rsid w:val="007413D2"/>
    <w:rsid w:val="0074334F"/>
    <w:rsid w:val="00745013"/>
    <w:rsid w:val="00745437"/>
    <w:rsid w:val="00745F85"/>
    <w:rsid w:val="00746181"/>
    <w:rsid w:val="00746B3D"/>
    <w:rsid w:val="00746CA1"/>
    <w:rsid w:val="00746F50"/>
    <w:rsid w:val="007473B0"/>
    <w:rsid w:val="00751AE2"/>
    <w:rsid w:val="00753725"/>
    <w:rsid w:val="0075485F"/>
    <w:rsid w:val="00754A6E"/>
    <w:rsid w:val="0075657F"/>
    <w:rsid w:val="00756B38"/>
    <w:rsid w:val="00756BAD"/>
    <w:rsid w:val="00760910"/>
    <w:rsid w:val="00761CB0"/>
    <w:rsid w:val="00761CBB"/>
    <w:rsid w:val="00763F93"/>
    <w:rsid w:val="00764D5C"/>
    <w:rsid w:val="00765AAF"/>
    <w:rsid w:val="0077042F"/>
    <w:rsid w:val="00770B58"/>
    <w:rsid w:val="00770EC7"/>
    <w:rsid w:val="0077483D"/>
    <w:rsid w:val="007753F0"/>
    <w:rsid w:val="00775713"/>
    <w:rsid w:val="00775CDF"/>
    <w:rsid w:val="00777196"/>
    <w:rsid w:val="0077798A"/>
    <w:rsid w:val="00780770"/>
    <w:rsid w:val="00781221"/>
    <w:rsid w:val="007814C1"/>
    <w:rsid w:val="00782F8B"/>
    <w:rsid w:val="00784E2E"/>
    <w:rsid w:val="007855BD"/>
    <w:rsid w:val="00786236"/>
    <w:rsid w:val="0078691F"/>
    <w:rsid w:val="00790380"/>
    <w:rsid w:val="00790B7E"/>
    <w:rsid w:val="00792348"/>
    <w:rsid w:val="00792C99"/>
    <w:rsid w:val="00797DDE"/>
    <w:rsid w:val="007A014D"/>
    <w:rsid w:val="007A1714"/>
    <w:rsid w:val="007A31A0"/>
    <w:rsid w:val="007A399F"/>
    <w:rsid w:val="007A64E5"/>
    <w:rsid w:val="007A6CC4"/>
    <w:rsid w:val="007A6EA9"/>
    <w:rsid w:val="007A745F"/>
    <w:rsid w:val="007A7FCC"/>
    <w:rsid w:val="007B0F88"/>
    <w:rsid w:val="007B156C"/>
    <w:rsid w:val="007B2A8E"/>
    <w:rsid w:val="007B4017"/>
    <w:rsid w:val="007B5A5F"/>
    <w:rsid w:val="007B6D08"/>
    <w:rsid w:val="007B76C0"/>
    <w:rsid w:val="007B7C3C"/>
    <w:rsid w:val="007C09CC"/>
    <w:rsid w:val="007C3CAB"/>
    <w:rsid w:val="007C496E"/>
    <w:rsid w:val="007C5AA4"/>
    <w:rsid w:val="007D09F1"/>
    <w:rsid w:val="007D0DC5"/>
    <w:rsid w:val="007D408F"/>
    <w:rsid w:val="007D4BB7"/>
    <w:rsid w:val="007D55B3"/>
    <w:rsid w:val="007D5C42"/>
    <w:rsid w:val="007D7DC1"/>
    <w:rsid w:val="007E2EF1"/>
    <w:rsid w:val="007E3275"/>
    <w:rsid w:val="007E6EEC"/>
    <w:rsid w:val="007F1815"/>
    <w:rsid w:val="007F1AB2"/>
    <w:rsid w:val="007F214D"/>
    <w:rsid w:val="007F32DF"/>
    <w:rsid w:val="007F3646"/>
    <w:rsid w:val="007F449E"/>
    <w:rsid w:val="00800391"/>
    <w:rsid w:val="008018CA"/>
    <w:rsid w:val="00801AE5"/>
    <w:rsid w:val="008033C7"/>
    <w:rsid w:val="008065D9"/>
    <w:rsid w:val="00806F7E"/>
    <w:rsid w:val="008117C2"/>
    <w:rsid w:val="008126D1"/>
    <w:rsid w:val="008176CD"/>
    <w:rsid w:val="0081793B"/>
    <w:rsid w:val="008212DA"/>
    <w:rsid w:val="008219AD"/>
    <w:rsid w:val="00821F67"/>
    <w:rsid w:val="008221FB"/>
    <w:rsid w:val="008258CA"/>
    <w:rsid w:val="00825D0D"/>
    <w:rsid w:val="008272E5"/>
    <w:rsid w:val="008325E9"/>
    <w:rsid w:val="00832F7C"/>
    <w:rsid w:val="008342F7"/>
    <w:rsid w:val="00840E92"/>
    <w:rsid w:val="00841B52"/>
    <w:rsid w:val="00842CB7"/>
    <w:rsid w:val="0084335D"/>
    <w:rsid w:val="00843592"/>
    <w:rsid w:val="00843AED"/>
    <w:rsid w:val="008452F3"/>
    <w:rsid w:val="00845693"/>
    <w:rsid w:val="00845F52"/>
    <w:rsid w:val="008460FF"/>
    <w:rsid w:val="00846806"/>
    <w:rsid w:val="00847DA9"/>
    <w:rsid w:val="00850981"/>
    <w:rsid w:val="00852E6A"/>
    <w:rsid w:val="00852F6F"/>
    <w:rsid w:val="00854777"/>
    <w:rsid w:val="00854BC4"/>
    <w:rsid w:val="00854CF2"/>
    <w:rsid w:val="008554D2"/>
    <w:rsid w:val="008576C1"/>
    <w:rsid w:val="00857D79"/>
    <w:rsid w:val="00857E86"/>
    <w:rsid w:val="0086146C"/>
    <w:rsid w:val="00861532"/>
    <w:rsid w:val="00861CDB"/>
    <w:rsid w:val="008637F0"/>
    <w:rsid w:val="008718CB"/>
    <w:rsid w:val="00872FEA"/>
    <w:rsid w:val="008735AC"/>
    <w:rsid w:val="00873772"/>
    <w:rsid w:val="008738AF"/>
    <w:rsid w:val="00874185"/>
    <w:rsid w:val="00874199"/>
    <w:rsid w:val="00874C96"/>
    <w:rsid w:val="008778C8"/>
    <w:rsid w:val="00880633"/>
    <w:rsid w:val="00882C00"/>
    <w:rsid w:val="00883001"/>
    <w:rsid w:val="0088381A"/>
    <w:rsid w:val="00883B9E"/>
    <w:rsid w:val="00885B6C"/>
    <w:rsid w:val="008931B5"/>
    <w:rsid w:val="00896C78"/>
    <w:rsid w:val="008A1ACA"/>
    <w:rsid w:val="008A4A45"/>
    <w:rsid w:val="008A4F4A"/>
    <w:rsid w:val="008A5728"/>
    <w:rsid w:val="008A6E57"/>
    <w:rsid w:val="008A725D"/>
    <w:rsid w:val="008B0F7C"/>
    <w:rsid w:val="008B1074"/>
    <w:rsid w:val="008B1445"/>
    <w:rsid w:val="008B1A3E"/>
    <w:rsid w:val="008B2C26"/>
    <w:rsid w:val="008B55F4"/>
    <w:rsid w:val="008B6E0D"/>
    <w:rsid w:val="008B7FB3"/>
    <w:rsid w:val="008C0B0A"/>
    <w:rsid w:val="008C2498"/>
    <w:rsid w:val="008C55C4"/>
    <w:rsid w:val="008C5A8E"/>
    <w:rsid w:val="008C5FCB"/>
    <w:rsid w:val="008C62F8"/>
    <w:rsid w:val="008C7D81"/>
    <w:rsid w:val="008D0581"/>
    <w:rsid w:val="008D0974"/>
    <w:rsid w:val="008D0EC0"/>
    <w:rsid w:val="008D1497"/>
    <w:rsid w:val="008D299D"/>
    <w:rsid w:val="008D2A93"/>
    <w:rsid w:val="008D390B"/>
    <w:rsid w:val="008D3FBB"/>
    <w:rsid w:val="008D61DC"/>
    <w:rsid w:val="008D66C0"/>
    <w:rsid w:val="008D6B67"/>
    <w:rsid w:val="008D71C9"/>
    <w:rsid w:val="008D758C"/>
    <w:rsid w:val="008E0D95"/>
    <w:rsid w:val="008E19AA"/>
    <w:rsid w:val="008E21DA"/>
    <w:rsid w:val="008E2845"/>
    <w:rsid w:val="008E2E66"/>
    <w:rsid w:val="008E3FEB"/>
    <w:rsid w:val="008E4451"/>
    <w:rsid w:val="008E5B17"/>
    <w:rsid w:val="008E5DD5"/>
    <w:rsid w:val="008E6AD7"/>
    <w:rsid w:val="008F1248"/>
    <w:rsid w:val="008F16B2"/>
    <w:rsid w:val="008F16E7"/>
    <w:rsid w:val="008F5060"/>
    <w:rsid w:val="008F60EF"/>
    <w:rsid w:val="008F6813"/>
    <w:rsid w:val="008F6B43"/>
    <w:rsid w:val="008F7F9C"/>
    <w:rsid w:val="0090051F"/>
    <w:rsid w:val="00901AC1"/>
    <w:rsid w:val="00910453"/>
    <w:rsid w:val="00911454"/>
    <w:rsid w:val="00911D7E"/>
    <w:rsid w:val="0091272D"/>
    <w:rsid w:val="00912E9E"/>
    <w:rsid w:val="009148D0"/>
    <w:rsid w:val="00914D3A"/>
    <w:rsid w:val="00914D5E"/>
    <w:rsid w:val="00914F6A"/>
    <w:rsid w:val="0091582D"/>
    <w:rsid w:val="00916A31"/>
    <w:rsid w:val="009178A0"/>
    <w:rsid w:val="00917EA0"/>
    <w:rsid w:val="00920B04"/>
    <w:rsid w:val="00922799"/>
    <w:rsid w:val="00922E41"/>
    <w:rsid w:val="00925C6A"/>
    <w:rsid w:val="009267CD"/>
    <w:rsid w:val="0092706D"/>
    <w:rsid w:val="009271A1"/>
    <w:rsid w:val="009302F0"/>
    <w:rsid w:val="009309A7"/>
    <w:rsid w:val="009334C9"/>
    <w:rsid w:val="00933DF0"/>
    <w:rsid w:val="00935BA1"/>
    <w:rsid w:val="00943137"/>
    <w:rsid w:val="00944E7A"/>
    <w:rsid w:val="009455F8"/>
    <w:rsid w:val="00945B40"/>
    <w:rsid w:val="00946B58"/>
    <w:rsid w:val="00946FE4"/>
    <w:rsid w:val="00947B52"/>
    <w:rsid w:val="009566E1"/>
    <w:rsid w:val="00957A1E"/>
    <w:rsid w:val="00957F09"/>
    <w:rsid w:val="0096054D"/>
    <w:rsid w:val="00961BC1"/>
    <w:rsid w:val="00961CCA"/>
    <w:rsid w:val="0096242F"/>
    <w:rsid w:val="00962E23"/>
    <w:rsid w:val="00965DD2"/>
    <w:rsid w:val="009666AB"/>
    <w:rsid w:val="009668F3"/>
    <w:rsid w:val="00967F90"/>
    <w:rsid w:val="00970A0A"/>
    <w:rsid w:val="0097146A"/>
    <w:rsid w:val="00971C0B"/>
    <w:rsid w:val="0097244C"/>
    <w:rsid w:val="00972AED"/>
    <w:rsid w:val="00973EB9"/>
    <w:rsid w:val="00980426"/>
    <w:rsid w:val="00981A02"/>
    <w:rsid w:val="00982516"/>
    <w:rsid w:val="009826B5"/>
    <w:rsid w:val="0098466D"/>
    <w:rsid w:val="00984F4B"/>
    <w:rsid w:val="0098557B"/>
    <w:rsid w:val="00985790"/>
    <w:rsid w:val="00985CCE"/>
    <w:rsid w:val="00986998"/>
    <w:rsid w:val="00987286"/>
    <w:rsid w:val="00987A7D"/>
    <w:rsid w:val="0099183C"/>
    <w:rsid w:val="0099339A"/>
    <w:rsid w:val="009941F4"/>
    <w:rsid w:val="0099623B"/>
    <w:rsid w:val="009A117B"/>
    <w:rsid w:val="009A253D"/>
    <w:rsid w:val="009A2664"/>
    <w:rsid w:val="009A339C"/>
    <w:rsid w:val="009A468B"/>
    <w:rsid w:val="009A5F24"/>
    <w:rsid w:val="009A6291"/>
    <w:rsid w:val="009A7170"/>
    <w:rsid w:val="009A7E27"/>
    <w:rsid w:val="009B10A3"/>
    <w:rsid w:val="009B1E40"/>
    <w:rsid w:val="009B3EAD"/>
    <w:rsid w:val="009B4397"/>
    <w:rsid w:val="009B688D"/>
    <w:rsid w:val="009C084E"/>
    <w:rsid w:val="009C18FE"/>
    <w:rsid w:val="009C1BAE"/>
    <w:rsid w:val="009C37F3"/>
    <w:rsid w:val="009C40B5"/>
    <w:rsid w:val="009C49EC"/>
    <w:rsid w:val="009D2D40"/>
    <w:rsid w:val="009D3FC9"/>
    <w:rsid w:val="009D5889"/>
    <w:rsid w:val="009D5F72"/>
    <w:rsid w:val="009D7477"/>
    <w:rsid w:val="009E3B84"/>
    <w:rsid w:val="009E46E1"/>
    <w:rsid w:val="009E72EB"/>
    <w:rsid w:val="009E79F5"/>
    <w:rsid w:val="009E7C2F"/>
    <w:rsid w:val="009F259F"/>
    <w:rsid w:val="009F2E98"/>
    <w:rsid w:val="009F359F"/>
    <w:rsid w:val="009F6912"/>
    <w:rsid w:val="00A006AE"/>
    <w:rsid w:val="00A013AF"/>
    <w:rsid w:val="00A04D87"/>
    <w:rsid w:val="00A05AB4"/>
    <w:rsid w:val="00A1097A"/>
    <w:rsid w:val="00A11945"/>
    <w:rsid w:val="00A14AB2"/>
    <w:rsid w:val="00A14BD4"/>
    <w:rsid w:val="00A159B3"/>
    <w:rsid w:val="00A15E59"/>
    <w:rsid w:val="00A1658C"/>
    <w:rsid w:val="00A179D8"/>
    <w:rsid w:val="00A20535"/>
    <w:rsid w:val="00A208A6"/>
    <w:rsid w:val="00A210F4"/>
    <w:rsid w:val="00A22378"/>
    <w:rsid w:val="00A2677B"/>
    <w:rsid w:val="00A316C7"/>
    <w:rsid w:val="00A41F41"/>
    <w:rsid w:val="00A42B08"/>
    <w:rsid w:val="00A430A2"/>
    <w:rsid w:val="00A44259"/>
    <w:rsid w:val="00A44A8D"/>
    <w:rsid w:val="00A44B58"/>
    <w:rsid w:val="00A4538F"/>
    <w:rsid w:val="00A45F6E"/>
    <w:rsid w:val="00A464A9"/>
    <w:rsid w:val="00A47D2E"/>
    <w:rsid w:val="00A47D74"/>
    <w:rsid w:val="00A47E5E"/>
    <w:rsid w:val="00A5046F"/>
    <w:rsid w:val="00A52766"/>
    <w:rsid w:val="00A5276A"/>
    <w:rsid w:val="00A53435"/>
    <w:rsid w:val="00A549E1"/>
    <w:rsid w:val="00A569C2"/>
    <w:rsid w:val="00A56B3A"/>
    <w:rsid w:val="00A57065"/>
    <w:rsid w:val="00A619F1"/>
    <w:rsid w:val="00A62D08"/>
    <w:rsid w:val="00A63503"/>
    <w:rsid w:val="00A63544"/>
    <w:rsid w:val="00A65361"/>
    <w:rsid w:val="00A7155B"/>
    <w:rsid w:val="00A730C9"/>
    <w:rsid w:val="00A7425B"/>
    <w:rsid w:val="00A8169A"/>
    <w:rsid w:val="00A831FD"/>
    <w:rsid w:val="00A83FDF"/>
    <w:rsid w:val="00A84269"/>
    <w:rsid w:val="00A8614E"/>
    <w:rsid w:val="00A863A3"/>
    <w:rsid w:val="00A86535"/>
    <w:rsid w:val="00A8666F"/>
    <w:rsid w:val="00A90939"/>
    <w:rsid w:val="00A9159C"/>
    <w:rsid w:val="00A92AAA"/>
    <w:rsid w:val="00A9331D"/>
    <w:rsid w:val="00A94B3E"/>
    <w:rsid w:val="00A95500"/>
    <w:rsid w:val="00A95586"/>
    <w:rsid w:val="00A956A6"/>
    <w:rsid w:val="00A960C7"/>
    <w:rsid w:val="00A97C6E"/>
    <w:rsid w:val="00AA1773"/>
    <w:rsid w:val="00AA228E"/>
    <w:rsid w:val="00AA265B"/>
    <w:rsid w:val="00AA2803"/>
    <w:rsid w:val="00AA2B3B"/>
    <w:rsid w:val="00AA2FE8"/>
    <w:rsid w:val="00AA3188"/>
    <w:rsid w:val="00AA354F"/>
    <w:rsid w:val="00AA519F"/>
    <w:rsid w:val="00AA69F6"/>
    <w:rsid w:val="00AB0333"/>
    <w:rsid w:val="00AB0407"/>
    <w:rsid w:val="00AB0B95"/>
    <w:rsid w:val="00AB1E08"/>
    <w:rsid w:val="00AB26F2"/>
    <w:rsid w:val="00AB273A"/>
    <w:rsid w:val="00AB3309"/>
    <w:rsid w:val="00AB6B0A"/>
    <w:rsid w:val="00AC138C"/>
    <w:rsid w:val="00AC1EC1"/>
    <w:rsid w:val="00AC463D"/>
    <w:rsid w:val="00AC4731"/>
    <w:rsid w:val="00AC498B"/>
    <w:rsid w:val="00AC4B30"/>
    <w:rsid w:val="00AC615C"/>
    <w:rsid w:val="00AC628B"/>
    <w:rsid w:val="00AC6C58"/>
    <w:rsid w:val="00AC773D"/>
    <w:rsid w:val="00AC7C7B"/>
    <w:rsid w:val="00AD1898"/>
    <w:rsid w:val="00AD42B1"/>
    <w:rsid w:val="00AE03C2"/>
    <w:rsid w:val="00AE22D6"/>
    <w:rsid w:val="00AE28B8"/>
    <w:rsid w:val="00AE362A"/>
    <w:rsid w:val="00AE4473"/>
    <w:rsid w:val="00AE5771"/>
    <w:rsid w:val="00AE6153"/>
    <w:rsid w:val="00AE648F"/>
    <w:rsid w:val="00AE75DE"/>
    <w:rsid w:val="00AF286C"/>
    <w:rsid w:val="00AF41F8"/>
    <w:rsid w:val="00AF4F6A"/>
    <w:rsid w:val="00AF654F"/>
    <w:rsid w:val="00AF6C23"/>
    <w:rsid w:val="00AF7C74"/>
    <w:rsid w:val="00B02162"/>
    <w:rsid w:val="00B027CF"/>
    <w:rsid w:val="00B03070"/>
    <w:rsid w:val="00B033B8"/>
    <w:rsid w:val="00B03E24"/>
    <w:rsid w:val="00B05B6B"/>
    <w:rsid w:val="00B06BA2"/>
    <w:rsid w:val="00B06C41"/>
    <w:rsid w:val="00B06CA1"/>
    <w:rsid w:val="00B0772D"/>
    <w:rsid w:val="00B10E24"/>
    <w:rsid w:val="00B11142"/>
    <w:rsid w:val="00B11E8D"/>
    <w:rsid w:val="00B13BA9"/>
    <w:rsid w:val="00B13C03"/>
    <w:rsid w:val="00B1419C"/>
    <w:rsid w:val="00B14ED1"/>
    <w:rsid w:val="00B157B1"/>
    <w:rsid w:val="00B15B6E"/>
    <w:rsid w:val="00B15C41"/>
    <w:rsid w:val="00B15F6C"/>
    <w:rsid w:val="00B168D6"/>
    <w:rsid w:val="00B247FD"/>
    <w:rsid w:val="00B26C92"/>
    <w:rsid w:val="00B318B8"/>
    <w:rsid w:val="00B32DC6"/>
    <w:rsid w:val="00B33B74"/>
    <w:rsid w:val="00B33C43"/>
    <w:rsid w:val="00B34B65"/>
    <w:rsid w:val="00B35B7F"/>
    <w:rsid w:val="00B366C2"/>
    <w:rsid w:val="00B37106"/>
    <w:rsid w:val="00B3775A"/>
    <w:rsid w:val="00B37772"/>
    <w:rsid w:val="00B40530"/>
    <w:rsid w:val="00B40785"/>
    <w:rsid w:val="00B41672"/>
    <w:rsid w:val="00B41B1D"/>
    <w:rsid w:val="00B425C1"/>
    <w:rsid w:val="00B42E4D"/>
    <w:rsid w:val="00B43C4B"/>
    <w:rsid w:val="00B447CA"/>
    <w:rsid w:val="00B46033"/>
    <w:rsid w:val="00B4620A"/>
    <w:rsid w:val="00B467D2"/>
    <w:rsid w:val="00B47269"/>
    <w:rsid w:val="00B5149B"/>
    <w:rsid w:val="00B527BA"/>
    <w:rsid w:val="00B5608E"/>
    <w:rsid w:val="00B561C8"/>
    <w:rsid w:val="00B569AA"/>
    <w:rsid w:val="00B57A1A"/>
    <w:rsid w:val="00B61393"/>
    <w:rsid w:val="00B62F34"/>
    <w:rsid w:val="00B63EDE"/>
    <w:rsid w:val="00B63F0E"/>
    <w:rsid w:val="00B64412"/>
    <w:rsid w:val="00B65425"/>
    <w:rsid w:val="00B6585C"/>
    <w:rsid w:val="00B65ECF"/>
    <w:rsid w:val="00B67CAB"/>
    <w:rsid w:val="00B7066F"/>
    <w:rsid w:val="00B72435"/>
    <w:rsid w:val="00B83355"/>
    <w:rsid w:val="00B85484"/>
    <w:rsid w:val="00B862EF"/>
    <w:rsid w:val="00B864FB"/>
    <w:rsid w:val="00B8716E"/>
    <w:rsid w:val="00B91856"/>
    <w:rsid w:val="00B93834"/>
    <w:rsid w:val="00B93DCF"/>
    <w:rsid w:val="00B94406"/>
    <w:rsid w:val="00B94628"/>
    <w:rsid w:val="00B976B3"/>
    <w:rsid w:val="00BA1D1B"/>
    <w:rsid w:val="00BA3159"/>
    <w:rsid w:val="00BA3F85"/>
    <w:rsid w:val="00BA5287"/>
    <w:rsid w:val="00BA57E3"/>
    <w:rsid w:val="00BA6433"/>
    <w:rsid w:val="00BA692A"/>
    <w:rsid w:val="00BA6D58"/>
    <w:rsid w:val="00BB0947"/>
    <w:rsid w:val="00BB0D80"/>
    <w:rsid w:val="00BB3401"/>
    <w:rsid w:val="00BB34DA"/>
    <w:rsid w:val="00BB38DC"/>
    <w:rsid w:val="00BB440D"/>
    <w:rsid w:val="00BB493E"/>
    <w:rsid w:val="00BB5026"/>
    <w:rsid w:val="00BB5465"/>
    <w:rsid w:val="00BB5C2C"/>
    <w:rsid w:val="00BB5C8D"/>
    <w:rsid w:val="00BB5DAB"/>
    <w:rsid w:val="00BC06F4"/>
    <w:rsid w:val="00BC2A96"/>
    <w:rsid w:val="00BC2D57"/>
    <w:rsid w:val="00BC3508"/>
    <w:rsid w:val="00BC5261"/>
    <w:rsid w:val="00BC55F5"/>
    <w:rsid w:val="00BD1C1A"/>
    <w:rsid w:val="00BD356B"/>
    <w:rsid w:val="00BD440C"/>
    <w:rsid w:val="00BD6910"/>
    <w:rsid w:val="00BD7752"/>
    <w:rsid w:val="00BE02E6"/>
    <w:rsid w:val="00BE1C0C"/>
    <w:rsid w:val="00BE48D1"/>
    <w:rsid w:val="00BE5D0A"/>
    <w:rsid w:val="00BE6510"/>
    <w:rsid w:val="00BE7E6B"/>
    <w:rsid w:val="00BF0C4B"/>
    <w:rsid w:val="00BF1C19"/>
    <w:rsid w:val="00BF32DB"/>
    <w:rsid w:val="00BF35E4"/>
    <w:rsid w:val="00BF507B"/>
    <w:rsid w:val="00BF6CC2"/>
    <w:rsid w:val="00BF6FE7"/>
    <w:rsid w:val="00C01543"/>
    <w:rsid w:val="00C03992"/>
    <w:rsid w:val="00C051EF"/>
    <w:rsid w:val="00C05455"/>
    <w:rsid w:val="00C05937"/>
    <w:rsid w:val="00C067E9"/>
    <w:rsid w:val="00C10347"/>
    <w:rsid w:val="00C115CC"/>
    <w:rsid w:val="00C127B2"/>
    <w:rsid w:val="00C129FB"/>
    <w:rsid w:val="00C135B5"/>
    <w:rsid w:val="00C13B62"/>
    <w:rsid w:val="00C15694"/>
    <w:rsid w:val="00C15EF6"/>
    <w:rsid w:val="00C169D5"/>
    <w:rsid w:val="00C1740A"/>
    <w:rsid w:val="00C1770B"/>
    <w:rsid w:val="00C20805"/>
    <w:rsid w:val="00C211B3"/>
    <w:rsid w:val="00C236B0"/>
    <w:rsid w:val="00C2406A"/>
    <w:rsid w:val="00C25AE8"/>
    <w:rsid w:val="00C25F7D"/>
    <w:rsid w:val="00C25FAB"/>
    <w:rsid w:val="00C265CE"/>
    <w:rsid w:val="00C272AE"/>
    <w:rsid w:val="00C273F3"/>
    <w:rsid w:val="00C27BB0"/>
    <w:rsid w:val="00C31A3D"/>
    <w:rsid w:val="00C34198"/>
    <w:rsid w:val="00C34633"/>
    <w:rsid w:val="00C34E91"/>
    <w:rsid w:val="00C37A6E"/>
    <w:rsid w:val="00C37F0F"/>
    <w:rsid w:val="00C40D6A"/>
    <w:rsid w:val="00C41282"/>
    <w:rsid w:val="00C42D4D"/>
    <w:rsid w:val="00C43451"/>
    <w:rsid w:val="00C43460"/>
    <w:rsid w:val="00C43B58"/>
    <w:rsid w:val="00C43C21"/>
    <w:rsid w:val="00C441DB"/>
    <w:rsid w:val="00C453AB"/>
    <w:rsid w:val="00C46708"/>
    <w:rsid w:val="00C46F31"/>
    <w:rsid w:val="00C46FC5"/>
    <w:rsid w:val="00C5054A"/>
    <w:rsid w:val="00C5062A"/>
    <w:rsid w:val="00C50EF2"/>
    <w:rsid w:val="00C51BA1"/>
    <w:rsid w:val="00C52D45"/>
    <w:rsid w:val="00C5617A"/>
    <w:rsid w:val="00C56F5C"/>
    <w:rsid w:val="00C610FA"/>
    <w:rsid w:val="00C649EF"/>
    <w:rsid w:val="00C6555F"/>
    <w:rsid w:val="00C65FC6"/>
    <w:rsid w:val="00C674B2"/>
    <w:rsid w:val="00C67D69"/>
    <w:rsid w:val="00C71039"/>
    <w:rsid w:val="00C749D5"/>
    <w:rsid w:val="00C74FDB"/>
    <w:rsid w:val="00C75111"/>
    <w:rsid w:val="00C77FFA"/>
    <w:rsid w:val="00C82D75"/>
    <w:rsid w:val="00C862F7"/>
    <w:rsid w:val="00C901F8"/>
    <w:rsid w:val="00C90675"/>
    <w:rsid w:val="00C91842"/>
    <w:rsid w:val="00C92628"/>
    <w:rsid w:val="00C92991"/>
    <w:rsid w:val="00C932A7"/>
    <w:rsid w:val="00C9785E"/>
    <w:rsid w:val="00C97A45"/>
    <w:rsid w:val="00CA2429"/>
    <w:rsid w:val="00CA2467"/>
    <w:rsid w:val="00CA2856"/>
    <w:rsid w:val="00CA4150"/>
    <w:rsid w:val="00CA558E"/>
    <w:rsid w:val="00CA711B"/>
    <w:rsid w:val="00CA75AC"/>
    <w:rsid w:val="00CA7E58"/>
    <w:rsid w:val="00CB0B96"/>
    <w:rsid w:val="00CB2380"/>
    <w:rsid w:val="00CB2D71"/>
    <w:rsid w:val="00CB3C52"/>
    <w:rsid w:val="00CB458E"/>
    <w:rsid w:val="00CB5B82"/>
    <w:rsid w:val="00CB6AD1"/>
    <w:rsid w:val="00CC0DDF"/>
    <w:rsid w:val="00CC1730"/>
    <w:rsid w:val="00CC1962"/>
    <w:rsid w:val="00CC2F3D"/>
    <w:rsid w:val="00CC3380"/>
    <w:rsid w:val="00CC3A38"/>
    <w:rsid w:val="00CC4818"/>
    <w:rsid w:val="00CC58C5"/>
    <w:rsid w:val="00CC6578"/>
    <w:rsid w:val="00CC6660"/>
    <w:rsid w:val="00CC7B1A"/>
    <w:rsid w:val="00CD093B"/>
    <w:rsid w:val="00CD2BE3"/>
    <w:rsid w:val="00CD2FC0"/>
    <w:rsid w:val="00CD452E"/>
    <w:rsid w:val="00CD6ED2"/>
    <w:rsid w:val="00CE309C"/>
    <w:rsid w:val="00CE5D69"/>
    <w:rsid w:val="00CE762B"/>
    <w:rsid w:val="00CE7F71"/>
    <w:rsid w:val="00CF1464"/>
    <w:rsid w:val="00CF18D2"/>
    <w:rsid w:val="00CF3F58"/>
    <w:rsid w:val="00CF4817"/>
    <w:rsid w:val="00CF60E9"/>
    <w:rsid w:val="00CF6159"/>
    <w:rsid w:val="00CF6AC4"/>
    <w:rsid w:val="00CF7BC2"/>
    <w:rsid w:val="00D00DC0"/>
    <w:rsid w:val="00D01522"/>
    <w:rsid w:val="00D036D9"/>
    <w:rsid w:val="00D05140"/>
    <w:rsid w:val="00D0530A"/>
    <w:rsid w:val="00D07953"/>
    <w:rsid w:val="00D15C4C"/>
    <w:rsid w:val="00D15D89"/>
    <w:rsid w:val="00D16227"/>
    <w:rsid w:val="00D16C72"/>
    <w:rsid w:val="00D16FD3"/>
    <w:rsid w:val="00D172E2"/>
    <w:rsid w:val="00D2013D"/>
    <w:rsid w:val="00D2032B"/>
    <w:rsid w:val="00D24C53"/>
    <w:rsid w:val="00D26511"/>
    <w:rsid w:val="00D268B9"/>
    <w:rsid w:val="00D2697A"/>
    <w:rsid w:val="00D35B06"/>
    <w:rsid w:val="00D3666D"/>
    <w:rsid w:val="00D37470"/>
    <w:rsid w:val="00D37F2D"/>
    <w:rsid w:val="00D40477"/>
    <w:rsid w:val="00D4348C"/>
    <w:rsid w:val="00D44128"/>
    <w:rsid w:val="00D47DC9"/>
    <w:rsid w:val="00D508B3"/>
    <w:rsid w:val="00D50A07"/>
    <w:rsid w:val="00D51DEC"/>
    <w:rsid w:val="00D5359A"/>
    <w:rsid w:val="00D545D9"/>
    <w:rsid w:val="00D54BC3"/>
    <w:rsid w:val="00D56F76"/>
    <w:rsid w:val="00D6410F"/>
    <w:rsid w:val="00D66D8C"/>
    <w:rsid w:val="00D71455"/>
    <w:rsid w:val="00D72DCE"/>
    <w:rsid w:val="00D72F2E"/>
    <w:rsid w:val="00D735FB"/>
    <w:rsid w:val="00D7365C"/>
    <w:rsid w:val="00D75C34"/>
    <w:rsid w:val="00D76FCF"/>
    <w:rsid w:val="00D8024D"/>
    <w:rsid w:val="00D809C0"/>
    <w:rsid w:val="00D81698"/>
    <w:rsid w:val="00D837AF"/>
    <w:rsid w:val="00D85F72"/>
    <w:rsid w:val="00D87914"/>
    <w:rsid w:val="00D90A7C"/>
    <w:rsid w:val="00D913B0"/>
    <w:rsid w:val="00D92AD9"/>
    <w:rsid w:val="00D9318B"/>
    <w:rsid w:val="00D94DD6"/>
    <w:rsid w:val="00D95F2C"/>
    <w:rsid w:val="00D96D5C"/>
    <w:rsid w:val="00DA0C69"/>
    <w:rsid w:val="00DA1775"/>
    <w:rsid w:val="00DA2179"/>
    <w:rsid w:val="00DA2887"/>
    <w:rsid w:val="00DA2BB3"/>
    <w:rsid w:val="00DA30D5"/>
    <w:rsid w:val="00DB0E2B"/>
    <w:rsid w:val="00DB162F"/>
    <w:rsid w:val="00DB1D2D"/>
    <w:rsid w:val="00DB34D3"/>
    <w:rsid w:val="00DB3CA3"/>
    <w:rsid w:val="00DB4BB7"/>
    <w:rsid w:val="00DB5A4D"/>
    <w:rsid w:val="00DB621E"/>
    <w:rsid w:val="00DC0100"/>
    <w:rsid w:val="00DC0F57"/>
    <w:rsid w:val="00DC1013"/>
    <w:rsid w:val="00DC1587"/>
    <w:rsid w:val="00DC3703"/>
    <w:rsid w:val="00DC3CA0"/>
    <w:rsid w:val="00DD01CD"/>
    <w:rsid w:val="00DD0A3D"/>
    <w:rsid w:val="00DD0B5C"/>
    <w:rsid w:val="00DD0C29"/>
    <w:rsid w:val="00DD0DDB"/>
    <w:rsid w:val="00DD196F"/>
    <w:rsid w:val="00DD2D5F"/>
    <w:rsid w:val="00DD2E23"/>
    <w:rsid w:val="00DD402A"/>
    <w:rsid w:val="00DD46C0"/>
    <w:rsid w:val="00DD49E7"/>
    <w:rsid w:val="00DD5732"/>
    <w:rsid w:val="00DD6AFD"/>
    <w:rsid w:val="00DD6E39"/>
    <w:rsid w:val="00DE0FEA"/>
    <w:rsid w:val="00DE208B"/>
    <w:rsid w:val="00DE21E4"/>
    <w:rsid w:val="00DE29FE"/>
    <w:rsid w:val="00DE2B2A"/>
    <w:rsid w:val="00DE30D8"/>
    <w:rsid w:val="00DE3506"/>
    <w:rsid w:val="00DE3D77"/>
    <w:rsid w:val="00DE479F"/>
    <w:rsid w:val="00DE58C1"/>
    <w:rsid w:val="00DF1D4F"/>
    <w:rsid w:val="00DF26D9"/>
    <w:rsid w:val="00DF453C"/>
    <w:rsid w:val="00DF4669"/>
    <w:rsid w:val="00DF4822"/>
    <w:rsid w:val="00DF4DD3"/>
    <w:rsid w:val="00DF551C"/>
    <w:rsid w:val="00DF68EB"/>
    <w:rsid w:val="00DF6AB5"/>
    <w:rsid w:val="00E00248"/>
    <w:rsid w:val="00E01F36"/>
    <w:rsid w:val="00E0657C"/>
    <w:rsid w:val="00E072E2"/>
    <w:rsid w:val="00E07984"/>
    <w:rsid w:val="00E1196C"/>
    <w:rsid w:val="00E12E26"/>
    <w:rsid w:val="00E12E5C"/>
    <w:rsid w:val="00E1413F"/>
    <w:rsid w:val="00E1455A"/>
    <w:rsid w:val="00E1507B"/>
    <w:rsid w:val="00E16EF0"/>
    <w:rsid w:val="00E16F6F"/>
    <w:rsid w:val="00E16FFF"/>
    <w:rsid w:val="00E2105F"/>
    <w:rsid w:val="00E2281E"/>
    <w:rsid w:val="00E22F2B"/>
    <w:rsid w:val="00E24F07"/>
    <w:rsid w:val="00E25765"/>
    <w:rsid w:val="00E27A9F"/>
    <w:rsid w:val="00E3068C"/>
    <w:rsid w:val="00E306B8"/>
    <w:rsid w:val="00E30BD9"/>
    <w:rsid w:val="00E3198B"/>
    <w:rsid w:val="00E340AE"/>
    <w:rsid w:val="00E35050"/>
    <w:rsid w:val="00E35684"/>
    <w:rsid w:val="00E37BD4"/>
    <w:rsid w:val="00E37D6A"/>
    <w:rsid w:val="00E41185"/>
    <w:rsid w:val="00E423C8"/>
    <w:rsid w:val="00E43F7A"/>
    <w:rsid w:val="00E45878"/>
    <w:rsid w:val="00E474F2"/>
    <w:rsid w:val="00E52B74"/>
    <w:rsid w:val="00E620F6"/>
    <w:rsid w:val="00E66E44"/>
    <w:rsid w:val="00E67283"/>
    <w:rsid w:val="00E67F34"/>
    <w:rsid w:val="00E716BF"/>
    <w:rsid w:val="00E71A71"/>
    <w:rsid w:val="00E7299B"/>
    <w:rsid w:val="00E7363B"/>
    <w:rsid w:val="00E748D9"/>
    <w:rsid w:val="00E75E61"/>
    <w:rsid w:val="00E7611A"/>
    <w:rsid w:val="00E77447"/>
    <w:rsid w:val="00E80D88"/>
    <w:rsid w:val="00E82399"/>
    <w:rsid w:val="00E8336E"/>
    <w:rsid w:val="00E83B46"/>
    <w:rsid w:val="00E843A0"/>
    <w:rsid w:val="00E87595"/>
    <w:rsid w:val="00E91567"/>
    <w:rsid w:val="00E91C86"/>
    <w:rsid w:val="00E93A3C"/>
    <w:rsid w:val="00E93FA6"/>
    <w:rsid w:val="00E93FF5"/>
    <w:rsid w:val="00E97396"/>
    <w:rsid w:val="00E97F50"/>
    <w:rsid w:val="00EA0036"/>
    <w:rsid w:val="00EA1097"/>
    <w:rsid w:val="00EA201A"/>
    <w:rsid w:val="00EA242D"/>
    <w:rsid w:val="00EA3AA5"/>
    <w:rsid w:val="00EA49D9"/>
    <w:rsid w:val="00EA4BE6"/>
    <w:rsid w:val="00EA58E3"/>
    <w:rsid w:val="00EA7864"/>
    <w:rsid w:val="00EB0003"/>
    <w:rsid w:val="00EB0EA4"/>
    <w:rsid w:val="00EB156E"/>
    <w:rsid w:val="00EB1711"/>
    <w:rsid w:val="00EB19C7"/>
    <w:rsid w:val="00EB2F6A"/>
    <w:rsid w:val="00EB33F1"/>
    <w:rsid w:val="00EB37D7"/>
    <w:rsid w:val="00EB64D4"/>
    <w:rsid w:val="00EB6D97"/>
    <w:rsid w:val="00EB7599"/>
    <w:rsid w:val="00EC09AF"/>
    <w:rsid w:val="00EC10FA"/>
    <w:rsid w:val="00EC143C"/>
    <w:rsid w:val="00EC2AC8"/>
    <w:rsid w:val="00EC3793"/>
    <w:rsid w:val="00EC4788"/>
    <w:rsid w:val="00EC54CD"/>
    <w:rsid w:val="00EC6685"/>
    <w:rsid w:val="00ED0396"/>
    <w:rsid w:val="00ED0444"/>
    <w:rsid w:val="00ED0700"/>
    <w:rsid w:val="00ED0E01"/>
    <w:rsid w:val="00ED27BD"/>
    <w:rsid w:val="00ED2E7A"/>
    <w:rsid w:val="00ED3DFE"/>
    <w:rsid w:val="00ED4FB3"/>
    <w:rsid w:val="00ED578B"/>
    <w:rsid w:val="00ED5F5F"/>
    <w:rsid w:val="00ED5F86"/>
    <w:rsid w:val="00EE039D"/>
    <w:rsid w:val="00EE0CB9"/>
    <w:rsid w:val="00EE28E5"/>
    <w:rsid w:val="00EE39CB"/>
    <w:rsid w:val="00EE601D"/>
    <w:rsid w:val="00EE6165"/>
    <w:rsid w:val="00EE6D38"/>
    <w:rsid w:val="00EF06DD"/>
    <w:rsid w:val="00EF2283"/>
    <w:rsid w:val="00EF2A2D"/>
    <w:rsid w:val="00EF4049"/>
    <w:rsid w:val="00EF75F9"/>
    <w:rsid w:val="00F02435"/>
    <w:rsid w:val="00F02B21"/>
    <w:rsid w:val="00F03966"/>
    <w:rsid w:val="00F03F58"/>
    <w:rsid w:val="00F04A3A"/>
    <w:rsid w:val="00F10931"/>
    <w:rsid w:val="00F10A0D"/>
    <w:rsid w:val="00F11A93"/>
    <w:rsid w:val="00F12A25"/>
    <w:rsid w:val="00F14771"/>
    <w:rsid w:val="00F16CB9"/>
    <w:rsid w:val="00F1725B"/>
    <w:rsid w:val="00F20907"/>
    <w:rsid w:val="00F23B1A"/>
    <w:rsid w:val="00F24EC0"/>
    <w:rsid w:val="00F26037"/>
    <w:rsid w:val="00F26F2A"/>
    <w:rsid w:val="00F27094"/>
    <w:rsid w:val="00F3067A"/>
    <w:rsid w:val="00F3157B"/>
    <w:rsid w:val="00F316C6"/>
    <w:rsid w:val="00F31B6D"/>
    <w:rsid w:val="00F33080"/>
    <w:rsid w:val="00F3438F"/>
    <w:rsid w:val="00F3584A"/>
    <w:rsid w:val="00F3695F"/>
    <w:rsid w:val="00F41F33"/>
    <w:rsid w:val="00F42B11"/>
    <w:rsid w:val="00F42DB0"/>
    <w:rsid w:val="00F43152"/>
    <w:rsid w:val="00F439A6"/>
    <w:rsid w:val="00F45492"/>
    <w:rsid w:val="00F46075"/>
    <w:rsid w:val="00F46BCA"/>
    <w:rsid w:val="00F47010"/>
    <w:rsid w:val="00F475D5"/>
    <w:rsid w:val="00F51D63"/>
    <w:rsid w:val="00F52C16"/>
    <w:rsid w:val="00F538D2"/>
    <w:rsid w:val="00F54845"/>
    <w:rsid w:val="00F54BA2"/>
    <w:rsid w:val="00F54ED5"/>
    <w:rsid w:val="00F61669"/>
    <w:rsid w:val="00F62AC7"/>
    <w:rsid w:val="00F630C1"/>
    <w:rsid w:val="00F63F51"/>
    <w:rsid w:val="00F641FA"/>
    <w:rsid w:val="00F653AF"/>
    <w:rsid w:val="00F659CD"/>
    <w:rsid w:val="00F65F38"/>
    <w:rsid w:val="00F661D3"/>
    <w:rsid w:val="00F702DA"/>
    <w:rsid w:val="00F705C0"/>
    <w:rsid w:val="00F707F1"/>
    <w:rsid w:val="00F70F13"/>
    <w:rsid w:val="00F711B2"/>
    <w:rsid w:val="00F71530"/>
    <w:rsid w:val="00F7252F"/>
    <w:rsid w:val="00F731BD"/>
    <w:rsid w:val="00F735F7"/>
    <w:rsid w:val="00F7386E"/>
    <w:rsid w:val="00F74353"/>
    <w:rsid w:val="00F745FE"/>
    <w:rsid w:val="00F74FC3"/>
    <w:rsid w:val="00F7591D"/>
    <w:rsid w:val="00F7688F"/>
    <w:rsid w:val="00F77B1F"/>
    <w:rsid w:val="00F82A60"/>
    <w:rsid w:val="00F846DD"/>
    <w:rsid w:val="00F84EFA"/>
    <w:rsid w:val="00F86C2E"/>
    <w:rsid w:val="00F91934"/>
    <w:rsid w:val="00F91A8C"/>
    <w:rsid w:val="00F91CDC"/>
    <w:rsid w:val="00F92663"/>
    <w:rsid w:val="00F929C4"/>
    <w:rsid w:val="00F930CA"/>
    <w:rsid w:val="00F93BBB"/>
    <w:rsid w:val="00F962DA"/>
    <w:rsid w:val="00F9744A"/>
    <w:rsid w:val="00FA0DB0"/>
    <w:rsid w:val="00FA161C"/>
    <w:rsid w:val="00FA3EB0"/>
    <w:rsid w:val="00FA3ECA"/>
    <w:rsid w:val="00FA44E5"/>
    <w:rsid w:val="00FA4F9A"/>
    <w:rsid w:val="00FA5278"/>
    <w:rsid w:val="00FB0298"/>
    <w:rsid w:val="00FB1C0D"/>
    <w:rsid w:val="00FB2344"/>
    <w:rsid w:val="00FB2A1C"/>
    <w:rsid w:val="00FB490D"/>
    <w:rsid w:val="00FB74BD"/>
    <w:rsid w:val="00FC00C6"/>
    <w:rsid w:val="00FC29AA"/>
    <w:rsid w:val="00FC2C65"/>
    <w:rsid w:val="00FC2C88"/>
    <w:rsid w:val="00FC37C0"/>
    <w:rsid w:val="00FC39A5"/>
    <w:rsid w:val="00FC3A94"/>
    <w:rsid w:val="00FC4857"/>
    <w:rsid w:val="00FC6AEB"/>
    <w:rsid w:val="00FC7384"/>
    <w:rsid w:val="00FD0322"/>
    <w:rsid w:val="00FD0C6D"/>
    <w:rsid w:val="00FD1957"/>
    <w:rsid w:val="00FD4445"/>
    <w:rsid w:val="00FD4F89"/>
    <w:rsid w:val="00FE084C"/>
    <w:rsid w:val="00FE0F69"/>
    <w:rsid w:val="00FE3AA6"/>
    <w:rsid w:val="00FE4546"/>
    <w:rsid w:val="00FE49D6"/>
    <w:rsid w:val="00FE4AFC"/>
    <w:rsid w:val="00FE5D49"/>
    <w:rsid w:val="00FE64FE"/>
    <w:rsid w:val="00FE7105"/>
    <w:rsid w:val="00FE76C4"/>
    <w:rsid w:val="00FF2B36"/>
    <w:rsid w:val="00FF3084"/>
    <w:rsid w:val="00FF3289"/>
    <w:rsid w:val="00FF4025"/>
    <w:rsid w:val="00FF573D"/>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27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EYBodytextwithparaspaceCentered">
    <w:name w:val="Style EY Body text (with para space) + Centered"/>
    <w:basedOn w:val="EYBodytextwithparaspace"/>
    <w:rsid w:val="00497374"/>
    <w:pPr>
      <w:jc w:val="center"/>
    </w:pPr>
    <w:rPr>
      <w:szCs w:val="20"/>
    </w:rPr>
  </w:style>
  <w:style w:type="paragraph" w:styleId="Header">
    <w:name w:val="header"/>
    <w:basedOn w:val="Normal"/>
    <w:rsid w:val="007753F0"/>
    <w:pPr>
      <w:tabs>
        <w:tab w:val="center" w:pos="4320"/>
        <w:tab w:val="right" w:pos="8640"/>
      </w:tabs>
    </w:pPr>
  </w:style>
  <w:style w:type="table" w:styleId="TableGrid">
    <w:name w:val="Table Grid"/>
    <w:basedOn w:val="TableNormal"/>
    <w:rsid w:val="0098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rsid w:val="00883001"/>
    <w:pPr>
      <w:suppressAutoHyphens/>
    </w:pPr>
    <w:rPr>
      <w:rFonts w:ascii="Arial" w:hAnsi="Arial"/>
      <w:kern w:val="12"/>
      <w:sz w:val="11"/>
      <w:szCs w:val="24"/>
    </w:rPr>
  </w:style>
  <w:style w:type="paragraph" w:customStyle="1" w:styleId="EYBodytextsolid">
    <w:name w:val="EY Body text (solid)"/>
    <w:basedOn w:val="EYNormal"/>
    <w:rsid w:val="003B5B34"/>
    <w:pPr>
      <w:tabs>
        <w:tab w:val="left" w:pos="907"/>
      </w:tabs>
      <w:spacing w:line="500" w:lineRule="atLeast"/>
    </w:pPr>
    <w:rPr>
      <w:sz w:val="20"/>
    </w:rPr>
  </w:style>
  <w:style w:type="paragraph" w:customStyle="1" w:styleId="EYBoldsubjectheading">
    <w:name w:val="EY Bold subject heading"/>
    <w:basedOn w:val="EYNormal"/>
    <w:rsid w:val="00883001"/>
    <w:pPr>
      <w:spacing w:before="480" w:line="260" w:lineRule="atLeast"/>
    </w:pPr>
    <w:rPr>
      <w:b/>
      <w:sz w:val="26"/>
    </w:rPr>
  </w:style>
  <w:style w:type="paragraph" w:customStyle="1" w:styleId="EYFooterinfo">
    <w:name w:val="EY Footer info"/>
    <w:basedOn w:val="EYNormal"/>
    <w:rsid w:val="00F661D3"/>
    <w:rPr>
      <w:color w:val="808080"/>
    </w:rPr>
  </w:style>
  <w:style w:type="paragraph" w:customStyle="1" w:styleId="EYDocumentpromptsbold">
    <w:name w:val="EY Document prompts (bold)"/>
    <w:basedOn w:val="EYDocumentprompts"/>
    <w:rsid w:val="004334A8"/>
    <w:rPr>
      <w:rFonts w:ascii="Arial Bold" w:hAnsi="Arial Bold"/>
      <w:b/>
    </w:rPr>
  </w:style>
  <w:style w:type="paragraph" w:customStyle="1" w:styleId="EYContinuationheader">
    <w:name w:val="EY Continuation header"/>
    <w:basedOn w:val="EYBodytextsolid"/>
    <w:rsid w:val="008E4451"/>
    <w:pPr>
      <w:tabs>
        <w:tab w:val="clear" w:pos="907"/>
        <w:tab w:val="left" w:pos="2495"/>
      </w:tabs>
      <w:spacing w:line="260" w:lineRule="atLeast"/>
    </w:pPr>
  </w:style>
  <w:style w:type="paragraph" w:styleId="Footer">
    <w:name w:val="footer"/>
    <w:basedOn w:val="Normal"/>
    <w:rsid w:val="007753F0"/>
    <w:pPr>
      <w:tabs>
        <w:tab w:val="center" w:pos="4320"/>
        <w:tab w:val="right" w:pos="8640"/>
      </w:tabs>
    </w:pPr>
  </w:style>
  <w:style w:type="character" w:customStyle="1" w:styleId="EYBodytextwithparaspaceChar">
    <w:name w:val="EY Body text (with para space) Char"/>
    <w:basedOn w:val="DefaultParagraphFont"/>
    <w:link w:val="EYBodytextwithparaspace"/>
    <w:rsid w:val="00883001"/>
    <w:rPr>
      <w:rFonts w:ascii="Arial" w:hAnsi="Arial"/>
      <w:kern w:val="12"/>
      <w:szCs w:val="24"/>
    </w:rPr>
  </w:style>
  <w:style w:type="paragraph" w:customStyle="1" w:styleId="EYDocumenttitle">
    <w:name w:val="EY Document title"/>
    <w:basedOn w:val="EYBodytextsolid"/>
    <w:next w:val="EYBodytextsolid"/>
    <w:rsid w:val="0036047F"/>
    <w:pPr>
      <w:tabs>
        <w:tab w:val="clear" w:pos="907"/>
      </w:tabs>
      <w:spacing w:line="240" w:lineRule="auto"/>
    </w:pPr>
    <w:rPr>
      <w:spacing w:val="-4"/>
      <w:sz w:val="36"/>
    </w:rPr>
  </w:style>
  <w:style w:type="paragraph" w:customStyle="1" w:styleId="EYDocumentprompts">
    <w:name w:val="EY Document prompts"/>
    <w:basedOn w:val="EYNormal"/>
    <w:rsid w:val="003B5B34"/>
    <w:pPr>
      <w:spacing w:line="260" w:lineRule="atLeast"/>
    </w:pPr>
    <w:rPr>
      <w:sz w:val="20"/>
    </w:rPr>
  </w:style>
  <w:style w:type="paragraph" w:customStyle="1" w:styleId="EYBodytextsubhead1">
    <w:name w:val="EY Body text subhead 1"/>
    <w:basedOn w:val="EYBodytextsolid"/>
    <w:rsid w:val="003B5B34"/>
    <w:pPr>
      <w:spacing w:after="200"/>
    </w:pPr>
    <w:rPr>
      <w:rFonts w:ascii="Arial Bold" w:hAnsi="Arial Bold"/>
      <w:b/>
    </w:rPr>
  </w:style>
  <w:style w:type="paragraph" w:customStyle="1" w:styleId="EYBodytextsubhead2">
    <w:name w:val="EY Body text subhead 2"/>
    <w:basedOn w:val="EYBodytextsolid"/>
    <w:rsid w:val="003B5B34"/>
    <w:pPr>
      <w:spacing w:after="200"/>
    </w:pPr>
    <w:rPr>
      <w:rFonts w:ascii="Arial Bold" w:hAnsi="Arial Bold"/>
      <w:b/>
      <w:i/>
    </w:rPr>
  </w:style>
  <w:style w:type="paragraph" w:customStyle="1" w:styleId="EYBodytextwithparaspace">
    <w:name w:val="EY Body text (with para space)"/>
    <w:basedOn w:val="EYBodytextsolid"/>
    <w:link w:val="EYBodytextwithparaspaceChar"/>
    <w:rsid w:val="00883001"/>
    <w:pPr>
      <w:spacing w:after="400" w:line="360" w:lineRule="auto"/>
    </w:pPr>
  </w:style>
  <w:style w:type="paragraph" w:customStyle="1" w:styleId="EYDate">
    <w:name w:val="EY Date"/>
    <w:basedOn w:val="EYDocumentprompts"/>
    <w:rsid w:val="003A5E12"/>
  </w:style>
  <w:style w:type="paragraph" w:customStyle="1" w:styleId="EYBulletedtext1">
    <w:name w:val="EY Bulleted text 1"/>
    <w:basedOn w:val="EYBodytextwithparaspace"/>
    <w:link w:val="EYBulletedtext1Char"/>
    <w:rsid w:val="00842CB7"/>
    <w:pPr>
      <w:numPr>
        <w:numId w:val="4"/>
      </w:numPr>
      <w:tabs>
        <w:tab w:val="clear" w:pos="907"/>
      </w:tabs>
      <w:spacing w:after="0"/>
    </w:pPr>
  </w:style>
  <w:style w:type="paragraph" w:customStyle="1" w:styleId="EYBulletedtext2">
    <w:name w:val="EY Bulleted text 2"/>
    <w:basedOn w:val="EYBodytextwithparaspace"/>
    <w:rsid w:val="00842CB7"/>
    <w:pPr>
      <w:numPr>
        <w:numId w:val="2"/>
      </w:numPr>
      <w:tabs>
        <w:tab w:val="clear" w:pos="907"/>
      </w:tabs>
      <w:spacing w:after="0"/>
      <w:ind w:left="578" w:hanging="289"/>
    </w:pPr>
  </w:style>
  <w:style w:type="paragraph" w:styleId="HTMLPreformatted">
    <w:name w:val="HTML Preformatted"/>
    <w:basedOn w:val="Normal"/>
    <w:rsid w:val="0084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EYLegal">
    <w:name w:val="EY Legal"/>
    <w:basedOn w:val="AboutEY"/>
    <w:rsid w:val="003C6D53"/>
    <w:pPr>
      <w:spacing w:after="120"/>
    </w:pPr>
    <w:rPr>
      <w:sz w:val="16"/>
    </w:rPr>
  </w:style>
  <w:style w:type="paragraph" w:customStyle="1" w:styleId="Legalcopy">
    <w:name w:val="Legal copy"/>
    <w:basedOn w:val="Normal"/>
    <w:rsid w:val="003C6D53"/>
    <w:rPr>
      <w:sz w:val="16"/>
    </w:rPr>
  </w:style>
  <w:style w:type="paragraph" w:customStyle="1" w:styleId="AboutEY">
    <w:name w:val="About EY"/>
    <w:basedOn w:val="EYBodytextwithparaspace"/>
    <w:rsid w:val="00883001"/>
    <w:pPr>
      <w:spacing w:after="240" w:line="240" w:lineRule="auto"/>
    </w:pPr>
  </w:style>
  <w:style w:type="paragraph" w:styleId="NormalWeb">
    <w:name w:val="Normal (Web)"/>
    <w:basedOn w:val="Normal"/>
    <w:rsid w:val="00845F52"/>
    <w:pPr>
      <w:spacing w:before="100" w:beforeAutospacing="1" w:after="100" w:afterAutospacing="1"/>
    </w:pPr>
  </w:style>
  <w:style w:type="character" w:styleId="Hyperlink">
    <w:name w:val="Hyperlink"/>
    <w:basedOn w:val="DefaultParagraphFont"/>
    <w:rsid w:val="00DE208B"/>
    <w:rPr>
      <w:color w:val="0000FF"/>
      <w:u w:val="single"/>
    </w:rPr>
  </w:style>
  <w:style w:type="paragraph" w:customStyle="1" w:styleId="StyleEYBodytextwithparaspaceCentered1">
    <w:name w:val="Style EY Body text (with para space) + Centered1"/>
    <w:basedOn w:val="EYBodytextwithparaspace"/>
    <w:rsid w:val="00883001"/>
    <w:pPr>
      <w:jc w:val="center"/>
    </w:pPr>
    <w:rPr>
      <w:szCs w:val="20"/>
    </w:rPr>
  </w:style>
  <w:style w:type="paragraph" w:customStyle="1" w:styleId="EYBusinessaddress">
    <w:name w:val="EY Business address"/>
    <w:basedOn w:val="EYNormal"/>
    <w:rsid w:val="00F661D3"/>
    <w:pPr>
      <w:spacing w:line="170" w:lineRule="exact"/>
    </w:pPr>
    <w:rPr>
      <w:color w:val="808080"/>
      <w:sz w:val="15"/>
    </w:rPr>
  </w:style>
  <w:style w:type="character" w:customStyle="1" w:styleId="EYBulletedtext1Char">
    <w:name w:val="EY Bulleted text 1 Char"/>
    <w:basedOn w:val="DefaultParagraphFont"/>
    <w:link w:val="EYBulletedtext1"/>
    <w:rsid w:val="00842CB7"/>
    <w:rPr>
      <w:rFonts w:ascii="Arial" w:hAnsi="Arial"/>
      <w:kern w:val="12"/>
      <w:szCs w:val="24"/>
    </w:rPr>
  </w:style>
  <w:style w:type="paragraph" w:customStyle="1" w:styleId="EYBodytextnoparaspace">
    <w:name w:val="EY Body text (no para space)"/>
    <w:basedOn w:val="EYNormal"/>
    <w:rsid w:val="00842CB7"/>
    <w:pPr>
      <w:tabs>
        <w:tab w:val="left" w:pos="907"/>
      </w:tabs>
      <w:spacing w:line="360" w:lineRule="auto"/>
    </w:pPr>
    <w:rPr>
      <w:sz w:val="20"/>
    </w:rPr>
  </w:style>
  <w:style w:type="paragraph" w:styleId="BalloonText">
    <w:name w:val="Balloon Text"/>
    <w:basedOn w:val="Normal"/>
    <w:link w:val="BalloonTextChar"/>
    <w:rsid w:val="00D71455"/>
    <w:rPr>
      <w:rFonts w:ascii="Tahoma" w:hAnsi="Tahoma" w:cs="Tahoma"/>
      <w:sz w:val="16"/>
      <w:szCs w:val="16"/>
    </w:rPr>
  </w:style>
  <w:style w:type="character" w:customStyle="1" w:styleId="BalloonTextChar">
    <w:name w:val="Balloon Text Char"/>
    <w:basedOn w:val="DefaultParagraphFont"/>
    <w:link w:val="BalloonText"/>
    <w:rsid w:val="00D71455"/>
    <w:rPr>
      <w:rFonts w:ascii="Tahoma" w:hAnsi="Tahoma" w:cs="Tahoma"/>
      <w:sz w:val="16"/>
      <w:szCs w:val="16"/>
    </w:rPr>
  </w:style>
  <w:style w:type="paragraph" w:customStyle="1" w:styleId="Bullet">
    <w:name w:val="Bullet"/>
    <w:basedOn w:val="EYBulletedtext1"/>
    <w:link w:val="BulletChar"/>
    <w:qFormat/>
    <w:rsid w:val="00C92991"/>
    <w:pPr>
      <w:tabs>
        <w:tab w:val="left" w:pos="270"/>
      </w:tabs>
      <w:ind w:left="270" w:hanging="270"/>
    </w:pPr>
  </w:style>
  <w:style w:type="character" w:customStyle="1" w:styleId="BulletChar">
    <w:name w:val="Bullet Char"/>
    <w:basedOn w:val="EYBulletedtext1Char"/>
    <w:link w:val="Bullet"/>
    <w:rsid w:val="00C92991"/>
    <w:rPr>
      <w:rFonts w:ascii="Arial" w:hAnsi="Arial"/>
      <w:kern w:val="12"/>
      <w:szCs w:val="24"/>
    </w:rPr>
  </w:style>
  <w:style w:type="paragraph" w:styleId="ListParagraph">
    <w:name w:val="List Paragraph"/>
    <w:basedOn w:val="Normal"/>
    <w:uiPriority w:val="34"/>
    <w:qFormat/>
    <w:rsid w:val="005B61B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B61BF"/>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5B61BF"/>
    <w:rPr>
      <w:rFonts w:asciiTheme="minorHAnsi" w:eastAsiaTheme="minorHAnsi" w:hAnsiTheme="minorHAnsi" w:cstheme="minorBidi"/>
    </w:rPr>
  </w:style>
  <w:style w:type="character" w:styleId="FootnoteReference">
    <w:name w:val="footnote reference"/>
    <w:basedOn w:val="DefaultParagraphFont"/>
    <w:uiPriority w:val="99"/>
    <w:unhideWhenUsed/>
    <w:rsid w:val="005B61BF"/>
    <w:rPr>
      <w:vertAlign w:val="superscript"/>
    </w:rPr>
  </w:style>
  <w:style w:type="paragraph" w:styleId="NoSpacing">
    <w:name w:val="No Spacing"/>
    <w:uiPriority w:val="1"/>
    <w:qFormat/>
    <w:rsid w:val="005B61BF"/>
    <w:rPr>
      <w:sz w:val="24"/>
      <w:szCs w:val="24"/>
    </w:rPr>
  </w:style>
  <w:style w:type="character" w:styleId="CommentReference">
    <w:name w:val="annotation reference"/>
    <w:basedOn w:val="DefaultParagraphFont"/>
    <w:rsid w:val="00CF7BC2"/>
    <w:rPr>
      <w:sz w:val="16"/>
      <w:szCs w:val="16"/>
    </w:rPr>
  </w:style>
  <w:style w:type="paragraph" w:styleId="CommentText">
    <w:name w:val="annotation text"/>
    <w:basedOn w:val="Normal"/>
    <w:link w:val="CommentTextChar"/>
    <w:rsid w:val="00CF7BC2"/>
    <w:rPr>
      <w:szCs w:val="20"/>
    </w:rPr>
  </w:style>
  <w:style w:type="character" w:customStyle="1" w:styleId="CommentTextChar">
    <w:name w:val="Comment Text Char"/>
    <w:basedOn w:val="DefaultParagraphFont"/>
    <w:link w:val="CommentText"/>
    <w:rsid w:val="00CF7BC2"/>
    <w:rPr>
      <w:rFonts w:ascii="Arial" w:hAnsi="Arial"/>
    </w:rPr>
  </w:style>
  <w:style w:type="paragraph" w:styleId="CommentSubject">
    <w:name w:val="annotation subject"/>
    <w:basedOn w:val="CommentText"/>
    <w:next w:val="CommentText"/>
    <w:link w:val="CommentSubjectChar"/>
    <w:rsid w:val="00CF7BC2"/>
    <w:rPr>
      <w:b/>
      <w:bCs/>
    </w:rPr>
  </w:style>
  <w:style w:type="character" w:customStyle="1" w:styleId="CommentSubjectChar">
    <w:name w:val="Comment Subject Char"/>
    <w:basedOn w:val="CommentTextChar"/>
    <w:link w:val="CommentSubject"/>
    <w:rsid w:val="00CF7BC2"/>
    <w:rPr>
      <w:rFonts w:ascii="Arial" w:hAnsi="Arial"/>
      <w:b/>
      <w:bCs/>
    </w:rPr>
  </w:style>
  <w:style w:type="paragraph" w:customStyle="1" w:styleId="Default">
    <w:name w:val="Default"/>
    <w:rsid w:val="00064281"/>
    <w:pPr>
      <w:autoSpaceDE w:val="0"/>
      <w:autoSpaceDN w:val="0"/>
      <w:adjustRightInd w:val="0"/>
    </w:pPr>
    <w:rPr>
      <w:rFonts w:ascii="EYInterstate Light" w:eastAsiaTheme="minorHAnsi" w:hAnsi="EYInterstate Light" w:cs="EYInterstate Light"/>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27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EYBodytextwithparaspaceCentered">
    <w:name w:val="Style EY Body text (with para space) + Centered"/>
    <w:basedOn w:val="EYBodytextwithparaspace"/>
    <w:rsid w:val="00497374"/>
    <w:pPr>
      <w:jc w:val="center"/>
    </w:pPr>
    <w:rPr>
      <w:szCs w:val="20"/>
    </w:rPr>
  </w:style>
  <w:style w:type="paragraph" w:styleId="Header">
    <w:name w:val="header"/>
    <w:basedOn w:val="Normal"/>
    <w:rsid w:val="007753F0"/>
    <w:pPr>
      <w:tabs>
        <w:tab w:val="center" w:pos="4320"/>
        <w:tab w:val="right" w:pos="8640"/>
      </w:tabs>
    </w:pPr>
  </w:style>
  <w:style w:type="table" w:styleId="TableGrid">
    <w:name w:val="Table Grid"/>
    <w:basedOn w:val="TableNormal"/>
    <w:rsid w:val="0098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rsid w:val="00883001"/>
    <w:pPr>
      <w:suppressAutoHyphens/>
    </w:pPr>
    <w:rPr>
      <w:rFonts w:ascii="Arial" w:hAnsi="Arial"/>
      <w:kern w:val="12"/>
      <w:sz w:val="11"/>
      <w:szCs w:val="24"/>
    </w:rPr>
  </w:style>
  <w:style w:type="paragraph" w:customStyle="1" w:styleId="EYBodytextsolid">
    <w:name w:val="EY Body text (solid)"/>
    <w:basedOn w:val="EYNormal"/>
    <w:rsid w:val="003B5B34"/>
    <w:pPr>
      <w:tabs>
        <w:tab w:val="left" w:pos="907"/>
      </w:tabs>
      <w:spacing w:line="500" w:lineRule="atLeast"/>
    </w:pPr>
    <w:rPr>
      <w:sz w:val="20"/>
    </w:rPr>
  </w:style>
  <w:style w:type="paragraph" w:customStyle="1" w:styleId="EYBoldsubjectheading">
    <w:name w:val="EY Bold subject heading"/>
    <w:basedOn w:val="EYNormal"/>
    <w:rsid w:val="00883001"/>
    <w:pPr>
      <w:spacing w:before="480" w:line="260" w:lineRule="atLeast"/>
    </w:pPr>
    <w:rPr>
      <w:b/>
      <w:sz w:val="26"/>
    </w:rPr>
  </w:style>
  <w:style w:type="paragraph" w:customStyle="1" w:styleId="EYFooterinfo">
    <w:name w:val="EY Footer info"/>
    <w:basedOn w:val="EYNormal"/>
    <w:rsid w:val="00F661D3"/>
    <w:rPr>
      <w:color w:val="808080"/>
    </w:rPr>
  </w:style>
  <w:style w:type="paragraph" w:customStyle="1" w:styleId="EYDocumentpromptsbold">
    <w:name w:val="EY Document prompts (bold)"/>
    <w:basedOn w:val="EYDocumentprompts"/>
    <w:rsid w:val="004334A8"/>
    <w:rPr>
      <w:rFonts w:ascii="Arial Bold" w:hAnsi="Arial Bold"/>
      <w:b/>
    </w:rPr>
  </w:style>
  <w:style w:type="paragraph" w:customStyle="1" w:styleId="EYContinuationheader">
    <w:name w:val="EY Continuation header"/>
    <w:basedOn w:val="EYBodytextsolid"/>
    <w:rsid w:val="008E4451"/>
    <w:pPr>
      <w:tabs>
        <w:tab w:val="clear" w:pos="907"/>
        <w:tab w:val="left" w:pos="2495"/>
      </w:tabs>
      <w:spacing w:line="260" w:lineRule="atLeast"/>
    </w:pPr>
  </w:style>
  <w:style w:type="paragraph" w:styleId="Footer">
    <w:name w:val="footer"/>
    <w:basedOn w:val="Normal"/>
    <w:rsid w:val="007753F0"/>
    <w:pPr>
      <w:tabs>
        <w:tab w:val="center" w:pos="4320"/>
        <w:tab w:val="right" w:pos="8640"/>
      </w:tabs>
    </w:pPr>
  </w:style>
  <w:style w:type="character" w:customStyle="1" w:styleId="EYBodytextwithparaspaceChar">
    <w:name w:val="EY Body text (with para space) Char"/>
    <w:basedOn w:val="DefaultParagraphFont"/>
    <w:link w:val="EYBodytextwithparaspace"/>
    <w:rsid w:val="00883001"/>
    <w:rPr>
      <w:rFonts w:ascii="Arial" w:hAnsi="Arial"/>
      <w:kern w:val="12"/>
      <w:szCs w:val="24"/>
    </w:rPr>
  </w:style>
  <w:style w:type="paragraph" w:customStyle="1" w:styleId="EYDocumenttitle">
    <w:name w:val="EY Document title"/>
    <w:basedOn w:val="EYBodytextsolid"/>
    <w:next w:val="EYBodytextsolid"/>
    <w:rsid w:val="0036047F"/>
    <w:pPr>
      <w:tabs>
        <w:tab w:val="clear" w:pos="907"/>
      </w:tabs>
      <w:spacing w:line="240" w:lineRule="auto"/>
    </w:pPr>
    <w:rPr>
      <w:spacing w:val="-4"/>
      <w:sz w:val="36"/>
    </w:rPr>
  </w:style>
  <w:style w:type="paragraph" w:customStyle="1" w:styleId="EYDocumentprompts">
    <w:name w:val="EY Document prompts"/>
    <w:basedOn w:val="EYNormal"/>
    <w:rsid w:val="003B5B34"/>
    <w:pPr>
      <w:spacing w:line="260" w:lineRule="atLeast"/>
    </w:pPr>
    <w:rPr>
      <w:sz w:val="20"/>
    </w:rPr>
  </w:style>
  <w:style w:type="paragraph" w:customStyle="1" w:styleId="EYBodytextsubhead1">
    <w:name w:val="EY Body text subhead 1"/>
    <w:basedOn w:val="EYBodytextsolid"/>
    <w:rsid w:val="003B5B34"/>
    <w:pPr>
      <w:spacing w:after="200"/>
    </w:pPr>
    <w:rPr>
      <w:rFonts w:ascii="Arial Bold" w:hAnsi="Arial Bold"/>
      <w:b/>
    </w:rPr>
  </w:style>
  <w:style w:type="paragraph" w:customStyle="1" w:styleId="EYBodytextsubhead2">
    <w:name w:val="EY Body text subhead 2"/>
    <w:basedOn w:val="EYBodytextsolid"/>
    <w:rsid w:val="003B5B34"/>
    <w:pPr>
      <w:spacing w:after="200"/>
    </w:pPr>
    <w:rPr>
      <w:rFonts w:ascii="Arial Bold" w:hAnsi="Arial Bold"/>
      <w:b/>
      <w:i/>
    </w:rPr>
  </w:style>
  <w:style w:type="paragraph" w:customStyle="1" w:styleId="EYBodytextwithparaspace">
    <w:name w:val="EY Body text (with para space)"/>
    <w:basedOn w:val="EYBodytextsolid"/>
    <w:link w:val="EYBodytextwithparaspaceChar"/>
    <w:rsid w:val="00883001"/>
    <w:pPr>
      <w:spacing w:after="400" w:line="360" w:lineRule="auto"/>
    </w:pPr>
  </w:style>
  <w:style w:type="paragraph" w:customStyle="1" w:styleId="EYDate">
    <w:name w:val="EY Date"/>
    <w:basedOn w:val="EYDocumentprompts"/>
    <w:rsid w:val="003A5E12"/>
  </w:style>
  <w:style w:type="paragraph" w:customStyle="1" w:styleId="EYBulletedtext1">
    <w:name w:val="EY Bulleted text 1"/>
    <w:basedOn w:val="EYBodytextwithparaspace"/>
    <w:link w:val="EYBulletedtext1Char"/>
    <w:rsid w:val="00842CB7"/>
    <w:pPr>
      <w:numPr>
        <w:numId w:val="4"/>
      </w:numPr>
      <w:tabs>
        <w:tab w:val="clear" w:pos="907"/>
      </w:tabs>
      <w:spacing w:after="0"/>
    </w:pPr>
  </w:style>
  <w:style w:type="paragraph" w:customStyle="1" w:styleId="EYBulletedtext2">
    <w:name w:val="EY Bulleted text 2"/>
    <w:basedOn w:val="EYBodytextwithparaspace"/>
    <w:rsid w:val="00842CB7"/>
    <w:pPr>
      <w:numPr>
        <w:numId w:val="2"/>
      </w:numPr>
      <w:tabs>
        <w:tab w:val="clear" w:pos="907"/>
      </w:tabs>
      <w:spacing w:after="0"/>
      <w:ind w:left="578" w:hanging="289"/>
    </w:pPr>
  </w:style>
  <w:style w:type="paragraph" w:styleId="HTMLPreformatted">
    <w:name w:val="HTML Preformatted"/>
    <w:basedOn w:val="Normal"/>
    <w:rsid w:val="0084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EYLegal">
    <w:name w:val="EY Legal"/>
    <w:basedOn w:val="AboutEY"/>
    <w:rsid w:val="003C6D53"/>
    <w:pPr>
      <w:spacing w:after="120"/>
    </w:pPr>
    <w:rPr>
      <w:sz w:val="16"/>
    </w:rPr>
  </w:style>
  <w:style w:type="paragraph" w:customStyle="1" w:styleId="Legalcopy">
    <w:name w:val="Legal copy"/>
    <w:basedOn w:val="Normal"/>
    <w:rsid w:val="003C6D53"/>
    <w:rPr>
      <w:sz w:val="16"/>
    </w:rPr>
  </w:style>
  <w:style w:type="paragraph" w:customStyle="1" w:styleId="AboutEY">
    <w:name w:val="About EY"/>
    <w:basedOn w:val="EYBodytextwithparaspace"/>
    <w:rsid w:val="00883001"/>
    <w:pPr>
      <w:spacing w:after="240" w:line="240" w:lineRule="auto"/>
    </w:pPr>
  </w:style>
  <w:style w:type="paragraph" w:styleId="NormalWeb">
    <w:name w:val="Normal (Web)"/>
    <w:basedOn w:val="Normal"/>
    <w:rsid w:val="00845F52"/>
    <w:pPr>
      <w:spacing w:before="100" w:beforeAutospacing="1" w:after="100" w:afterAutospacing="1"/>
    </w:pPr>
  </w:style>
  <w:style w:type="character" w:styleId="Hyperlink">
    <w:name w:val="Hyperlink"/>
    <w:basedOn w:val="DefaultParagraphFont"/>
    <w:rsid w:val="00DE208B"/>
    <w:rPr>
      <w:color w:val="0000FF"/>
      <w:u w:val="single"/>
    </w:rPr>
  </w:style>
  <w:style w:type="paragraph" w:customStyle="1" w:styleId="StyleEYBodytextwithparaspaceCentered1">
    <w:name w:val="Style EY Body text (with para space) + Centered1"/>
    <w:basedOn w:val="EYBodytextwithparaspace"/>
    <w:rsid w:val="00883001"/>
    <w:pPr>
      <w:jc w:val="center"/>
    </w:pPr>
    <w:rPr>
      <w:szCs w:val="20"/>
    </w:rPr>
  </w:style>
  <w:style w:type="paragraph" w:customStyle="1" w:styleId="EYBusinessaddress">
    <w:name w:val="EY Business address"/>
    <w:basedOn w:val="EYNormal"/>
    <w:rsid w:val="00F661D3"/>
    <w:pPr>
      <w:spacing w:line="170" w:lineRule="exact"/>
    </w:pPr>
    <w:rPr>
      <w:color w:val="808080"/>
      <w:sz w:val="15"/>
    </w:rPr>
  </w:style>
  <w:style w:type="character" w:customStyle="1" w:styleId="EYBulletedtext1Char">
    <w:name w:val="EY Bulleted text 1 Char"/>
    <w:basedOn w:val="DefaultParagraphFont"/>
    <w:link w:val="EYBulletedtext1"/>
    <w:rsid w:val="00842CB7"/>
    <w:rPr>
      <w:rFonts w:ascii="Arial" w:hAnsi="Arial"/>
      <w:kern w:val="12"/>
      <w:szCs w:val="24"/>
    </w:rPr>
  </w:style>
  <w:style w:type="paragraph" w:customStyle="1" w:styleId="EYBodytextnoparaspace">
    <w:name w:val="EY Body text (no para space)"/>
    <w:basedOn w:val="EYNormal"/>
    <w:rsid w:val="00842CB7"/>
    <w:pPr>
      <w:tabs>
        <w:tab w:val="left" w:pos="907"/>
      </w:tabs>
      <w:spacing w:line="360" w:lineRule="auto"/>
    </w:pPr>
    <w:rPr>
      <w:sz w:val="20"/>
    </w:rPr>
  </w:style>
  <w:style w:type="paragraph" w:styleId="BalloonText">
    <w:name w:val="Balloon Text"/>
    <w:basedOn w:val="Normal"/>
    <w:link w:val="BalloonTextChar"/>
    <w:rsid w:val="00D71455"/>
    <w:rPr>
      <w:rFonts w:ascii="Tahoma" w:hAnsi="Tahoma" w:cs="Tahoma"/>
      <w:sz w:val="16"/>
      <w:szCs w:val="16"/>
    </w:rPr>
  </w:style>
  <w:style w:type="character" w:customStyle="1" w:styleId="BalloonTextChar">
    <w:name w:val="Balloon Text Char"/>
    <w:basedOn w:val="DefaultParagraphFont"/>
    <w:link w:val="BalloonText"/>
    <w:rsid w:val="00D71455"/>
    <w:rPr>
      <w:rFonts w:ascii="Tahoma" w:hAnsi="Tahoma" w:cs="Tahoma"/>
      <w:sz w:val="16"/>
      <w:szCs w:val="16"/>
    </w:rPr>
  </w:style>
  <w:style w:type="paragraph" w:customStyle="1" w:styleId="Bullet">
    <w:name w:val="Bullet"/>
    <w:basedOn w:val="EYBulletedtext1"/>
    <w:link w:val="BulletChar"/>
    <w:qFormat/>
    <w:rsid w:val="00C92991"/>
    <w:pPr>
      <w:tabs>
        <w:tab w:val="left" w:pos="270"/>
      </w:tabs>
      <w:ind w:left="270" w:hanging="270"/>
    </w:pPr>
  </w:style>
  <w:style w:type="character" w:customStyle="1" w:styleId="BulletChar">
    <w:name w:val="Bullet Char"/>
    <w:basedOn w:val="EYBulletedtext1Char"/>
    <w:link w:val="Bullet"/>
    <w:rsid w:val="00C92991"/>
    <w:rPr>
      <w:rFonts w:ascii="Arial" w:hAnsi="Arial"/>
      <w:kern w:val="12"/>
      <w:szCs w:val="24"/>
    </w:rPr>
  </w:style>
  <w:style w:type="paragraph" w:styleId="ListParagraph">
    <w:name w:val="List Paragraph"/>
    <w:basedOn w:val="Normal"/>
    <w:uiPriority w:val="34"/>
    <w:qFormat/>
    <w:rsid w:val="005B61B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B61BF"/>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5B61BF"/>
    <w:rPr>
      <w:rFonts w:asciiTheme="minorHAnsi" w:eastAsiaTheme="minorHAnsi" w:hAnsiTheme="minorHAnsi" w:cstheme="minorBidi"/>
    </w:rPr>
  </w:style>
  <w:style w:type="character" w:styleId="FootnoteReference">
    <w:name w:val="footnote reference"/>
    <w:basedOn w:val="DefaultParagraphFont"/>
    <w:uiPriority w:val="99"/>
    <w:unhideWhenUsed/>
    <w:rsid w:val="005B61BF"/>
    <w:rPr>
      <w:vertAlign w:val="superscript"/>
    </w:rPr>
  </w:style>
  <w:style w:type="paragraph" w:styleId="NoSpacing">
    <w:name w:val="No Spacing"/>
    <w:uiPriority w:val="1"/>
    <w:qFormat/>
    <w:rsid w:val="005B61BF"/>
    <w:rPr>
      <w:sz w:val="24"/>
      <w:szCs w:val="24"/>
    </w:rPr>
  </w:style>
  <w:style w:type="character" w:styleId="CommentReference">
    <w:name w:val="annotation reference"/>
    <w:basedOn w:val="DefaultParagraphFont"/>
    <w:rsid w:val="00CF7BC2"/>
    <w:rPr>
      <w:sz w:val="16"/>
      <w:szCs w:val="16"/>
    </w:rPr>
  </w:style>
  <w:style w:type="paragraph" w:styleId="CommentText">
    <w:name w:val="annotation text"/>
    <w:basedOn w:val="Normal"/>
    <w:link w:val="CommentTextChar"/>
    <w:rsid w:val="00CF7BC2"/>
    <w:rPr>
      <w:szCs w:val="20"/>
    </w:rPr>
  </w:style>
  <w:style w:type="character" w:customStyle="1" w:styleId="CommentTextChar">
    <w:name w:val="Comment Text Char"/>
    <w:basedOn w:val="DefaultParagraphFont"/>
    <w:link w:val="CommentText"/>
    <w:rsid w:val="00CF7BC2"/>
    <w:rPr>
      <w:rFonts w:ascii="Arial" w:hAnsi="Arial"/>
    </w:rPr>
  </w:style>
  <w:style w:type="paragraph" w:styleId="CommentSubject">
    <w:name w:val="annotation subject"/>
    <w:basedOn w:val="CommentText"/>
    <w:next w:val="CommentText"/>
    <w:link w:val="CommentSubjectChar"/>
    <w:rsid w:val="00CF7BC2"/>
    <w:rPr>
      <w:b/>
      <w:bCs/>
    </w:rPr>
  </w:style>
  <w:style w:type="character" w:customStyle="1" w:styleId="CommentSubjectChar">
    <w:name w:val="Comment Subject Char"/>
    <w:basedOn w:val="CommentTextChar"/>
    <w:link w:val="CommentSubject"/>
    <w:rsid w:val="00CF7BC2"/>
    <w:rPr>
      <w:rFonts w:ascii="Arial" w:hAnsi="Arial"/>
      <w:b/>
      <w:bCs/>
    </w:rPr>
  </w:style>
  <w:style w:type="paragraph" w:customStyle="1" w:styleId="Default">
    <w:name w:val="Default"/>
    <w:rsid w:val="00064281"/>
    <w:pPr>
      <w:autoSpaceDE w:val="0"/>
      <w:autoSpaceDN w:val="0"/>
      <w:adjustRightInd w:val="0"/>
    </w:pPr>
    <w:rPr>
      <w:rFonts w:ascii="EYInterstate Light" w:eastAsiaTheme="minorHAnsi" w:hAnsi="EYInterstate Light" w:cs="EYInterstate Light"/>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1301">
      <w:bodyDiv w:val="1"/>
      <w:marLeft w:val="0"/>
      <w:marRight w:val="0"/>
      <w:marTop w:val="0"/>
      <w:marBottom w:val="0"/>
      <w:divBdr>
        <w:top w:val="none" w:sz="0" w:space="0" w:color="auto"/>
        <w:left w:val="none" w:sz="0" w:space="0" w:color="auto"/>
        <w:bottom w:val="none" w:sz="0" w:space="0" w:color="auto"/>
        <w:right w:val="none" w:sz="0" w:space="0" w:color="auto"/>
      </w:divBdr>
    </w:div>
    <w:div w:id="152645168">
      <w:bodyDiv w:val="1"/>
      <w:marLeft w:val="0"/>
      <w:marRight w:val="0"/>
      <w:marTop w:val="0"/>
      <w:marBottom w:val="0"/>
      <w:divBdr>
        <w:top w:val="none" w:sz="0" w:space="0" w:color="auto"/>
        <w:left w:val="none" w:sz="0" w:space="0" w:color="auto"/>
        <w:bottom w:val="none" w:sz="0" w:space="0" w:color="auto"/>
        <w:right w:val="none" w:sz="0" w:space="0" w:color="auto"/>
      </w:divBdr>
    </w:div>
    <w:div w:id="443842060">
      <w:bodyDiv w:val="1"/>
      <w:marLeft w:val="0"/>
      <w:marRight w:val="0"/>
      <w:marTop w:val="0"/>
      <w:marBottom w:val="0"/>
      <w:divBdr>
        <w:top w:val="none" w:sz="0" w:space="0" w:color="auto"/>
        <w:left w:val="none" w:sz="0" w:space="0" w:color="auto"/>
        <w:bottom w:val="none" w:sz="0" w:space="0" w:color="auto"/>
        <w:right w:val="none" w:sz="0" w:space="0" w:color="auto"/>
      </w:divBdr>
    </w:div>
    <w:div w:id="1170869794">
      <w:bodyDiv w:val="1"/>
      <w:marLeft w:val="0"/>
      <w:marRight w:val="0"/>
      <w:marTop w:val="0"/>
      <w:marBottom w:val="0"/>
      <w:divBdr>
        <w:top w:val="none" w:sz="0" w:space="0" w:color="auto"/>
        <w:left w:val="none" w:sz="0" w:space="0" w:color="auto"/>
        <w:bottom w:val="none" w:sz="0" w:space="0" w:color="auto"/>
        <w:right w:val="none" w:sz="0" w:space="0" w:color="auto"/>
      </w:divBdr>
      <w:divsChild>
        <w:div w:id="2024210861">
          <w:marLeft w:val="0"/>
          <w:marRight w:val="0"/>
          <w:marTop w:val="0"/>
          <w:marBottom w:val="0"/>
          <w:divBdr>
            <w:top w:val="none" w:sz="0" w:space="0" w:color="auto"/>
            <w:left w:val="none" w:sz="0" w:space="0" w:color="auto"/>
            <w:bottom w:val="none" w:sz="0" w:space="0" w:color="auto"/>
            <w:right w:val="none" w:sz="0" w:space="0" w:color="auto"/>
          </w:divBdr>
        </w:div>
      </w:divsChild>
    </w:div>
    <w:div w:id="1213662299">
      <w:bodyDiv w:val="1"/>
      <w:marLeft w:val="0"/>
      <w:marRight w:val="0"/>
      <w:marTop w:val="0"/>
      <w:marBottom w:val="0"/>
      <w:divBdr>
        <w:top w:val="none" w:sz="0" w:space="0" w:color="auto"/>
        <w:left w:val="none" w:sz="0" w:space="0" w:color="auto"/>
        <w:bottom w:val="none" w:sz="0" w:space="0" w:color="auto"/>
        <w:right w:val="none" w:sz="0" w:space="0" w:color="auto"/>
      </w:divBdr>
      <w:divsChild>
        <w:div w:id="163711355">
          <w:marLeft w:val="0"/>
          <w:marRight w:val="0"/>
          <w:marTop w:val="0"/>
          <w:marBottom w:val="0"/>
          <w:divBdr>
            <w:top w:val="none" w:sz="0" w:space="0" w:color="auto"/>
            <w:left w:val="none" w:sz="0" w:space="0" w:color="auto"/>
            <w:bottom w:val="none" w:sz="0" w:space="0" w:color="auto"/>
            <w:right w:val="none" w:sz="0" w:space="0" w:color="auto"/>
          </w:divBdr>
        </w:div>
      </w:divsChild>
    </w:div>
    <w:div w:id="1213926001">
      <w:bodyDiv w:val="1"/>
      <w:marLeft w:val="0"/>
      <w:marRight w:val="0"/>
      <w:marTop w:val="0"/>
      <w:marBottom w:val="0"/>
      <w:divBdr>
        <w:top w:val="none" w:sz="0" w:space="0" w:color="auto"/>
        <w:left w:val="none" w:sz="0" w:space="0" w:color="auto"/>
        <w:bottom w:val="none" w:sz="0" w:space="0" w:color="auto"/>
        <w:right w:val="none" w:sz="0" w:space="0" w:color="auto"/>
      </w:divBdr>
      <w:divsChild>
        <w:div w:id="748117147">
          <w:marLeft w:val="0"/>
          <w:marRight w:val="0"/>
          <w:marTop w:val="0"/>
          <w:marBottom w:val="0"/>
          <w:divBdr>
            <w:top w:val="none" w:sz="0" w:space="0" w:color="auto"/>
            <w:left w:val="none" w:sz="0" w:space="0" w:color="auto"/>
            <w:bottom w:val="none" w:sz="0" w:space="0" w:color="auto"/>
            <w:right w:val="none" w:sz="0" w:space="0" w:color="auto"/>
          </w:divBdr>
        </w:div>
      </w:divsChild>
    </w:div>
    <w:div w:id="1281032899">
      <w:bodyDiv w:val="1"/>
      <w:marLeft w:val="0"/>
      <w:marRight w:val="0"/>
      <w:marTop w:val="0"/>
      <w:marBottom w:val="0"/>
      <w:divBdr>
        <w:top w:val="none" w:sz="0" w:space="0" w:color="auto"/>
        <w:left w:val="none" w:sz="0" w:space="0" w:color="auto"/>
        <w:bottom w:val="none" w:sz="0" w:space="0" w:color="auto"/>
        <w:right w:val="none" w:sz="0" w:space="0" w:color="auto"/>
      </w:divBdr>
    </w:div>
    <w:div w:id="1289967994">
      <w:bodyDiv w:val="1"/>
      <w:marLeft w:val="0"/>
      <w:marRight w:val="0"/>
      <w:marTop w:val="0"/>
      <w:marBottom w:val="0"/>
      <w:divBdr>
        <w:top w:val="none" w:sz="0" w:space="0" w:color="auto"/>
        <w:left w:val="none" w:sz="0" w:space="0" w:color="auto"/>
        <w:bottom w:val="none" w:sz="0" w:space="0" w:color="auto"/>
        <w:right w:val="none" w:sz="0" w:space="0" w:color="auto"/>
      </w:divBdr>
      <w:divsChild>
        <w:div w:id="1211649799">
          <w:marLeft w:val="0"/>
          <w:marRight w:val="0"/>
          <w:marTop w:val="0"/>
          <w:marBottom w:val="0"/>
          <w:divBdr>
            <w:top w:val="none" w:sz="0" w:space="0" w:color="auto"/>
            <w:left w:val="none" w:sz="0" w:space="0" w:color="auto"/>
            <w:bottom w:val="none" w:sz="0" w:space="0" w:color="auto"/>
            <w:right w:val="none" w:sz="0" w:space="0" w:color="auto"/>
          </w:divBdr>
        </w:div>
      </w:divsChild>
    </w:div>
    <w:div w:id="1307708891">
      <w:bodyDiv w:val="1"/>
      <w:marLeft w:val="0"/>
      <w:marRight w:val="0"/>
      <w:marTop w:val="0"/>
      <w:marBottom w:val="0"/>
      <w:divBdr>
        <w:top w:val="none" w:sz="0" w:space="0" w:color="auto"/>
        <w:left w:val="none" w:sz="0" w:space="0" w:color="auto"/>
        <w:bottom w:val="none" w:sz="0" w:space="0" w:color="auto"/>
        <w:right w:val="none" w:sz="0" w:space="0" w:color="auto"/>
      </w:divBdr>
      <w:divsChild>
        <w:div w:id="1008482260">
          <w:marLeft w:val="0"/>
          <w:marRight w:val="0"/>
          <w:marTop w:val="0"/>
          <w:marBottom w:val="0"/>
          <w:divBdr>
            <w:top w:val="none" w:sz="0" w:space="0" w:color="auto"/>
            <w:left w:val="none" w:sz="0" w:space="0" w:color="auto"/>
            <w:bottom w:val="none" w:sz="0" w:space="0" w:color="auto"/>
            <w:right w:val="none" w:sz="0" w:space="0" w:color="auto"/>
          </w:divBdr>
        </w:div>
      </w:divsChild>
    </w:div>
    <w:div w:id="1444959717">
      <w:bodyDiv w:val="1"/>
      <w:marLeft w:val="0"/>
      <w:marRight w:val="0"/>
      <w:marTop w:val="0"/>
      <w:marBottom w:val="0"/>
      <w:divBdr>
        <w:top w:val="none" w:sz="0" w:space="0" w:color="auto"/>
        <w:left w:val="none" w:sz="0" w:space="0" w:color="auto"/>
        <w:bottom w:val="none" w:sz="0" w:space="0" w:color="auto"/>
        <w:right w:val="none" w:sz="0" w:space="0" w:color="auto"/>
      </w:divBdr>
    </w:div>
    <w:div w:id="156259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y.com/lu" TargetMode="External"/><Relationship Id="rId4" Type="http://schemas.microsoft.com/office/2007/relationships/stylesWithEffects" Target="stylesWithEffects.xml"/><Relationship Id="rId9" Type="http://schemas.openxmlformats.org/officeDocument/2006/relationships/hyperlink" Target="http://www.ey.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1.DUP\APPDATA\LOCAL\TEMP\wzb6e7\EY_A4_eNews_1_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F865-F158-41C8-B4E2-143728B4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EY_A4_eNews_1_Address.dotx</Template>
  <TotalTime>1</TotalTime>
  <Pages>10</Pages>
  <Words>3709</Words>
  <Characters>21282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News Release</vt:lpstr>
    </vt:vector>
  </TitlesOfParts>
  <Company>Ernst &amp; Young</Company>
  <LinksUpToDate>false</LinksUpToDate>
  <CharactersWithSpaces>24942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Caroline Dupuy</dc:creator>
  <cp:lastModifiedBy>Caroline Dupuy</cp:lastModifiedBy>
  <cp:revision>2</cp:revision>
  <cp:lastPrinted>2015-09-15T04:50:00Z</cp:lastPrinted>
  <dcterms:created xsi:type="dcterms:W3CDTF">2015-10-19T12:31:00Z</dcterms:created>
  <dcterms:modified xsi:type="dcterms:W3CDTF">2015-10-19T12:31:00Z</dcterms:modified>
</cp:coreProperties>
</file>