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FF" w:rsidRPr="002C0F08" w:rsidRDefault="008A431A" w:rsidP="002C0F08">
      <w:pPr>
        <w:spacing w:line="276" w:lineRule="auto"/>
        <w:rPr>
          <w:rFonts w:ascii="Arial" w:hAnsi="Arial" w:cs="Arial"/>
          <w:b/>
          <w:sz w:val="20"/>
        </w:rPr>
      </w:pPr>
      <w:bookmarkStart w:id="0" w:name="_GoBack"/>
      <w:bookmarkEnd w:id="0"/>
      <w:r w:rsidRPr="002C0F08">
        <w:rPr>
          <w:rFonts w:ascii="Arial" w:hAnsi="Arial" w:cs="Arial"/>
          <w:b/>
          <w:sz w:val="20"/>
        </w:rPr>
        <w:t>P</w:t>
      </w:r>
      <w:r w:rsidR="00DC55D2" w:rsidRPr="002C0F08">
        <w:rPr>
          <w:rFonts w:ascii="Arial" w:hAnsi="Arial" w:cs="Arial"/>
          <w:b/>
          <w:sz w:val="20"/>
        </w:rPr>
        <w:t>RESSE</w:t>
      </w:r>
      <w:r w:rsidR="002C0F08" w:rsidRPr="002C0F08">
        <w:rPr>
          <w:rFonts w:ascii="Arial" w:hAnsi="Arial" w:cs="Arial"/>
          <w:b/>
          <w:sz w:val="20"/>
        </w:rPr>
        <w:t>MITTEILUNG</w:t>
      </w:r>
    </w:p>
    <w:p w:rsidR="008A431A" w:rsidRPr="002C0F08" w:rsidRDefault="008A431A" w:rsidP="00737A95">
      <w:pPr>
        <w:spacing w:line="276" w:lineRule="auto"/>
        <w:rPr>
          <w:rFonts w:ascii="Arial" w:hAnsi="Arial" w:cs="Arial"/>
          <w:b/>
          <w:sz w:val="20"/>
        </w:rPr>
      </w:pPr>
    </w:p>
    <w:p w:rsidR="001852A4" w:rsidRDefault="000A3FE2" w:rsidP="00991681">
      <w:pPr>
        <w:spacing w:line="276" w:lineRule="auto"/>
        <w:rPr>
          <w:rFonts w:ascii="Arial" w:hAnsi="Arial" w:cs="Arial"/>
          <w:b/>
          <w:sz w:val="27"/>
          <w:szCs w:val="27"/>
        </w:rPr>
      </w:pPr>
      <w:r>
        <w:rPr>
          <w:rFonts w:ascii="Arial" w:hAnsi="Arial" w:cs="Arial"/>
          <w:b/>
          <w:sz w:val="27"/>
          <w:szCs w:val="27"/>
        </w:rPr>
        <w:t>D</w:t>
      </w:r>
      <w:r w:rsidR="00991681">
        <w:rPr>
          <w:rFonts w:ascii="Arial" w:hAnsi="Arial" w:cs="Arial"/>
          <w:b/>
          <w:sz w:val="27"/>
          <w:szCs w:val="27"/>
        </w:rPr>
        <w:t>ACHSER</w:t>
      </w:r>
      <w:r>
        <w:rPr>
          <w:rFonts w:ascii="Arial" w:hAnsi="Arial" w:cs="Arial"/>
          <w:b/>
          <w:sz w:val="27"/>
          <w:szCs w:val="27"/>
        </w:rPr>
        <w:t xml:space="preserve"> </w:t>
      </w:r>
      <w:r w:rsidR="00700530">
        <w:rPr>
          <w:rFonts w:ascii="Arial" w:hAnsi="Arial" w:cs="Arial"/>
          <w:b/>
          <w:sz w:val="27"/>
          <w:szCs w:val="27"/>
        </w:rPr>
        <w:t>wächst mit Rückenwind</w:t>
      </w:r>
    </w:p>
    <w:p w:rsidR="00C16EA2" w:rsidRPr="002C0F08" w:rsidRDefault="00C16EA2" w:rsidP="00C16EA2">
      <w:pPr>
        <w:spacing w:line="276" w:lineRule="auto"/>
        <w:rPr>
          <w:rFonts w:ascii="Arial" w:hAnsi="Arial" w:cs="Arial"/>
          <w:b/>
          <w:sz w:val="27"/>
          <w:szCs w:val="27"/>
        </w:rPr>
      </w:pPr>
      <w:r w:rsidRPr="00700530">
        <w:rPr>
          <w:rFonts w:asciiTheme="minorBidi" w:hAnsiTheme="minorBidi" w:cstheme="minorBidi"/>
          <w:b/>
          <w:sz w:val="20"/>
          <w:szCs w:val="20"/>
        </w:rPr>
        <w:t>Logistikdienstleister erzielt erstmals über 6 Milliarden Euro Umsatz; starkes Exportgeschäft in Europa und belebter Welthandel treiben das Wachstum</w:t>
      </w:r>
      <w:r w:rsidRPr="000A3FE2">
        <w:rPr>
          <w:rFonts w:asciiTheme="minorBidi" w:hAnsiTheme="minorBidi"/>
          <w:b/>
          <w:bCs/>
          <w:sz w:val="20"/>
          <w:szCs w:val="20"/>
        </w:rPr>
        <w:t>.</w:t>
      </w:r>
    </w:p>
    <w:p w:rsidR="00DC55D2" w:rsidRPr="002C0F08" w:rsidRDefault="00DC55D2" w:rsidP="002C0F08">
      <w:pPr>
        <w:spacing w:line="276" w:lineRule="auto"/>
        <w:rPr>
          <w:rFonts w:ascii="Arial" w:hAnsi="Arial" w:cs="Arial"/>
          <w:b/>
          <w:sz w:val="20"/>
          <w:szCs w:val="20"/>
        </w:rPr>
      </w:pPr>
    </w:p>
    <w:p w:rsidR="00C16EA2" w:rsidRPr="00C16EA2" w:rsidRDefault="00DC55D2" w:rsidP="00991681">
      <w:pPr>
        <w:pStyle w:val="NoSpacing"/>
        <w:jc w:val="both"/>
        <w:rPr>
          <w:rFonts w:asciiTheme="minorBidi" w:hAnsiTheme="minorBidi"/>
          <w:b/>
          <w:bCs/>
          <w:sz w:val="20"/>
          <w:szCs w:val="20"/>
        </w:rPr>
      </w:pPr>
      <w:r w:rsidRPr="003204A1">
        <w:rPr>
          <w:rFonts w:asciiTheme="minorBidi" w:hAnsiTheme="minorBidi"/>
          <w:b/>
          <w:sz w:val="20"/>
          <w:szCs w:val="20"/>
        </w:rPr>
        <w:t>Grevenmacher</w:t>
      </w:r>
      <w:r w:rsidR="009513E8" w:rsidRPr="003204A1">
        <w:rPr>
          <w:rFonts w:asciiTheme="minorBidi" w:hAnsiTheme="minorBidi"/>
          <w:b/>
          <w:sz w:val="20"/>
          <w:szCs w:val="20"/>
        </w:rPr>
        <w:t>,</w:t>
      </w:r>
      <w:r w:rsidR="0057339A" w:rsidRPr="003204A1">
        <w:rPr>
          <w:rFonts w:asciiTheme="minorBidi" w:hAnsiTheme="minorBidi"/>
          <w:b/>
          <w:sz w:val="20"/>
          <w:szCs w:val="20"/>
        </w:rPr>
        <w:t xml:space="preserve"> </w:t>
      </w:r>
      <w:r w:rsidR="00700530" w:rsidRPr="003204A1">
        <w:rPr>
          <w:rFonts w:asciiTheme="minorBidi" w:hAnsiTheme="minorBidi"/>
          <w:b/>
          <w:sz w:val="20"/>
          <w:szCs w:val="20"/>
        </w:rPr>
        <w:t>April</w:t>
      </w:r>
      <w:r w:rsidR="00880227" w:rsidRPr="003204A1">
        <w:rPr>
          <w:rFonts w:asciiTheme="minorBidi" w:hAnsiTheme="minorBidi"/>
          <w:b/>
          <w:sz w:val="20"/>
          <w:szCs w:val="20"/>
        </w:rPr>
        <w:t xml:space="preserve"> </w:t>
      </w:r>
      <w:r w:rsidR="00700530" w:rsidRPr="003204A1">
        <w:rPr>
          <w:rFonts w:asciiTheme="minorBidi" w:hAnsiTheme="minorBidi"/>
          <w:b/>
          <w:sz w:val="20"/>
          <w:szCs w:val="20"/>
        </w:rPr>
        <w:t>17.</w:t>
      </w:r>
      <w:r w:rsidR="004C4601" w:rsidRPr="003204A1">
        <w:rPr>
          <w:rFonts w:asciiTheme="minorBidi" w:hAnsiTheme="minorBidi"/>
          <w:b/>
          <w:sz w:val="20"/>
          <w:szCs w:val="20"/>
        </w:rPr>
        <w:t xml:space="preserve"> </w:t>
      </w:r>
      <w:r w:rsidR="0099066D" w:rsidRPr="003204A1">
        <w:rPr>
          <w:rFonts w:asciiTheme="minorBidi" w:hAnsiTheme="minorBidi"/>
          <w:b/>
          <w:sz w:val="20"/>
          <w:szCs w:val="20"/>
        </w:rPr>
        <w:t>201</w:t>
      </w:r>
      <w:r w:rsidR="00EB6628" w:rsidRPr="003204A1">
        <w:rPr>
          <w:rFonts w:asciiTheme="minorBidi" w:hAnsiTheme="minorBidi"/>
          <w:b/>
          <w:sz w:val="20"/>
          <w:szCs w:val="20"/>
        </w:rPr>
        <w:t>8</w:t>
      </w:r>
      <w:r w:rsidR="0099066D" w:rsidRPr="003204A1">
        <w:rPr>
          <w:rFonts w:asciiTheme="minorBidi" w:hAnsiTheme="minorBidi"/>
          <w:b/>
          <w:sz w:val="20"/>
          <w:szCs w:val="20"/>
        </w:rPr>
        <w:t>.</w:t>
      </w:r>
      <w:r w:rsidR="0099066D" w:rsidRPr="000A3FE2">
        <w:rPr>
          <w:rFonts w:asciiTheme="minorBidi" w:hAnsiTheme="minorBidi"/>
          <w:bCs/>
          <w:sz w:val="20"/>
          <w:szCs w:val="20"/>
        </w:rPr>
        <w:t xml:space="preserve"> </w:t>
      </w:r>
      <w:r w:rsidR="00C16EA2">
        <w:rPr>
          <w:rFonts w:asciiTheme="minorBidi" w:hAnsiTheme="minorBidi"/>
          <w:bCs/>
          <w:sz w:val="20"/>
          <w:szCs w:val="20"/>
        </w:rPr>
        <w:t xml:space="preserve"> </w:t>
      </w:r>
      <w:r w:rsidR="00C16EA2" w:rsidRPr="00C16EA2">
        <w:rPr>
          <w:rFonts w:asciiTheme="minorBidi" w:hAnsiTheme="minorBidi"/>
          <w:b/>
          <w:bCs/>
          <w:sz w:val="20"/>
          <w:szCs w:val="20"/>
        </w:rPr>
        <w:t>D</w:t>
      </w:r>
      <w:r w:rsidR="00991681">
        <w:rPr>
          <w:rFonts w:asciiTheme="minorBidi" w:hAnsiTheme="minorBidi"/>
          <w:b/>
          <w:bCs/>
          <w:sz w:val="20"/>
          <w:szCs w:val="20"/>
        </w:rPr>
        <w:t>ACHSER</w:t>
      </w:r>
      <w:r w:rsidR="00C16EA2" w:rsidRPr="00C16EA2">
        <w:rPr>
          <w:rFonts w:asciiTheme="minorBidi" w:hAnsiTheme="minorBidi"/>
          <w:b/>
          <w:bCs/>
          <w:sz w:val="20"/>
          <w:szCs w:val="20"/>
        </w:rPr>
        <w:t xml:space="preserve"> hat im Geschäftsjahr 2017 zum ersten Mal die Umsatzmarke von 6 Milliarden Euro übertroffen. Der globale Logistikdienstleister steigerte seinen konsolidierten Bruttoumsatz um 7,2 Prozent auf 6,12 Milliarden Euro.  81,7 Millionen Sendungen (+2,1 Prozent) mit einem Gewicht von 39,8 Millionen Tonnen (+4,3 Prozent) bedeuten ebenfalls neue historische Höchstwerte. Weltweit schuf D</w:t>
      </w:r>
      <w:r w:rsidR="00991681">
        <w:rPr>
          <w:rFonts w:asciiTheme="minorBidi" w:hAnsiTheme="minorBidi"/>
          <w:b/>
          <w:bCs/>
          <w:sz w:val="20"/>
          <w:szCs w:val="20"/>
        </w:rPr>
        <w:t>ACHSER</w:t>
      </w:r>
      <w:r w:rsidR="00C16EA2" w:rsidRPr="00C16EA2">
        <w:rPr>
          <w:rFonts w:asciiTheme="minorBidi" w:hAnsiTheme="minorBidi"/>
          <w:b/>
          <w:bCs/>
          <w:sz w:val="20"/>
          <w:szCs w:val="20"/>
        </w:rPr>
        <w:t xml:space="preserve"> im vergangenen Jahr 1.648 neue Arbeitsplätze.</w:t>
      </w:r>
    </w:p>
    <w:p w:rsidR="00C16EA2" w:rsidRDefault="00C16EA2" w:rsidP="003204A1">
      <w:pPr>
        <w:pStyle w:val="NoSpacing"/>
        <w:jc w:val="both"/>
        <w:rPr>
          <w:rFonts w:asciiTheme="minorBidi" w:hAnsiTheme="minorBidi"/>
          <w:b/>
          <w:bCs/>
          <w:sz w:val="20"/>
          <w:szCs w:val="20"/>
        </w:rPr>
      </w:pPr>
    </w:p>
    <w:p w:rsidR="00C16EA2" w:rsidRDefault="00C16EA2" w:rsidP="00991681">
      <w:pPr>
        <w:pStyle w:val="NoSpacing"/>
        <w:jc w:val="both"/>
        <w:rPr>
          <w:rFonts w:asciiTheme="minorBidi" w:hAnsiTheme="minorBidi"/>
          <w:sz w:val="20"/>
          <w:szCs w:val="20"/>
        </w:rPr>
      </w:pPr>
      <w:r w:rsidRPr="00C16EA2">
        <w:rPr>
          <w:rFonts w:asciiTheme="minorBidi" w:hAnsiTheme="minorBidi"/>
          <w:sz w:val="20"/>
          <w:szCs w:val="20"/>
        </w:rPr>
        <w:t>„Wir haben unsere erfolgreiche Exportstrategie in den europäischen Landverkehren konsequent weiterverfolgt und zusätzlichen Rückenwind durch den belebten Welthandel erhalten“, fasst Bernhard Simon, CEO D</w:t>
      </w:r>
      <w:r w:rsidR="00991681">
        <w:rPr>
          <w:rFonts w:asciiTheme="minorBidi" w:hAnsiTheme="minorBidi"/>
          <w:sz w:val="20"/>
          <w:szCs w:val="20"/>
        </w:rPr>
        <w:t>ACHSER</w:t>
      </w:r>
      <w:r w:rsidRPr="00C16EA2">
        <w:rPr>
          <w:rFonts w:asciiTheme="minorBidi" w:hAnsiTheme="minorBidi"/>
          <w:sz w:val="20"/>
          <w:szCs w:val="20"/>
        </w:rPr>
        <w:t xml:space="preserve"> SE, zusammen. „Insbesondere die anziehenden Raten in der Luft- und Seefracht haben zum deutlichen Umsatzanstieg beigetragen.“ </w:t>
      </w:r>
    </w:p>
    <w:p w:rsidR="00C16EA2" w:rsidRDefault="00C16EA2" w:rsidP="003204A1">
      <w:pPr>
        <w:pStyle w:val="NoSpacing"/>
        <w:jc w:val="both"/>
        <w:rPr>
          <w:rFonts w:asciiTheme="minorBidi" w:hAnsiTheme="minorBidi"/>
          <w:sz w:val="20"/>
          <w:szCs w:val="20"/>
        </w:rPr>
      </w:pPr>
    </w:p>
    <w:p w:rsidR="000A3FE2" w:rsidRPr="000A3FE2" w:rsidRDefault="00C16EA2" w:rsidP="00C16EA2">
      <w:pPr>
        <w:spacing w:line="360" w:lineRule="auto"/>
        <w:rPr>
          <w:rFonts w:asciiTheme="minorBidi" w:hAnsiTheme="minorBidi"/>
          <w:b/>
          <w:bCs/>
          <w:i/>
          <w:sz w:val="20"/>
          <w:szCs w:val="20"/>
        </w:rPr>
      </w:pPr>
      <w:r w:rsidRPr="00C16EA2">
        <w:rPr>
          <w:rFonts w:ascii="Arial" w:hAnsi="Arial" w:cs="Arial"/>
          <w:b/>
          <w:sz w:val="20"/>
          <w:szCs w:val="20"/>
        </w:rPr>
        <w:t>Geschäftsentwicklung im Detail</w:t>
      </w:r>
      <w:r w:rsidR="000A3FE2" w:rsidRPr="000A3FE2">
        <w:rPr>
          <w:rFonts w:asciiTheme="minorBidi" w:hAnsiTheme="minorBidi"/>
          <w:b/>
          <w:bCs/>
          <w:sz w:val="20"/>
          <w:szCs w:val="20"/>
        </w:rPr>
        <w:t xml:space="preserve"> </w:t>
      </w:r>
    </w:p>
    <w:p w:rsidR="00C16EA2" w:rsidRPr="00C16EA2" w:rsidRDefault="00C16EA2" w:rsidP="00991681">
      <w:pPr>
        <w:pStyle w:val="NoSpacing"/>
        <w:jc w:val="both"/>
        <w:rPr>
          <w:rFonts w:ascii="Arial" w:hAnsi="Arial" w:cs="Arial"/>
          <w:sz w:val="20"/>
          <w:szCs w:val="20"/>
        </w:rPr>
      </w:pPr>
      <w:r w:rsidRPr="00C16EA2">
        <w:rPr>
          <w:rFonts w:ascii="Arial" w:hAnsi="Arial" w:cs="Arial"/>
          <w:sz w:val="20"/>
          <w:szCs w:val="20"/>
        </w:rPr>
        <w:t>Das Business Field</w:t>
      </w:r>
      <w:r w:rsidRPr="00C16EA2">
        <w:rPr>
          <w:rFonts w:ascii="Arial" w:hAnsi="Arial" w:cs="Arial"/>
          <w:b/>
          <w:sz w:val="20"/>
          <w:szCs w:val="20"/>
        </w:rPr>
        <w:t xml:space="preserve"> Road Logistics</w:t>
      </w:r>
      <w:r w:rsidRPr="00C16EA2">
        <w:rPr>
          <w:rFonts w:ascii="Arial" w:hAnsi="Arial" w:cs="Arial"/>
          <w:sz w:val="20"/>
          <w:szCs w:val="20"/>
        </w:rPr>
        <w:t>, in dem D</w:t>
      </w:r>
      <w:r w:rsidR="00991681">
        <w:rPr>
          <w:rFonts w:ascii="Arial" w:hAnsi="Arial" w:cs="Arial"/>
          <w:sz w:val="20"/>
          <w:szCs w:val="20"/>
        </w:rPr>
        <w:t>ACHSER</w:t>
      </w:r>
      <w:r w:rsidRPr="00C16EA2">
        <w:rPr>
          <w:rFonts w:ascii="Arial" w:hAnsi="Arial" w:cs="Arial"/>
          <w:sz w:val="20"/>
          <w:szCs w:val="20"/>
        </w:rPr>
        <w:t xml:space="preserve"> den Transport und die Lagerung von Industriegütern (European Logistics) und Lebensmitteln (Food Logistics) zusammenfasst, erwirtschaftete 2017 einen Brutto-Umsatz von 4,44 Milliarden Euro (+3,1 Prozent). Sendungen und Tonnage stiegen um 2,1 bzw. 3,6 Prozent. In der Business Line </w:t>
      </w:r>
      <w:r w:rsidRPr="00C16EA2">
        <w:rPr>
          <w:rFonts w:ascii="Arial" w:hAnsi="Arial" w:cs="Arial"/>
          <w:b/>
          <w:sz w:val="20"/>
          <w:szCs w:val="20"/>
        </w:rPr>
        <w:t xml:space="preserve">European Logistics (EL) </w:t>
      </w:r>
      <w:r w:rsidRPr="00C16EA2">
        <w:rPr>
          <w:rFonts w:ascii="Arial" w:hAnsi="Arial" w:cs="Arial"/>
          <w:sz w:val="20"/>
          <w:szCs w:val="20"/>
        </w:rPr>
        <w:t>sorgte erneut die konsequente Ausrichtung auf das europäische Exportgeschäft im eigenen Netzwerk für solide Zuwächse. Dies gilt insbesondere für die Business Unit ‚EL North Central Europe‘, die sogar um 7,4 Prozent zulegte, aber auch für die Einheiten ‚EL France &amp; Maghreb‘ und ‚EL Iberia‘, mit ihrer dynamisch wachsenden Kontraktlogistik. „Frankreich entwickelt sich zunehmend, neben unserem traditionellen Rückgrat Deutschland, zum zweiten Taktgeber unseres grenzüberschreitenden Landverkehrsgeschäfts. Den Aufbau dieser strategischen Logistikachse haben wir in den letzten Jahren konsequent verfolgt“, erläutert Simon.</w:t>
      </w:r>
    </w:p>
    <w:p w:rsidR="00C16EA2" w:rsidRPr="00C16EA2" w:rsidRDefault="00C16EA2" w:rsidP="003204A1">
      <w:pPr>
        <w:pStyle w:val="NoSpacing"/>
        <w:jc w:val="both"/>
        <w:rPr>
          <w:rFonts w:ascii="Arial" w:hAnsi="Arial" w:cs="Arial"/>
          <w:sz w:val="20"/>
          <w:szCs w:val="20"/>
        </w:rPr>
      </w:pPr>
    </w:p>
    <w:p w:rsidR="00C16EA2" w:rsidRPr="00C16EA2" w:rsidRDefault="00C16EA2" w:rsidP="003204A1">
      <w:pPr>
        <w:pStyle w:val="NoSpacing"/>
        <w:jc w:val="both"/>
        <w:rPr>
          <w:rFonts w:ascii="Arial" w:hAnsi="Arial" w:cs="Arial"/>
          <w:sz w:val="20"/>
          <w:szCs w:val="20"/>
        </w:rPr>
      </w:pPr>
      <w:r w:rsidRPr="00C16EA2">
        <w:rPr>
          <w:rFonts w:ascii="Arial" w:hAnsi="Arial" w:cs="Arial"/>
          <w:sz w:val="20"/>
          <w:szCs w:val="20"/>
        </w:rPr>
        <w:t xml:space="preserve">In der Business Line </w:t>
      </w:r>
      <w:r w:rsidRPr="00C16EA2">
        <w:rPr>
          <w:rFonts w:ascii="Arial" w:hAnsi="Arial" w:cs="Arial"/>
          <w:b/>
          <w:sz w:val="20"/>
          <w:szCs w:val="20"/>
        </w:rPr>
        <w:t>Food Logistics</w:t>
      </w:r>
      <w:r w:rsidRPr="00C16EA2">
        <w:rPr>
          <w:rFonts w:ascii="Arial" w:hAnsi="Arial" w:cs="Arial"/>
          <w:sz w:val="20"/>
          <w:szCs w:val="20"/>
        </w:rPr>
        <w:t xml:space="preserve"> wurde das erneut überproportionale Wachstum in erster Linie vom Deutschlandgeschäft getrieben; dazu kamen einige Neukundengewinne für grenzüberschreitende Transporte. „Nach fünf Jahren European Food Network können wir bilanzieren: Die Entscheidung für ein starkes Partnernetzwerk unter unserer Systemführerschaft hat sich als richtig erwiesen“, so Simon.</w:t>
      </w:r>
    </w:p>
    <w:p w:rsidR="00C16EA2" w:rsidRPr="00C16EA2" w:rsidRDefault="00C16EA2" w:rsidP="003204A1">
      <w:pPr>
        <w:pStyle w:val="NoSpacing"/>
        <w:jc w:val="both"/>
        <w:rPr>
          <w:rFonts w:ascii="Arial" w:hAnsi="Arial" w:cs="Arial"/>
          <w:sz w:val="20"/>
          <w:szCs w:val="20"/>
        </w:rPr>
      </w:pPr>
    </w:p>
    <w:p w:rsidR="00C16EA2" w:rsidRPr="00C16EA2" w:rsidRDefault="00C16EA2" w:rsidP="003204A1">
      <w:pPr>
        <w:pStyle w:val="NoSpacing"/>
        <w:jc w:val="both"/>
        <w:rPr>
          <w:rFonts w:ascii="Arial" w:hAnsi="Arial" w:cs="Arial"/>
          <w:sz w:val="20"/>
          <w:szCs w:val="20"/>
        </w:rPr>
      </w:pPr>
      <w:r w:rsidRPr="00C16EA2">
        <w:rPr>
          <w:rFonts w:ascii="Arial" w:hAnsi="Arial" w:cs="Arial"/>
          <w:sz w:val="20"/>
          <w:szCs w:val="20"/>
        </w:rPr>
        <w:t>Im Business Field</w:t>
      </w:r>
      <w:r w:rsidRPr="00C16EA2">
        <w:rPr>
          <w:rFonts w:ascii="Arial" w:hAnsi="Arial" w:cs="Arial"/>
          <w:b/>
          <w:sz w:val="20"/>
          <w:szCs w:val="20"/>
        </w:rPr>
        <w:t xml:space="preserve"> Air &amp; Sea Logistics (ASL)</w:t>
      </w:r>
      <w:r w:rsidRPr="00C16EA2">
        <w:rPr>
          <w:rFonts w:ascii="Arial" w:hAnsi="Arial" w:cs="Arial"/>
          <w:sz w:val="20"/>
          <w:szCs w:val="20"/>
        </w:rPr>
        <w:t xml:space="preserve"> sorgte das deutlich belebte Geschäft zusammen mit steigenden Frachtraten – insbesondere in der Luftfracht - dafür, dass der Brutto-Umsatz um 15,7 Prozent auf 1,79 Milliarden Euro stieg. Alle drei regionalen ASL Business Units legten im Umsatz zweistellig zu, das größte Umsatzwachstum mit über 20 Prozent konnte das Geschäft in Asien verzeichnen. Die Sendungszahlen des Business Fields erhöhten sich um 6,7 Prozent, während TEU und Tonnage um 8,5 bzw. 23,3 Prozent stiegen.</w:t>
      </w:r>
    </w:p>
    <w:p w:rsidR="00C16EA2" w:rsidRPr="00C16EA2" w:rsidRDefault="00C16EA2" w:rsidP="003204A1">
      <w:pPr>
        <w:pStyle w:val="NoSpacing"/>
        <w:jc w:val="both"/>
        <w:rPr>
          <w:rFonts w:ascii="Arial" w:hAnsi="Arial" w:cs="Arial"/>
          <w:sz w:val="20"/>
          <w:szCs w:val="20"/>
        </w:rPr>
      </w:pPr>
      <w:r w:rsidRPr="00C16EA2">
        <w:rPr>
          <w:rFonts w:ascii="Arial" w:hAnsi="Arial" w:cs="Arial"/>
          <w:sz w:val="20"/>
          <w:szCs w:val="20"/>
        </w:rPr>
        <w:t xml:space="preserve">„Die volatile Luft- und Seefracht pendelt im Umsatz nach wie vor zwischen den Extremen“, bilanziert Simon. „Wir zielen allerdings auf nachhaltig profitables Wachstum ab. Deshalb verzahnen wir unsere beiden Business Fields immer enger und treiben die Systemintegration voran.“ </w:t>
      </w:r>
    </w:p>
    <w:p w:rsidR="002C0F08" w:rsidRDefault="002C0F08" w:rsidP="000A3FE2">
      <w:pPr>
        <w:pStyle w:val="NoSpacing"/>
        <w:jc w:val="both"/>
        <w:rPr>
          <w:rFonts w:asciiTheme="minorBidi" w:hAnsiTheme="minorBidi"/>
          <w:b/>
          <w:sz w:val="20"/>
          <w:szCs w:val="20"/>
        </w:rPr>
      </w:pPr>
    </w:p>
    <w:p w:rsidR="00C16EA2" w:rsidRDefault="00C16EA2" w:rsidP="00C16EA2">
      <w:pPr>
        <w:spacing w:line="360" w:lineRule="auto"/>
        <w:rPr>
          <w:rFonts w:ascii="Arial" w:hAnsi="Arial" w:cs="Arial"/>
          <w:b/>
          <w:sz w:val="20"/>
          <w:szCs w:val="20"/>
        </w:rPr>
      </w:pPr>
      <w:r w:rsidRPr="00C16EA2">
        <w:rPr>
          <w:rFonts w:ascii="Arial" w:hAnsi="Arial" w:cs="Arial"/>
          <w:b/>
          <w:sz w:val="20"/>
          <w:szCs w:val="20"/>
        </w:rPr>
        <w:t>Vorausschauend in Netzwerk und Personal investieren</w:t>
      </w:r>
    </w:p>
    <w:p w:rsidR="00C16EA2" w:rsidRPr="00C16EA2" w:rsidRDefault="00C16EA2" w:rsidP="00991681">
      <w:pPr>
        <w:pStyle w:val="NoSpacing"/>
        <w:jc w:val="both"/>
        <w:rPr>
          <w:rFonts w:asciiTheme="minorBidi" w:hAnsiTheme="minorBidi"/>
          <w:sz w:val="20"/>
          <w:szCs w:val="20"/>
        </w:rPr>
      </w:pPr>
      <w:r w:rsidRPr="00C16EA2">
        <w:rPr>
          <w:rFonts w:asciiTheme="minorBidi" w:hAnsiTheme="minorBidi"/>
          <w:sz w:val="20"/>
          <w:szCs w:val="20"/>
        </w:rPr>
        <w:t>Bei allem Rückenwind, der auch im ersten Quartal 2018 anhält, sieht Simon vor allem Kapazitätsengpässe und den wachsenden Fahrermangel als Faktoren, die das künftige Wachstum begrenzen können. „Unser Engagement für Ausbildung hat deshalb höchste Priorität.“. 2017 schlossen die ersten 22 Berufskraftfahrer ihre Ausbildung im Rahmen der D</w:t>
      </w:r>
      <w:r w:rsidR="00991681">
        <w:rPr>
          <w:rFonts w:asciiTheme="minorBidi" w:hAnsiTheme="minorBidi"/>
          <w:sz w:val="20"/>
          <w:szCs w:val="20"/>
        </w:rPr>
        <w:t>ACHSER</w:t>
      </w:r>
      <w:r w:rsidRPr="00C16EA2">
        <w:rPr>
          <w:rFonts w:asciiTheme="minorBidi" w:hAnsiTheme="minorBidi"/>
          <w:sz w:val="20"/>
          <w:szCs w:val="20"/>
        </w:rPr>
        <w:t xml:space="preserve"> Service und Ausbildungs GmbH ab, 106 starteten an 35 deutschen Standorten in ihre Ausbildung. „Wir wollen die Zahl der Fahrer-Auszubildenden jedes Jahr erhöhen und unser Qualitäts-Konzept auch im europäischen Ausland etablieren“, kündigt der CEO von D</w:t>
      </w:r>
      <w:r w:rsidR="00991681">
        <w:rPr>
          <w:rFonts w:asciiTheme="minorBidi" w:hAnsiTheme="minorBidi"/>
          <w:sz w:val="20"/>
          <w:szCs w:val="20"/>
        </w:rPr>
        <w:t>ACHSER</w:t>
      </w:r>
      <w:r w:rsidRPr="00C16EA2">
        <w:rPr>
          <w:rFonts w:asciiTheme="minorBidi" w:hAnsiTheme="minorBidi"/>
          <w:sz w:val="20"/>
          <w:szCs w:val="20"/>
        </w:rPr>
        <w:t xml:space="preserve"> an.   </w:t>
      </w:r>
    </w:p>
    <w:p w:rsidR="00C16EA2" w:rsidRPr="00C16EA2" w:rsidRDefault="00C16EA2" w:rsidP="00C16EA2">
      <w:pPr>
        <w:pStyle w:val="NoSpacing"/>
        <w:rPr>
          <w:rFonts w:asciiTheme="minorBidi" w:hAnsiTheme="minorBidi"/>
          <w:sz w:val="20"/>
          <w:szCs w:val="20"/>
        </w:rPr>
      </w:pPr>
      <w:r w:rsidRPr="00C16EA2">
        <w:rPr>
          <w:rFonts w:asciiTheme="minorBidi" w:hAnsiTheme="minorBidi"/>
          <w:sz w:val="20"/>
          <w:szCs w:val="20"/>
        </w:rPr>
        <w:t xml:space="preserve">  </w:t>
      </w:r>
    </w:p>
    <w:p w:rsidR="00B478F6" w:rsidRDefault="00C16EA2" w:rsidP="00991681">
      <w:pPr>
        <w:pStyle w:val="NoSpacing"/>
        <w:jc w:val="both"/>
        <w:rPr>
          <w:rFonts w:asciiTheme="minorBidi" w:hAnsiTheme="minorBidi"/>
          <w:sz w:val="20"/>
          <w:szCs w:val="20"/>
        </w:rPr>
      </w:pPr>
      <w:r w:rsidRPr="00C16EA2">
        <w:rPr>
          <w:rFonts w:asciiTheme="minorBidi" w:hAnsiTheme="minorBidi"/>
          <w:sz w:val="20"/>
          <w:szCs w:val="20"/>
        </w:rPr>
        <w:lastRenderedPageBreak/>
        <w:t>Die Investitionen in Netzwerkstandorte, Fuhrpark, Technik und IT-Systeme steigerte D</w:t>
      </w:r>
      <w:r w:rsidR="00991681">
        <w:rPr>
          <w:rFonts w:asciiTheme="minorBidi" w:hAnsiTheme="minorBidi"/>
          <w:sz w:val="20"/>
          <w:szCs w:val="20"/>
        </w:rPr>
        <w:t>ACHSER</w:t>
      </w:r>
      <w:r w:rsidRPr="00C16EA2">
        <w:rPr>
          <w:rFonts w:asciiTheme="minorBidi" w:hAnsiTheme="minorBidi"/>
          <w:sz w:val="20"/>
          <w:szCs w:val="20"/>
        </w:rPr>
        <w:t xml:space="preserve"> 2017 um 5 Prozent auf 136 Millionen Euro. „Insbesondere im Lebensmittelgeschäft haben wir im Vorjahr unsere Kapazitäten in Deutschland deutlich erweitert“, sagt Simon. Für das Jahr 2018 kündigt D</w:t>
      </w:r>
      <w:r w:rsidR="00991681">
        <w:rPr>
          <w:rFonts w:asciiTheme="minorBidi" w:hAnsiTheme="minorBidi"/>
          <w:sz w:val="20"/>
          <w:szCs w:val="20"/>
        </w:rPr>
        <w:t>ACHSER</w:t>
      </w:r>
      <w:r w:rsidRPr="00C16EA2">
        <w:rPr>
          <w:rFonts w:asciiTheme="minorBidi" w:hAnsiTheme="minorBidi"/>
          <w:sz w:val="20"/>
          <w:szCs w:val="20"/>
        </w:rPr>
        <w:t xml:space="preserve"> weitere 188 Millionen Euro an Investitionssumme an, diesmal mit Schwerpunkt im Industriegüterbereich. </w:t>
      </w:r>
    </w:p>
    <w:p w:rsidR="00B478F6" w:rsidRDefault="00B478F6" w:rsidP="00B478F6">
      <w:pPr>
        <w:spacing w:line="360" w:lineRule="auto"/>
        <w:rPr>
          <w:rFonts w:cs="Arial"/>
        </w:rPr>
      </w:pPr>
    </w:p>
    <w:p w:rsidR="00B478F6" w:rsidRDefault="00B478F6" w:rsidP="00B478F6">
      <w:pPr>
        <w:spacing w:line="360" w:lineRule="auto"/>
        <w:rPr>
          <w:rFonts w:cs="Arial"/>
          <w:b/>
        </w:rPr>
      </w:pPr>
      <w:r>
        <w:rPr>
          <w:rFonts w:cs="Arial"/>
          <w:b/>
        </w:rPr>
        <w:t>Brutto-</w:t>
      </w:r>
      <w:r w:rsidRPr="0077131C">
        <w:rPr>
          <w:rFonts w:cs="Arial"/>
          <w:b/>
        </w:rPr>
        <w:t>Umsätze im Überblick:</w:t>
      </w:r>
    </w:p>
    <w:tbl>
      <w:tblPr>
        <w:tblStyle w:val="TableGrid"/>
        <w:tblW w:w="8647" w:type="dxa"/>
        <w:tblInd w:w="108" w:type="dxa"/>
        <w:tblLayout w:type="fixed"/>
        <w:tblLook w:val="04A0" w:firstRow="1" w:lastRow="0" w:firstColumn="1" w:lastColumn="0" w:noHBand="0" w:noVBand="1"/>
      </w:tblPr>
      <w:tblGrid>
        <w:gridCol w:w="2835"/>
        <w:gridCol w:w="1843"/>
        <w:gridCol w:w="1701"/>
        <w:gridCol w:w="2268"/>
      </w:tblGrid>
      <w:tr w:rsidR="00B478F6" w:rsidRPr="00B621DF" w:rsidTr="00883F37">
        <w:trPr>
          <w:trHeight w:val="495"/>
        </w:trPr>
        <w:tc>
          <w:tcPr>
            <w:tcW w:w="2835" w:type="dxa"/>
            <w:shd w:val="clear" w:color="auto" w:fill="A6A6A6" w:themeFill="background1" w:themeFillShade="A6"/>
            <w:vAlign w:val="bottom"/>
          </w:tcPr>
          <w:p w:rsidR="00B478F6" w:rsidRDefault="00B478F6" w:rsidP="00883F37">
            <w:pPr>
              <w:spacing w:line="360" w:lineRule="auto"/>
              <w:rPr>
                <w:rFonts w:cs="Arial"/>
                <w:b/>
                <w:sz w:val="16"/>
                <w:szCs w:val="14"/>
              </w:rPr>
            </w:pPr>
            <w:r w:rsidRPr="007543A6">
              <w:rPr>
                <w:rFonts w:cs="Arial"/>
                <w:b/>
                <w:sz w:val="6"/>
                <w:szCs w:val="14"/>
              </w:rPr>
              <w:br/>
            </w:r>
            <w:r w:rsidRPr="00B86349">
              <w:rPr>
                <w:rFonts w:cs="Arial"/>
                <w:b/>
                <w:sz w:val="16"/>
                <w:szCs w:val="14"/>
              </w:rPr>
              <w:t>Umsatzerlöse</w:t>
            </w:r>
            <w:r>
              <w:rPr>
                <w:rFonts w:cs="Arial"/>
                <w:b/>
                <w:sz w:val="16"/>
                <w:szCs w:val="14"/>
              </w:rPr>
              <w:t xml:space="preserve"> in</w:t>
            </w:r>
          </w:p>
          <w:p w:rsidR="00B478F6" w:rsidRPr="00B86349" w:rsidRDefault="00B478F6" w:rsidP="00883F37">
            <w:pPr>
              <w:spacing w:line="360" w:lineRule="auto"/>
              <w:rPr>
                <w:rFonts w:cs="Arial"/>
                <w:b/>
                <w:sz w:val="16"/>
                <w:szCs w:val="14"/>
              </w:rPr>
            </w:pPr>
            <w:r>
              <w:rPr>
                <w:rFonts w:cs="Arial"/>
                <w:b/>
                <w:sz w:val="16"/>
                <w:szCs w:val="14"/>
              </w:rPr>
              <w:t>Millionen Euro</w:t>
            </w:r>
          </w:p>
        </w:tc>
        <w:tc>
          <w:tcPr>
            <w:tcW w:w="1843" w:type="dxa"/>
            <w:shd w:val="clear" w:color="auto" w:fill="A6A6A6" w:themeFill="background1" w:themeFillShade="A6"/>
            <w:vAlign w:val="center"/>
          </w:tcPr>
          <w:p w:rsidR="00B478F6" w:rsidRPr="00B86349" w:rsidRDefault="00B478F6" w:rsidP="00883F37">
            <w:pPr>
              <w:rPr>
                <w:rFonts w:cs="Arial"/>
                <w:b/>
                <w:sz w:val="16"/>
                <w:szCs w:val="14"/>
              </w:rPr>
            </w:pPr>
            <w:r>
              <w:rPr>
                <w:rFonts w:cs="Arial"/>
                <w:b/>
                <w:sz w:val="16"/>
                <w:szCs w:val="14"/>
              </w:rPr>
              <w:t>2017</w:t>
            </w:r>
          </w:p>
          <w:p w:rsidR="00B478F6" w:rsidRPr="00B86349" w:rsidRDefault="00B478F6" w:rsidP="00883F37">
            <w:pPr>
              <w:rPr>
                <w:rFonts w:cs="Arial"/>
                <w:b/>
                <w:sz w:val="16"/>
                <w:szCs w:val="14"/>
              </w:rPr>
            </w:pPr>
            <w:r>
              <w:rPr>
                <w:rFonts w:cs="Arial"/>
                <w:b/>
                <w:sz w:val="16"/>
                <w:szCs w:val="14"/>
              </w:rPr>
              <w:t>B</w:t>
            </w:r>
            <w:r w:rsidRPr="00B86349">
              <w:rPr>
                <w:rFonts w:cs="Arial"/>
                <w:b/>
                <w:sz w:val="16"/>
                <w:szCs w:val="14"/>
              </w:rPr>
              <w:t>rutto</w:t>
            </w:r>
            <w:r>
              <w:rPr>
                <w:rFonts w:cs="Arial"/>
                <w:b/>
                <w:sz w:val="16"/>
                <w:szCs w:val="14"/>
              </w:rPr>
              <w:t xml:space="preserve"> inkl. Zölle und EUst</w:t>
            </w:r>
          </w:p>
        </w:tc>
        <w:tc>
          <w:tcPr>
            <w:tcW w:w="1701" w:type="dxa"/>
            <w:shd w:val="clear" w:color="auto" w:fill="A6A6A6" w:themeFill="background1" w:themeFillShade="A6"/>
            <w:vAlign w:val="center"/>
          </w:tcPr>
          <w:p w:rsidR="00B478F6" w:rsidRPr="00B86349" w:rsidRDefault="00B478F6" w:rsidP="00883F37">
            <w:pPr>
              <w:rPr>
                <w:rFonts w:cs="Arial"/>
                <w:b/>
                <w:sz w:val="16"/>
                <w:szCs w:val="14"/>
              </w:rPr>
            </w:pPr>
            <w:r>
              <w:rPr>
                <w:rFonts w:cs="Arial"/>
                <w:b/>
                <w:sz w:val="16"/>
                <w:szCs w:val="14"/>
              </w:rPr>
              <w:t>2016</w:t>
            </w:r>
          </w:p>
          <w:p w:rsidR="00B478F6" w:rsidRPr="00B621DF" w:rsidRDefault="00B478F6" w:rsidP="00883F37">
            <w:pPr>
              <w:rPr>
                <w:rFonts w:cs="Arial"/>
                <w:b/>
                <w:sz w:val="16"/>
                <w:szCs w:val="14"/>
                <w:vertAlign w:val="superscript"/>
              </w:rPr>
            </w:pPr>
            <w:r w:rsidRPr="00B621DF">
              <w:rPr>
                <w:rFonts w:cs="Arial"/>
                <w:b/>
                <w:sz w:val="16"/>
                <w:szCs w:val="14"/>
              </w:rPr>
              <w:t>Brutto inkl. Zölle und EUst</w:t>
            </w:r>
          </w:p>
        </w:tc>
        <w:tc>
          <w:tcPr>
            <w:tcW w:w="2268" w:type="dxa"/>
            <w:shd w:val="clear" w:color="auto" w:fill="A6A6A6" w:themeFill="background1" w:themeFillShade="A6"/>
            <w:vAlign w:val="center"/>
          </w:tcPr>
          <w:p w:rsidR="00B478F6" w:rsidRPr="00B621DF" w:rsidRDefault="00B478F6" w:rsidP="00883F37">
            <w:pPr>
              <w:rPr>
                <w:rFonts w:cs="Arial"/>
                <w:b/>
                <w:sz w:val="16"/>
                <w:szCs w:val="14"/>
                <w:lang w:val="en-US"/>
              </w:rPr>
            </w:pPr>
            <w:r w:rsidRPr="00B621DF">
              <w:rPr>
                <w:rFonts w:cs="Arial"/>
                <w:b/>
                <w:sz w:val="16"/>
                <w:szCs w:val="14"/>
                <w:lang w:val="en-US"/>
              </w:rPr>
              <w:t xml:space="preserve">Veränderung </w:t>
            </w:r>
          </w:p>
          <w:p w:rsidR="00B478F6" w:rsidRPr="00B621DF" w:rsidRDefault="00B478F6" w:rsidP="00883F37">
            <w:pPr>
              <w:rPr>
                <w:rFonts w:cs="Arial"/>
                <w:b/>
                <w:sz w:val="16"/>
                <w:szCs w:val="14"/>
                <w:lang w:val="en-US"/>
              </w:rPr>
            </w:pPr>
          </w:p>
        </w:tc>
      </w:tr>
      <w:tr w:rsidR="00B478F6" w:rsidRPr="00B621DF" w:rsidTr="00883F37">
        <w:trPr>
          <w:trHeight w:val="400"/>
        </w:trPr>
        <w:tc>
          <w:tcPr>
            <w:tcW w:w="2835" w:type="dxa"/>
            <w:vAlign w:val="center"/>
          </w:tcPr>
          <w:p w:rsidR="00B478F6" w:rsidRPr="00B621DF" w:rsidRDefault="00B478F6" w:rsidP="00883F37">
            <w:pPr>
              <w:spacing w:line="360" w:lineRule="auto"/>
              <w:rPr>
                <w:rFonts w:cs="Arial"/>
                <w:b/>
                <w:sz w:val="16"/>
                <w:szCs w:val="16"/>
                <w:lang w:val="en-US"/>
              </w:rPr>
            </w:pPr>
            <w:r w:rsidRPr="00B621DF">
              <w:rPr>
                <w:rFonts w:cs="Arial"/>
                <w:b/>
                <w:sz w:val="16"/>
                <w:szCs w:val="16"/>
                <w:lang w:val="en-US"/>
              </w:rPr>
              <w:t>Road Logistics</w:t>
            </w:r>
          </w:p>
        </w:tc>
        <w:tc>
          <w:tcPr>
            <w:tcW w:w="1843" w:type="dxa"/>
            <w:vAlign w:val="center"/>
          </w:tcPr>
          <w:p w:rsidR="00B478F6" w:rsidRPr="00B621DF" w:rsidRDefault="00B478F6" w:rsidP="00883F37">
            <w:pPr>
              <w:spacing w:line="360" w:lineRule="auto"/>
              <w:rPr>
                <w:rFonts w:cs="Arial"/>
                <w:b/>
                <w:sz w:val="16"/>
                <w:szCs w:val="18"/>
                <w:lang w:val="en-US"/>
              </w:rPr>
            </w:pPr>
            <w:r w:rsidRPr="00B621DF">
              <w:rPr>
                <w:rFonts w:cs="Arial"/>
                <w:b/>
                <w:sz w:val="16"/>
                <w:szCs w:val="18"/>
                <w:lang w:val="en-US"/>
              </w:rPr>
              <w:t>4.441</w:t>
            </w:r>
          </w:p>
        </w:tc>
        <w:tc>
          <w:tcPr>
            <w:tcW w:w="1701" w:type="dxa"/>
            <w:vAlign w:val="center"/>
          </w:tcPr>
          <w:p w:rsidR="00B478F6" w:rsidRPr="00B621DF" w:rsidRDefault="00B478F6" w:rsidP="00883F37">
            <w:pPr>
              <w:spacing w:line="360" w:lineRule="auto"/>
              <w:rPr>
                <w:rFonts w:cs="Arial"/>
                <w:b/>
                <w:sz w:val="16"/>
                <w:szCs w:val="18"/>
                <w:lang w:val="en-US"/>
              </w:rPr>
            </w:pPr>
            <w:r w:rsidRPr="00B621DF">
              <w:rPr>
                <w:rFonts w:cs="Arial"/>
                <w:b/>
                <w:sz w:val="16"/>
                <w:szCs w:val="18"/>
                <w:lang w:val="en-US"/>
              </w:rPr>
              <w:t>4.307</w:t>
            </w:r>
          </w:p>
        </w:tc>
        <w:tc>
          <w:tcPr>
            <w:tcW w:w="2268" w:type="dxa"/>
            <w:vAlign w:val="center"/>
          </w:tcPr>
          <w:p w:rsidR="00B478F6" w:rsidRPr="00B621DF" w:rsidRDefault="00B478F6" w:rsidP="00883F37">
            <w:pPr>
              <w:spacing w:line="360" w:lineRule="auto"/>
              <w:rPr>
                <w:rFonts w:cs="Arial"/>
                <w:b/>
                <w:sz w:val="16"/>
                <w:szCs w:val="18"/>
                <w:lang w:val="en-US"/>
              </w:rPr>
            </w:pPr>
            <w:r w:rsidRPr="00B621DF">
              <w:rPr>
                <w:rFonts w:cs="Arial"/>
                <w:b/>
                <w:sz w:val="16"/>
                <w:szCs w:val="18"/>
                <w:lang w:val="en-US"/>
              </w:rPr>
              <w:t>+ 3,1</w:t>
            </w:r>
            <w:r>
              <w:rPr>
                <w:rFonts w:cs="Arial"/>
                <w:b/>
                <w:sz w:val="16"/>
                <w:szCs w:val="18"/>
                <w:lang w:val="en-US"/>
              </w:rPr>
              <w:t xml:space="preserve"> </w:t>
            </w:r>
            <w:r w:rsidRPr="00B621DF">
              <w:rPr>
                <w:rFonts w:cs="Arial"/>
                <w:b/>
                <w:sz w:val="16"/>
                <w:szCs w:val="18"/>
                <w:lang w:val="en-US"/>
              </w:rPr>
              <w:t>%</w:t>
            </w:r>
          </w:p>
        </w:tc>
      </w:tr>
      <w:tr w:rsidR="00B478F6" w:rsidRPr="00B621DF" w:rsidTr="00883F37">
        <w:trPr>
          <w:trHeight w:val="382"/>
        </w:trPr>
        <w:tc>
          <w:tcPr>
            <w:tcW w:w="2835" w:type="dxa"/>
            <w:vAlign w:val="center"/>
          </w:tcPr>
          <w:p w:rsidR="00B478F6" w:rsidRPr="00B621DF" w:rsidRDefault="00B478F6" w:rsidP="00883F37">
            <w:pPr>
              <w:spacing w:line="360" w:lineRule="auto"/>
              <w:rPr>
                <w:rFonts w:cs="Arial"/>
                <w:sz w:val="16"/>
                <w:szCs w:val="16"/>
                <w:lang w:val="en-US"/>
              </w:rPr>
            </w:pPr>
            <w:r w:rsidRPr="00B621DF">
              <w:rPr>
                <w:rFonts w:cs="Arial"/>
                <w:sz w:val="16"/>
                <w:szCs w:val="16"/>
                <w:lang w:val="en-US"/>
              </w:rPr>
              <w:t>European Logistics</w:t>
            </w:r>
          </w:p>
        </w:tc>
        <w:tc>
          <w:tcPr>
            <w:tcW w:w="1843" w:type="dxa"/>
            <w:vAlign w:val="center"/>
          </w:tcPr>
          <w:p w:rsidR="00B478F6" w:rsidRPr="00B621DF" w:rsidRDefault="00B478F6" w:rsidP="00883F37">
            <w:pPr>
              <w:spacing w:line="360" w:lineRule="auto"/>
              <w:rPr>
                <w:rFonts w:cs="Arial"/>
                <w:sz w:val="16"/>
                <w:szCs w:val="18"/>
                <w:lang w:val="en-US"/>
              </w:rPr>
            </w:pPr>
            <w:r w:rsidRPr="00B621DF">
              <w:rPr>
                <w:rFonts w:cs="Arial"/>
                <w:sz w:val="16"/>
                <w:szCs w:val="18"/>
                <w:lang w:val="en-US"/>
              </w:rPr>
              <w:t>3.570</w:t>
            </w:r>
          </w:p>
        </w:tc>
        <w:tc>
          <w:tcPr>
            <w:tcW w:w="1701" w:type="dxa"/>
            <w:vAlign w:val="center"/>
          </w:tcPr>
          <w:p w:rsidR="00B478F6" w:rsidRPr="00B621DF" w:rsidRDefault="00B478F6" w:rsidP="00883F37">
            <w:pPr>
              <w:spacing w:line="360" w:lineRule="auto"/>
              <w:rPr>
                <w:rFonts w:cs="Arial"/>
                <w:sz w:val="16"/>
                <w:szCs w:val="18"/>
                <w:lang w:val="en-US"/>
              </w:rPr>
            </w:pPr>
            <w:r w:rsidRPr="00B621DF">
              <w:rPr>
                <w:rFonts w:cs="Arial"/>
                <w:sz w:val="16"/>
                <w:szCs w:val="18"/>
                <w:lang w:val="en-US"/>
              </w:rPr>
              <w:t>3.495</w:t>
            </w:r>
          </w:p>
        </w:tc>
        <w:tc>
          <w:tcPr>
            <w:tcW w:w="2268" w:type="dxa"/>
            <w:vAlign w:val="center"/>
          </w:tcPr>
          <w:p w:rsidR="00B478F6" w:rsidRPr="00B621DF" w:rsidRDefault="00B478F6" w:rsidP="00883F37">
            <w:pPr>
              <w:spacing w:line="360" w:lineRule="auto"/>
              <w:rPr>
                <w:rFonts w:cs="Arial"/>
                <w:sz w:val="16"/>
                <w:szCs w:val="18"/>
                <w:lang w:val="en-US"/>
              </w:rPr>
            </w:pPr>
            <w:r w:rsidRPr="00B621DF">
              <w:rPr>
                <w:rFonts w:cs="Arial"/>
                <w:sz w:val="16"/>
                <w:szCs w:val="18"/>
                <w:lang w:val="en-US"/>
              </w:rPr>
              <w:t>+ 2,1</w:t>
            </w:r>
            <w:r>
              <w:rPr>
                <w:rFonts w:cs="Arial"/>
                <w:sz w:val="16"/>
                <w:szCs w:val="18"/>
                <w:lang w:val="en-US"/>
              </w:rPr>
              <w:t xml:space="preserve"> </w:t>
            </w:r>
            <w:r w:rsidRPr="00B621DF">
              <w:rPr>
                <w:rFonts w:cs="Arial"/>
                <w:sz w:val="16"/>
                <w:szCs w:val="18"/>
                <w:lang w:val="en-US"/>
              </w:rPr>
              <w:t>%</w:t>
            </w:r>
          </w:p>
        </w:tc>
      </w:tr>
      <w:tr w:rsidR="00B478F6" w:rsidRPr="00B621DF" w:rsidTr="00883F37">
        <w:trPr>
          <w:trHeight w:val="400"/>
        </w:trPr>
        <w:tc>
          <w:tcPr>
            <w:tcW w:w="2835" w:type="dxa"/>
            <w:vAlign w:val="center"/>
          </w:tcPr>
          <w:p w:rsidR="00B478F6" w:rsidRPr="00B621DF" w:rsidRDefault="00B478F6" w:rsidP="00883F37">
            <w:pPr>
              <w:spacing w:line="360" w:lineRule="auto"/>
              <w:rPr>
                <w:rFonts w:cs="Arial"/>
                <w:sz w:val="16"/>
                <w:szCs w:val="16"/>
                <w:lang w:val="en-US"/>
              </w:rPr>
            </w:pPr>
            <w:r w:rsidRPr="00B621DF">
              <w:rPr>
                <w:rFonts w:cs="Arial"/>
                <w:sz w:val="16"/>
                <w:szCs w:val="16"/>
                <w:lang w:val="en-US"/>
              </w:rPr>
              <w:t>Food Logistics</w:t>
            </w:r>
          </w:p>
        </w:tc>
        <w:tc>
          <w:tcPr>
            <w:tcW w:w="1843" w:type="dxa"/>
            <w:vAlign w:val="center"/>
          </w:tcPr>
          <w:p w:rsidR="00B478F6" w:rsidRPr="00B621DF" w:rsidRDefault="00B478F6" w:rsidP="00883F37">
            <w:pPr>
              <w:spacing w:line="360" w:lineRule="auto"/>
              <w:rPr>
                <w:rFonts w:cs="Arial"/>
                <w:sz w:val="16"/>
                <w:szCs w:val="18"/>
                <w:lang w:val="en-US"/>
              </w:rPr>
            </w:pPr>
            <w:r w:rsidRPr="00B621DF">
              <w:rPr>
                <w:rFonts w:cs="Arial"/>
                <w:sz w:val="16"/>
                <w:szCs w:val="18"/>
                <w:lang w:val="en-US"/>
              </w:rPr>
              <w:t>871</w:t>
            </w:r>
          </w:p>
        </w:tc>
        <w:tc>
          <w:tcPr>
            <w:tcW w:w="1701" w:type="dxa"/>
            <w:vAlign w:val="center"/>
          </w:tcPr>
          <w:p w:rsidR="00B478F6" w:rsidRPr="00B621DF" w:rsidRDefault="00B478F6" w:rsidP="00883F37">
            <w:pPr>
              <w:spacing w:line="360" w:lineRule="auto"/>
              <w:rPr>
                <w:rFonts w:cs="Arial"/>
                <w:sz w:val="16"/>
                <w:szCs w:val="18"/>
                <w:lang w:val="en-US"/>
              </w:rPr>
            </w:pPr>
            <w:r w:rsidRPr="00B621DF">
              <w:rPr>
                <w:rFonts w:cs="Arial"/>
                <w:sz w:val="16"/>
                <w:szCs w:val="18"/>
                <w:lang w:val="en-US"/>
              </w:rPr>
              <w:t>812</w:t>
            </w:r>
          </w:p>
        </w:tc>
        <w:tc>
          <w:tcPr>
            <w:tcW w:w="2268" w:type="dxa"/>
            <w:vAlign w:val="center"/>
          </w:tcPr>
          <w:p w:rsidR="00B478F6" w:rsidRPr="00B621DF" w:rsidRDefault="00B478F6" w:rsidP="00883F37">
            <w:pPr>
              <w:spacing w:line="360" w:lineRule="auto"/>
              <w:rPr>
                <w:rFonts w:cs="Arial"/>
                <w:sz w:val="16"/>
                <w:szCs w:val="18"/>
                <w:lang w:val="en-US"/>
              </w:rPr>
            </w:pPr>
            <w:r w:rsidRPr="00B621DF">
              <w:rPr>
                <w:rFonts w:cs="Arial"/>
                <w:sz w:val="16"/>
                <w:szCs w:val="18"/>
                <w:lang w:val="en-US"/>
              </w:rPr>
              <w:t>+ 7,3</w:t>
            </w:r>
            <w:r>
              <w:rPr>
                <w:rFonts w:cs="Arial"/>
                <w:sz w:val="16"/>
                <w:szCs w:val="18"/>
                <w:lang w:val="en-US"/>
              </w:rPr>
              <w:t xml:space="preserve"> </w:t>
            </w:r>
            <w:r w:rsidRPr="00B621DF">
              <w:rPr>
                <w:rFonts w:cs="Arial"/>
                <w:sz w:val="16"/>
                <w:szCs w:val="18"/>
                <w:lang w:val="en-US"/>
              </w:rPr>
              <w:t>%</w:t>
            </w:r>
          </w:p>
        </w:tc>
      </w:tr>
      <w:tr w:rsidR="00B478F6" w:rsidTr="00883F37">
        <w:trPr>
          <w:trHeight w:val="382"/>
        </w:trPr>
        <w:tc>
          <w:tcPr>
            <w:tcW w:w="2835" w:type="dxa"/>
            <w:vAlign w:val="center"/>
          </w:tcPr>
          <w:p w:rsidR="00B478F6" w:rsidRPr="00022D60" w:rsidRDefault="00B478F6" w:rsidP="00883F37">
            <w:pPr>
              <w:spacing w:line="360" w:lineRule="auto"/>
              <w:rPr>
                <w:rFonts w:cs="Arial"/>
                <w:b/>
                <w:sz w:val="16"/>
                <w:szCs w:val="16"/>
              </w:rPr>
            </w:pPr>
            <w:r w:rsidRPr="00B621DF">
              <w:rPr>
                <w:rFonts w:cs="Arial"/>
                <w:b/>
                <w:sz w:val="16"/>
                <w:szCs w:val="16"/>
                <w:lang w:val="en-US"/>
              </w:rPr>
              <w:t xml:space="preserve">Air </w:t>
            </w:r>
            <w:r w:rsidRPr="00022D60">
              <w:rPr>
                <w:rFonts w:cs="Arial"/>
                <w:b/>
                <w:sz w:val="16"/>
                <w:szCs w:val="16"/>
              </w:rPr>
              <w:t>&amp; Sea Logistics</w:t>
            </w:r>
          </w:p>
        </w:tc>
        <w:tc>
          <w:tcPr>
            <w:tcW w:w="1843" w:type="dxa"/>
            <w:vAlign w:val="center"/>
          </w:tcPr>
          <w:p w:rsidR="00B478F6" w:rsidRPr="00022D60" w:rsidRDefault="00B478F6" w:rsidP="00883F37">
            <w:pPr>
              <w:spacing w:line="360" w:lineRule="auto"/>
              <w:rPr>
                <w:rFonts w:cs="Arial"/>
                <w:b/>
                <w:sz w:val="16"/>
                <w:szCs w:val="18"/>
              </w:rPr>
            </w:pPr>
            <w:r>
              <w:rPr>
                <w:rFonts w:cs="Arial"/>
                <w:b/>
                <w:sz w:val="16"/>
                <w:szCs w:val="18"/>
              </w:rPr>
              <w:t>1.785</w:t>
            </w:r>
          </w:p>
        </w:tc>
        <w:tc>
          <w:tcPr>
            <w:tcW w:w="1701" w:type="dxa"/>
            <w:vAlign w:val="center"/>
          </w:tcPr>
          <w:p w:rsidR="00B478F6" w:rsidRPr="00022D60" w:rsidRDefault="00B478F6" w:rsidP="00883F37">
            <w:pPr>
              <w:spacing w:line="360" w:lineRule="auto"/>
              <w:rPr>
                <w:rFonts w:cs="Arial"/>
                <w:b/>
                <w:sz w:val="16"/>
                <w:szCs w:val="18"/>
              </w:rPr>
            </w:pPr>
            <w:r>
              <w:rPr>
                <w:rFonts w:cs="Arial"/>
                <w:b/>
                <w:sz w:val="16"/>
                <w:szCs w:val="18"/>
              </w:rPr>
              <w:t>1.</w:t>
            </w:r>
            <w:r w:rsidRPr="00022D60">
              <w:rPr>
                <w:rFonts w:cs="Arial"/>
                <w:b/>
                <w:sz w:val="16"/>
                <w:szCs w:val="18"/>
              </w:rPr>
              <w:t>542</w:t>
            </w:r>
          </w:p>
        </w:tc>
        <w:tc>
          <w:tcPr>
            <w:tcW w:w="2268" w:type="dxa"/>
            <w:vAlign w:val="center"/>
          </w:tcPr>
          <w:p w:rsidR="00B478F6" w:rsidRPr="00022D60" w:rsidRDefault="00B478F6" w:rsidP="00883F37">
            <w:pPr>
              <w:spacing w:line="360" w:lineRule="auto"/>
              <w:rPr>
                <w:rFonts w:cs="Arial"/>
                <w:b/>
                <w:sz w:val="16"/>
                <w:szCs w:val="18"/>
              </w:rPr>
            </w:pPr>
            <w:r>
              <w:rPr>
                <w:rFonts w:cs="Arial"/>
                <w:b/>
                <w:sz w:val="16"/>
                <w:szCs w:val="18"/>
              </w:rPr>
              <w:t>+ 15,7 %</w:t>
            </w:r>
          </w:p>
        </w:tc>
      </w:tr>
      <w:tr w:rsidR="00B478F6" w:rsidTr="00883F37">
        <w:trPr>
          <w:trHeight w:val="1048"/>
        </w:trPr>
        <w:tc>
          <w:tcPr>
            <w:tcW w:w="2835" w:type="dxa"/>
            <w:vAlign w:val="center"/>
          </w:tcPr>
          <w:p w:rsidR="00B478F6" w:rsidRPr="00B86349" w:rsidRDefault="00B478F6" w:rsidP="00883F37">
            <w:pPr>
              <w:rPr>
                <w:rFonts w:cs="Arial"/>
                <w:sz w:val="16"/>
                <w:szCs w:val="16"/>
              </w:rPr>
            </w:pPr>
            <w:r w:rsidRPr="00B86349">
              <w:rPr>
                <w:rFonts w:cs="Arial"/>
                <w:b/>
                <w:sz w:val="16"/>
                <w:szCs w:val="16"/>
              </w:rPr>
              <w:t>Konsolidierung</w:t>
            </w:r>
            <w:r w:rsidRPr="00B86349">
              <w:rPr>
                <w:rFonts w:cs="Arial"/>
                <w:sz w:val="16"/>
                <w:szCs w:val="16"/>
              </w:rPr>
              <w:br/>
            </w:r>
            <w:r w:rsidRPr="00B86349">
              <w:rPr>
                <w:rFonts w:cs="Arial"/>
                <w:sz w:val="14"/>
                <w:szCs w:val="16"/>
              </w:rPr>
              <w:t>(abzüglich Umsätze aus Unternehmensbeteiligungen von 50</w:t>
            </w:r>
            <w:r>
              <w:rPr>
                <w:rFonts w:cs="Arial"/>
                <w:sz w:val="14"/>
                <w:szCs w:val="16"/>
              </w:rPr>
              <w:t xml:space="preserve"> </w:t>
            </w:r>
            <w:r w:rsidRPr="00B86349">
              <w:rPr>
                <w:rFonts w:cs="Arial"/>
                <w:sz w:val="14"/>
                <w:szCs w:val="16"/>
              </w:rPr>
              <w:t>% und geringer)</w:t>
            </w:r>
          </w:p>
        </w:tc>
        <w:tc>
          <w:tcPr>
            <w:tcW w:w="1843" w:type="dxa"/>
            <w:vAlign w:val="center"/>
          </w:tcPr>
          <w:p w:rsidR="00B478F6" w:rsidRPr="00B86349" w:rsidRDefault="00B478F6" w:rsidP="00883F37">
            <w:pPr>
              <w:spacing w:line="360" w:lineRule="auto"/>
              <w:rPr>
                <w:rFonts w:cs="Arial"/>
                <w:sz w:val="16"/>
                <w:szCs w:val="18"/>
              </w:rPr>
            </w:pPr>
            <w:r>
              <w:rPr>
                <w:rFonts w:cs="Arial"/>
                <w:sz w:val="16"/>
                <w:szCs w:val="18"/>
              </w:rPr>
              <w:t>- 108</w:t>
            </w:r>
          </w:p>
        </w:tc>
        <w:tc>
          <w:tcPr>
            <w:tcW w:w="1701" w:type="dxa"/>
            <w:vAlign w:val="center"/>
          </w:tcPr>
          <w:p w:rsidR="00B478F6" w:rsidRPr="00B86349" w:rsidRDefault="00B478F6" w:rsidP="00883F37">
            <w:pPr>
              <w:spacing w:line="360" w:lineRule="auto"/>
              <w:rPr>
                <w:rFonts w:cs="Arial"/>
                <w:sz w:val="16"/>
                <w:szCs w:val="18"/>
              </w:rPr>
            </w:pPr>
            <w:r>
              <w:rPr>
                <w:rFonts w:cs="Arial"/>
                <w:sz w:val="16"/>
                <w:szCs w:val="18"/>
              </w:rPr>
              <w:t>- 143</w:t>
            </w:r>
          </w:p>
        </w:tc>
        <w:tc>
          <w:tcPr>
            <w:tcW w:w="2268" w:type="dxa"/>
            <w:vAlign w:val="center"/>
          </w:tcPr>
          <w:p w:rsidR="00B478F6" w:rsidRPr="00B86349" w:rsidRDefault="00B478F6" w:rsidP="00883F37">
            <w:pPr>
              <w:spacing w:line="360" w:lineRule="auto"/>
              <w:rPr>
                <w:rFonts w:cs="Arial"/>
                <w:sz w:val="16"/>
                <w:szCs w:val="18"/>
              </w:rPr>
            </w:pPr>
          </w:p>
        </w:tc>
      </w:tr>
      <w:tr w:rsidR="00B478F6" w:rsidTr="00883F37">
        <w:trPr>
          <w:trHeight w:val="382"/>
        </w:trPr>
        <w:tc>
          <w:tcPr>
            <w:tcW w:w="2835" w:type="dxa"/>
            <w:vAlign w:val="center"/>
          </w:tcPr>
          <w:p w:rsidR="00B478F6" w:rsidRPr="00022D60" w:rsidRDefault="00B478F6" w:rsidP="00883F37">
            <w:pPr>
              <w:spacing w:line="360" w:lineRule="auto"/>
              <w:rPr>
                <w:rFonts w:cs="Arial"/>
                <w:b/>
                <w:sz w:val="16"/>
                <w:szCs w:val="16"/>
              </w:rPr>
            </w:pPr>
            <w:r>
              <w:rPr>
                <w:rFonts w:cs="Arial"/>
                <w:b/>
                <w:sz w:val="16"/>
                <w:szCs w:val="16"/>
              </w:rPr>
              <w:t>Konzern</w:t>
            </w:r>
          </w:p>
        </w:tc>
        <w:tc>
          <w:tcPr>
            <w:tcW w:w="1843" w:type="dxa"/>
            <w:vAlign w:val="center"/>
          </w:tcPr>
          <w:p w:rsidR="00B478F6" w:rsidRPr="00022D60" w:rsidRDefault="00B478F6" w:rsidP="00883F37">
            <w:pPr>
              <w:spacing w:line="360" w:lineRule="auto"/>
              <w:rPr>
                <w:rFonts w:cs="Arial"/>
                <w:b/>
                <w:sz w:val="16"/>
                <w:szCs w:val="18"/>
              </w:rPr>
            </w:pPr>
            <w:r>
              <w:rPr>
                <w:rFonts w:cs="Arial"/>
                <w:b/>
                <w:sz w:val="16"/>
                <w:szCs w:val="18"/>
              </w:rPr>
              <w:t>6.118</w:t>
            </w:r>
          </w:p>
        </w:tc>
        <w:tc>
          <w:tcPr>
            <w:tcW w:w="1701" w:type="dxa"/>
            <w:vAlign w:val="center"/>
          </w:tcPr>
          <w:p w:rsidR="00B478F6" w:rsidRPr="00022D60" w:rsidRDefault="00B478F6" w:rsidP="00883F37">
            <w:pPr>
              <w:spacing w:line="360" w:lineRule="auto"/>
              <w:rPr>
                <w:rFonts w:cs="Arial"/>
                <w:b/>
                <w:sz w:val="16"/>
                <w:szCs w:val="18"/>
              </w:rPr>
            </w:pPr>
            <w:r>
              <w:rPr>
                <w:rFonts w:cs="Arial"/>
                <w:b/>
                <w:sz w:val="16"/>
                <w:szCs w:val="18"/>
              </w:rPr>
              <w:t>5.</w:t>
            </w:r>
            <w:r w:rsidRPr="00022D60">
              <w:rPr>
                <w:rFonts w:cs="Arial"/>
                <w:b/>
                <w:sz w:val="16"/>
                <w:szCs w:val="18"/>
              </w:rPr>
              <w:t>706</w:t>
            </w:r>
          </w:p>
        </w:tc>
        <w:tc>
          <w:tcPr>
            <w:tcW w:w="2268" w:type="dxa"/>
            <w:vAlign w:val="center"/>
          </w:tcPr>
          <w:p w:rsidR="00B478F6" w:rsidRPr="00022D60" w:rsidRDefault="00B478F6" w:rsidP="00883F37">
            <w:pPr>
              <w:spacing w:line="360" w:lineRule="auto"/>
              <w:rPr>
                <w:rFonts w:cs="Arial"/>
                <w:b/>
                <w:sz w:val="16"/>
                <w:szCs w:val="18"/>
              </w:rPr>
            </w:pPr>
            <w:r w:rsidRPr="00022D60">
              <w:rPr>
                <w:rFonts w:cs="Arial"/>
                <w:b/>
                <w:sz w:val="16"/>
                <w:szCs w:val="18"/>
              </w:rPr>
              <w:t>+</w:t>
            </w:r>
            <w:r>
              <w:rPr>
                <w:rFonts w:cs="Arial"/>
                <w:b/>
                <w:sz w:val="16"/>
                <w:szCs w:val="18"/>
              </w:rPr>
              <w:t xml:space="preserve"> 7,2 %</w:t>
            </w:r>
          </w:p>
        </w:tc>
      </w:tr>
    </w:tbl>
    <w:p w:rsidR="00B478F6" w:rsidRPr="00C16EA2" w:rsidRDefault="00B478F6" w:rsidP="003204A1">
      <w:pPr>
        <w:pStyle w:val="NoSpacing"/>
        <w:jc w:val="both"/>
        <w:rPr>
          <w:rFonts w:asciiTheme="minorBidi" w:hAnsiTheme="minorBidi"/>
          <w:sz w:val="20"/>
          <w:szCs w:val="20"/>
        </w:rPr>
      </w:pPr>
    </w:p>
    <w:p w:rsidR="00C16EA2" w:rsidRDefault="00C16EA2" w:rsidP="003204A1">
      <w:pPr>
        <w:spacing w:line="360" w:lineRule="auto"/>
        <w:jc w:val="both"/>
        <w:rPr>
          <w:rFonts w:ascii="Arial" w:hAnsi="Arial" w:cs="Arial"/>
          <w:b/>
          <w:sz w:val="20"/>
          <w:szCs w:val="20"/>
        </w:rPr>
      </w:pPr>
    </w:p>
    <w:p w:rsidR="000A0E3B" w:rsidRDefault="000A0E3B" w:rsidP="000A0E3B">
      <w:pPr>
        <w:jc w:val="both"/>
        <w:rPr>
          <w:rFonts w:asciiTheme="minorBidi" w:hAnsiTheme="minorBidi" w:cstheme="minorBidi"/>
          <w:b/>
          <w:bCs/>
          <w:sz w:val="20"/>
          <w:szCs w:val="20"/>
        </w:rPr>
      </w:pPr>
      <w:r w:rsidRPr="00B44F09">
        <w:rPr>
          <w:rFonts w:asciiTheme="minorBidi" w:hAnsiTheme="minorBidi" w:cstheme="minorBidi"/>
          <w:b/>
          <w:bCs/>
          <w:sz w:val="20"/>
          <w:szCs w:val="20"/>
        </w:rPr>
        <w:t xml:space="preserve">Entwicklungen in Luxemburg </w:t>
      </w:r>
    </w:p>
    <w:p w:rsidR="000A0E3B" w:rsidRDefault="000A0E3B" w:rsidP="000A0E3B">
      <w:pPr>
        <w:jc w:val="both"/>
        <w:rPr>
          <w:rFonts w:asciiTheme="minorBidi" w:hAnsiTheme="minorBidi" w:cstheme="minorBidi"/>
          <w:b/>
          <w:bCs/>
          <w:sz w:val="20"/>
          <w:szCs w:val="20"/>
        </w:rPr>
      </w:pPr>
    </w:p>
    <w:p w:rsidR="00215523" w:rsidRDefault="00215523" w:rsidP="00EA503D">
      <w:pPr>
        <w:spacing w:line="276" w:lineRule="auto"/>
        <w:jc w:val="both"/>
        <w:rPr>
          <w:rFonts w:ascii="Arial" w:hAnsi="Arial"/>
          <w:sz w:val="20"/>
          <w:szCs w:val="20"/>
        </w:rPr>
      </w:pPr>
      <w:r w:rsidRPr="003201D7">
        <w:rPr>
          <w:rFonts w:ascii="Arial" w:hAnsi="Arial"/>
          <w:sz w:val="20"/>
          <w:szCs w:val="20"/>
        </w:rPr>
        <w:t>Auch in Luxemburg erzielte D</w:t>
      </w:r>
      <w:r w:rsidR="00991681">
        <w:rPr>
          <w:rFonts w:ascii="Arial" w:hAnsi="Arial"/>
          <w:sz w:val="20"/>
          <w:szCs w:val="20"/>
        </w:rPr>
        <w:t>ACHSER</w:t>
      </w:r>
      <w:r w:rsidRPr="003201D7">
        <w:rPr>
          <w:rFonts w:ascii="Arial" w:hAnsi="Arial"/>
          <w:sz w:val="20"/>
          <w:szCs w:val="20"/>
        </w:rPr>
        <w:t xml:space="preserve"> </w:t>
      </w:r>
      <w:r w:rsidR="00D1278A">
        <w:rPr>
          <w:rFonts w:ascii="Arial" w:hAnsi="Arial"/>
          <w:sz w:val="20"/>
          <w:szCs w:val="20"/>
        </w:rPr>
        <w:t xml:space="preserve">gute </w:t>
      </w:r>
      <w:r w:rsidRPr="003201D7">
        <w:rPr>
          <w:rFonts w:ascii="Arial" w:hAnsi="Arial"/>
          <w:sz w:val="20"/>
          <w:szCs w:val="20"/>
        </w:rPr>
        <w:t xml:space="preserve">Zuwächse, der Umsatz erhöhte sich um </w:t>
      </w:r>
      <w:r>
        <w:rPr>
          <w:rFonts w:ascii="Arial" w:hAnsi="Arial"/>
          <w:sz w:val="20"/>
          <w:szCs w:val="20"/>
        </w:rPr>
        <w:t>19</w:t>
      </w:r>
      <w:r w:rsidRPr="003201D7">
        <w:rPr>
          <w:rFonts w:ascii="Arial" w:hAnsi="Arial"/>
          <w:sz w:val="20"/>
          <w:szCs w:val="20"/>
        </w:rPr>
        <w:t>,</w:t>
      </w:r>
      <w:r>
        <w:rPr>
          <w:rFonts w:ascii="Arial" w:hAnsi="Arial"/>
          <w:sz w:val="20"/>
          <w:szCs w:val="20"/>
        </w:rPr>
        <w:t>5</w:t>
      </w:r>
      <w:r w:rsidRPr="003201D7">
        <w:rPr>
          <w:rFonts w:ascii="Arial" w:hAnsi="Arial"/>
          <w:sz w:val="20"/>
          <w:szCs w:val="20"/>
        </w:rPr>
        <w:t xml:space="preserve"> Prozent auf </w:t>
      </w:r>
      <w:r>
        <w:rPr>
          <w:rFonts w:ascii="Arial" w:hAnsi="Arial"/>
          <w:sz w:val="20"/>
          <w:szCs w:val="20"/>
        </w:rPr>
        <w:t>13</w:t>
      </w:r>
      <w:r w:rsidRPr="003201D7">
        <w:rPr>
          <w:rFonts w:ascii="Arial" w:hAnsi="Arial"/>
          <w:sz w:val="20"/>
          <w:szCs w:val="20"/>
        </w:rPr>
        <w:t>,</w:t>
      </w:r>
      <w:r>
        <w:rPr>
          <w:rFonts w:ascii="Arial" w:hAnsi="Arial"/>
          <w:sz w:val="20"/>
          <w:szCs w:val="20"/>
        </w:rPr>
        <w:t>1</w:t>
      </w:r>
      <w:r w:rsidRPr="003201D7">
        <w:rPr>
          <w:rFonts w:ascii="Arial" w:hAnsi="Arial"/>
          <w:sz w:val="20"/>
          <w:szCs w:val="20"/>
        </w:rPr>
        <w:t xml:space="preserve"> Millionen Euro. Die Sendungen stiegen um </w:t>
      </w:r>
      <w:r>
        <w:rPr>
          <w:rFonts w:ascii="Arial" w:hAnsi="Arial"/>
          <w:sz w:val="20"/>
          <w:szCs w:val="20"/>
        </w:rPr>
        <w:t>6</w:t>
      </w:r>
      <w:r w:rsidRPr="003201D7">
        <w:rPr>
          <w:rFonts w:ascii="Arial" w:hAnsi="Arial"/>
          <w:sz w:val="20"/>
          <w:szCs w:val="20"/>
        </w:rPr>
        <w:t>,</w:t>
      </w:r>
      <w:r>
        <w:rPr>
          <w:rFonts w:ascii="Arial" w:hAnsi="Arial"/>
          <w:sz w:val="20"/>
          <w:szCs w:val="20"/>
        </w:rPr>
        <w:t>4</w:t>
      </w:r>
      <w:r w:rsidRPr="003201D7">
        <w:rPr>
          <w:rFonts w:ascii="Arial" w:hAnsi="Arial"/>
          <w:sz w:val="20"/>
          <w:szCs w:val="20"/>
        </w:rPr>
        <w:t xml:space="preserve"> Prozent und die Tonnage um 1</w:t>
      </w:r>
      <w:r>
        <w:rPr>
          <w:rFonts w:ascii="Arial" w:hAnsi="Arial"/>
          <w:sz w:val="20"/>
          <w:szCs w:val="20"/>
        </w:rPr>
        <w:t>2</w:t>
      </w:r>
      <w:r w:rsidRPr="003201D7">
        <w:rPr>
          <w:rFonts w:ascii="Arial" w:hAnsi="Arial"/>
          <w:sz w:val="20"/>
          <w:szCs w:val="20"/>
        </w:rPr>
        <w:t>,</w:t>
      </w:r>
      <w:r>
        <w:rPr>
          <w:rFonts w:ascii="Arial" w:hAnsi="Arial"/>
          <w:sz w:val="20"/>
          <w:szCs w:val="20"/>
        </w:rPr>
        <w:t>8</w:t>
      </w:r>
      <w:r w:rsidRPr="003201D7">
        <w:rPr>
          <w:rFonts w:ascii="Arial" w:hAnsi="Arial"/>
          <w:sz w:val="20"/>
          <w:szCs w:val="20"/>
        </w:rPr>
        <w:t xml:space="preserve"> Prozent. Besonders die Exporte legten erneut zu. Die wichtigen europäischen Märkte für Luxemburg sind weiterhin Deutschland, Frankreich, Belgien und den Niederlanden, aber Ausfuhren in weitere Länder verzeichnen ein starkes Wachstum.</w:t>
      </w:r>
      <w:r>
        <w:rPr>
          <w:rFonts w:ascii="Arial" w:hAnsi="Arial"/>
          <w:sz w:val="20"/>
          <w:szCs w:val="20"/>
        </w:rPr>
        <w:t xml:space="preserve"> </w:t>
      </w:r>
      <w:r w:rsidR="005C7832">
        <w:rPr>
          <w:rFonts w:ascii="Arial" w:hAnsi="Arial"/>
          <w:sz w:val="20"/>
          <w:szCs w:val="20"/>
        </w:rPr>
        <w:t>„</w:t>
      </w:r>
      <w:r w:rsidR="005C7832" w:rsidRPr="003201D7">
        <w:rPr>
          <w:rFonts w:ascii="Arial" w:hAnsi="Arial"/>
          <w:sz w:val="20"/>
          <w:szCs w:val="20"/>
        </w:rPr>
        <w:t>Unserer langfristige Investitionspolitik trägt nun Früchte. Investiert haben wir in unsere Informationstechnologie, unsere technische Ausrüstung</w:t>
      </w:r>
      <w:r w:rsidR="005C7832">
        <w:rPr>
          <w:rFonts w:ascii="Arial" w:hAnsi="Arial"/>
          <w:sz w:val="20"/>
          <w:szCs w:val="20"/>
        </w:rPr>
        <w:t>, in Personal und Gebäude</w:t>
      </w:r>
      <w:r w:rsidR="005C7832" w:rsidRPr="003201D7">
        <w:rPr>
          <w:rFonts w:ascii="Arial" w:hAnsi="Arial"/>
          <w:sz w:val="20"/>
          <w:szCs w:val="20"/>
        </w:rPr>
        <w:t xml:space="preserve"> sowie in unser europäisches Road Logistics-Netzwerk</w:t>
      </w:r>
      <w:r w:rsidR="005C7832">
        <w:rPr>
          <w:rFonts w:ascii="Arial" w:hAnsi="Arial"/>
          <w:sz w:val="20"/>
          <w:szCs w:val="20"/>
        </w:rPr>
        <w:t>.</w:t>
      </w:r>
      <w:r w:rsidR="005C7832" w:rsidRPr="003201D7">
        <w:rPr>
          <w:rFonts w:ascii="Arial" w:hAnsi="Arial"/>
          <w:sz w:val="20"/>
          <w:szCs w:val="20"/>
        </w:rPr>
        <w:t xml:space="preserve"> Wir arbeiten kontinuierlich an unseren Prozessen und die Innovationskultur wird auf allen Unternehmensebenen gefördert. All diese Entwicklungen und Investitionen haben zum guten Ergebnis beigetragen.”</w:t>
      </w:r>
      <w:r w:rsidR="005C7832">
        <w:rPr>
          <w:rFonts w:ascii="Arial" w:hAnsi="Arial"/>
          <w:sz w:val="20"/>
          <w:szCs w:val="20"/>
        </w:rPr>
        <w:t>, sagt Aat van der Meer, Managing Direktor D</w:t>
      </w:r>
      <w:r w:rsidR="00991681">
        <w:rPr>
          <w:rFonts w:ascii="Arial" w:hAnsi="Arial"/>
          <w:sz w:val="20"/>
          <w:szCs w:val="20"/>
        </w:rPr>
        <w:t>ACHSER</w:t>
      </w:r>
      <w:r w:rsidR="005C7832">
        <w:rPr>
          <w:rFonts w:ascii="Arial" w:hAnsi="Arial"/>
          <w:sz w:val="20"/>
          <w:szCs w:val="20"/>
        </w:rPr>
        <w:t xml:space="preserve"> Benelux.</w:t>
      </w:r>
    </w:p>
    <w:p w:rsidR="00D1278A" w:rsidRDefault="00D1278A" w:rsidP="003204A1">
      <w:pPr>
        <w:rPr>
          <w:rFonts w:ascii="Arial" w:hAnsi="Arial"/>
          <w:sz w:val="20"/>
          <w:szCs w:val="20"/>
        </w:rPr>
      </w:pPr>
    </w:p>
    <w:p w:rsidR="00D1278A" w:rsidRDefault="00D1278A" w:rsidP="00A3759B">
      <w:pPr>
        <w:jc w:val="both"/>
        <w:rPr>
          <w:rFonts w:ascii="Arial" w:hAnsi="Arial"/>
          <w:sz w:val="20"/>
        </w:rPr>
      </w:pPr>
      <w:r w:rsidRPr="00934FD7">
        <w:rPr>
          <w:rFonts w:ascii="Arial" w:hAnsi="Arial"/>
          <w:sz w:val="20"/>
        </w:rPr>
        <w:t xml:space="preserve">Die Region Benelux spielt geografisch, wirtschaftlich und logistisch eine wichtige Rolle in Europa. . </w:t>
      </w:r>
      <w:r w:rsidRPr="003201D7">
        <w:rPr>
          <w:rFonts w:ascii="Arial" w:hAnsi="Arial" w:cs="Arial"/>
          <w:sz w:val="20"/>
          <w:szCs w:val="20"/>
        </w:rPr>
        <w:t>„</w:t>
      </w:r>
      <w:r>
        <w:rPr>
          <w:rFonts w:ascii="Arial" w:hAnsi="Arial" w:cs="Arial"/>
          <w:sz w:val="20"/>
          <w:szCs w:val="20"/>
        </w:rPr>
        <w:t>Auch Luxemburg</w:t>
      </w:r>
      <w:r w:rsidRPr="003201D7">
        <w:rPr>
          <w:rFonts w:ascii="Arial" w:hAnsi="Arial" w:cs="Arial"/>
          <w:sz w:val="20"/>
          <w:szCs w:val="20"/>
        </w:rPr>
        <w:t xml:space="preserve"> </w:t>
      </w:r>
      <w:r>
        <w:rPr>
          <w:rFonts w:ascii="Arial" w:hAnsi="Arial" w:cs="Arial"/>
          <w:sz w:val="20"/>
          <w:szCs w:val="20"/>
        </w:rPr>
        <w:t>ist</w:t>
      </w:r>
      <w:r w:rsidRPr="00934FD7">
        <w:rPr>
          <w:rFonts w:ascii="Arial" w:hAnsi="Arial"/>
          <w:sz w:val="20"/>
        </w:rPr>
        <w:t xml:space="preserve"> nahtlos an das europäische </w:t>
      </w:r>
      <w:r w:rsidRPr="003201D7">
        <w:rPr>
          <w:rFonts w:ascii="Arial" w:hAnsi="Arial" w:cs="Arial"/>
          <w:sz w:val="20"/>
          <w:szCs w:val="20"/>
        </w:rPr>
        <w:t>D</w:t>
      </w:r>
      <w:r w:rsidR="00991681">
        <w:rPr>
          <w:rFonts w:ascii="Arial" w:hAnsi="Arial" w:cs="Arial"/>
          <w:sz w:val="20"/>
          <w:szCs w:val="20"/>
        </w:rPr>
        <w:t>ACHSER</w:t>
      </w:r>
      <w:r w:rsidRPr="003201D7">
        <w:rPr>
          <w:rFonts w:ascii="Arial" w:hAnsi="Arial" w:cs="Arial"/>
          <w:sz w:val="20"/>
          <w:szCs w:val="20"/>
        </w:rPr>
        <w:t>-</w:t>
      </w:r>
      <w:r w:rsidRPr="00934FD7">
        <w:rPr>
          <w:rFonts w:ascii="Arial" w:hAnsi="Arial"/>
          <w:sz w:val="20"/>
        </w:rPr>
        <w:t xml:space="preserve">Netzwerk angebunden“, </w:t>
      </w:r>
      <w:r>
        <w:rPr>
          <w:rFonts w:ascii="Arial" w:hAnsi="Arial" w:cs="Arial"/>
          <w:sz w:val="20"/>
          <w:szCs w:val="20"/>
        </w:rPr>
        <w:t>erläutert</w:t>
      </w:r>
      <w:r w:rsidRPr="00934FD7">
        <w:rPr>
          <w:rFonts w:ascii="Arial" w:hAnsi="Arial"/>
          <w:sz w:val="20"/>
        </w:rPr>
        <w:t xml:space="preserve"> Aat van der Meer. </w:t>
      </w:r>
      <w:r>
        <w:rPr>
          <w:rFonts w:ascii="Arial" w:hAnsi="Arial"/>
          <w:sz w:val="20"/>
        </w:rPr>
        <w:t>„</w:t>
      </w:r>
      <w:r w:rsidRPr="00934FD7">
        <w:rPr>
          <w:rFonts w:ascii="Arial" w:hAnsi="Arial"/>
          <w:sz w:val="20"/>
        </w:rPr>
        <w:t>Die</w:t>
      </w:r>
      <w:r w:rsidRPr="003201D7">
        <w:rPr>
          <w:rFonts w:ascii="Arial" w:hAnsi="Arial" w:cs="Arial"/>
          <w:sz w:val="20"/>
          <w:szCs w:val="20"/>
        </w:rPr>
        <w:t xml:space="preserve"> </w:t>
      </w:r>
      <w:r>
        <w:rPr>
          <w:rFonts w:ascii="Arial" w:hAnsi="Arial" w:cs="Arial"/>
          <w:sz w:val="20"/>
          <w:szCs w:val="20"/>
        </w:rPr>
        <w:t>Vernetzung unserer Business Fields Road Logistics und Air &amp; Sea Logistics</w:t>
      </w:r>
      <w:r w:rsidRPr="00934FD7">
        <w:rPr>
          <w:rFonts w:ascii="Arial" w:hAnsi="Arial"/>
          <w:sz w:val="20"/>
        </w:rPr>
        <w:t xml:space="preserve"> w</w:t>
      </w:r>
      <w:r>
        <w:rPr>
          <w:rFonts w:ascii="Arial" w:hAnsi="Arial"/>
          <w:sz w:val="20"/>
        </w:rPr>
        <w:t>i</w:t>
      </w:r>
      <w:r w:rsidRPr="00934FD7">
        <w:rPr>
          <w:rFonts w:ascii="Arial" w:hAnsi="Arial"/>
          <w:sz w:val="20"/>
        </w:rPr>
        <w:t>rd auf allen Ebenen</w:t>
      </w:r>
      <w:r>
        <w:rPr>
          <w:rFonts w:ascii="Arial" w:hAnsi="Arial"/>
          <w:sz w:val="20"/>
        </w:rPr>
        <w:t xml:space="preserve">, von der IT bis zum </w:t>
      </w:r>
      <w:r w:rsidRPr="00934FD7">
        <w:rPr>
          <w:rFonts w:ascii="Arial" w:hAnsi="Arial"/>
          <w:sz w:val="20"/>
        </w:rPr>
        <w:t>Verkauf</w:t>
      </w:r>
      <w:r>
        <w:rPr>
          <w:rFonts w:ascii="Arial" w:hAnsi="Arial"/>
          <w:sz w:val="20"/>
        </w:rPr>
        <w:t>, weiter vorangetrieben.</w:t>
      </w:r>
      <w:r w:rsidRPr="00934FD7">
        <w:rPr>
          <w:rFonts w:ascii="Arial" w:hAnsi="Arial"/>
          <w:sz w:val="20"/>
        </w:rPr>
        <w:t xml:space="preserve"> </w:t>
      </w:r>
      <w:r>
        <w:rPr>
          <w:rFonts w:ascii="Arial" w:hAnsi="Arial"/>
          <w:sz w:val="20"/>
        </w:rPr>
        <w:t>Wir wollen mittelständischen Unternehmen weltweite Supply Chains aus einer hand bieten; mit dem besten, was wir im europäischen Landverkehr und in der globalen Luft- und Seefracht zu bieten haben. Alles unter einem Dach!</w:t>
      </w:r>
    </w:p>
    <w:p w:rsidR="00D1278A" w:rsidRDefault="00D1278A" w:rsidP="00A3759B">
      <w:pPr>
        <w:jc w:val="both"/>
        <w:rPr>
          <w:rFonts w:ascii="Arial" w:hAnsi="Arial"/>
          <w:sz w:val="20"/>
        </w:rPr>
      </w:pPr>
    </w:p>
    <w:p w:rsidR="00C16EA2" w:rsidRDefault="00D1278A" w:rsidP="005C5375">
      <w:pPr>
        <w:jc w:val="both"/>
        <w:rPr>
          <w:rFonts w:asciiTheme="minorBidi" w:hAnsiTheme="minorBidi"/>
          <w:b/>
          <w:sz w:val="20"/>
          <w:szCs w:val="20"/>
        </w:rPr>
      </w:pPr>
      <w:r w:rsidRPr="00211368">
        <w:rPr>
          <w:rFonts w:ascii="Arial" w:hAnsi="Arial" w:cs="Arial"/>
          <w:sz w:val="20"/>
          <w:szCs w:val="20"/>
        </w:rPr>
        <w:t>Die luxemburgische D</w:t>
      </w:r>
      <w:r w:rsidR="00991681">
        <w:rPr>
          <w:rFonts w:ascii="Arial" w:hAnsi="Arial" w:cs="Arial"/>
          <w:sz w:val="20"/>
          <w:szCs w:val="20"/>
        </w:rPr>
        <w:t>ACHSER</w:t>
      </w:r>
      <w:r w:rsidRPr="00211368">
        <w:rPr>
          <w:rFonts w:ascii="Arial" w:hAnsi="Arial" w:cs="Arial"/>
          <w:sz w:val="20"/>
          <w:szCs w:val="20"/>
        </w:rPr>
        <w:t xml:space="preserve">-Niederlassung liegt zentral zwischen Luxemburg-Stadt und Trier und hat </w:t>
      </w:r>
      <w:r>
        <w:rPr>
          <w:rFonts w:ascii="Arial" w:hAnsi="Arial" w:cs="Arial"/>
          <w:sz w:val="20"/>
          <w:szCs w:val="20"/>
        </w:rPr>
        <w:t>40</w:t>
      </w:r>
      <w:r w:rsidRPr="00211368">
        <w:rPr>
          <w:rFonts w:ascii="Arial" w:hAnsi="Arial" w:cs="Arial"/>
          <w:sz w:val="20"/>
          <w:szCs w:val="20"/>
        </w:rPr>
        <w:t xml:space="preserve"> Mitarbeiter. Der Standort verfügt</w:t>
      </w:r>
      <w:r w:rsidR="00991681">
        <w:rPr>
          <w:rFonts w:ascii="Arial" w:hAnsi="Arial" w:cs="Arial"/>
          <w:sz w:val="20"/>
          <w:szCs w:val="20"/>
        </w:rPr>
        <w:t xml:space="preserve"> </w:t>
      </w:r>
      <w:r w:rsidRPr="00211368">
        <w:rPr>
          <w:rFonts w:ascii="Arial" w:hAnsi="Arial" w:cs="Arial"/>
          <w:sz w:val="20"/>
          <w:szCs w:val="20"/>
        </w:rPr>
        <w:t xml:space="preserve">über eine </w:t>
      </w:r>
      <w:r w:rsidR="00991681">
        <w:rPr>
          <w:rFonts w:ascii="Arial" w:hAnsi="Arial" w:cs="Arial"/>
          <w:sz w:val="20"/>
          <w:szCs w:val="20"/>
        </w:rPr>
        <w:t>3</w:t>
      </w:r>
      <w:r>
        <w:rPr>
          <w:rFonts w:ascii="Arial" w:hAnsi="Arial" w:cs="Arial"/>
          <w:sz w:val="20"/>
          <w:szCs w:val="20"/>
        </w:rPr>
        <w:t>.</w:t>
      </w:r>
      <w:r w:rsidR="00991681">
        <w:rPr>
          <w:rFonts w:ascii="Arial" w:hAnsi="Arial" w:cs="Arial"/>
          <w:sz w:val="20"/>
          <w:szCs w:val="20"/>
        </w:rPr>
        <w:t>0</w:t>
      </w:r>
      <w:r w:rsidRPr="00211368">
        <w:rPr>
          <w:rFonts w:ascii="Arial" w:hAnsi="Arial" w:cs="Arial"/>
          <w:sz w:val="20"/>
          <w:szCs w:val="20"/>
        </w:rPr>
        <w:t>00 Quadratmeter große Umschlaghalle sowie 800 Quadratmeter Bürofläche.</w:t>
      </w:r>
      <w:r>
        <w:rPr>
          <w:rFonts w:ascii="Arial" w:hAnsi="Arial" w:cs="Arial"/>
          <w:sz w:val="20"/>
          <w:szCs w:val="20"/>
        </w:rPr>
        <w:t xml:space="preserve"> </w:t>
      </w:r>
      <w:r w:rsidRPr="00211368">
        <w:rPr>
          <w:rFonts w:ascii="Arial" w:hAnsi="Arial" w:cs="Arial"/>
          <w:sz w:val="20"/>
          <w:szCs w:val="20"/>
          <w:lang w:eastAsia="zh-CN" w:bidi="he-IL"/>
        </w:rPr>
        <w:t>Im Vorjahr 2017 wurde</w:t>
      </w:r>
      <w:r w:rsidR="00F523A8">
        <w:rPr>
          <w:rFonts w:ascii="Arial" w:hAnsi="Arial" w:cs="Arial"/>
          <w:sz w:val="20"/>
          <w:szCs w:val="20"/>
          <w:lang w:eastAsia="zh-CN" w:bidi="he-IL"/>
        </w:rPr>
        <w:t xml:space="preserve"> in Grevenmacher,</w:t>
      </w:r>
      <w:r w:rsidRPr="00211368">
        <w:rPr>
          <w:rFonts w:ascii="Arial" w:hAnsi="Arial" w:cs="Arial"/>
          <w:sz w:val="20"/>
          <w:szCs w:val="20"/>
          <w:lang w:eastAsia="zh-CN" w:bidi="he-IL"/>
        </w:rPr>
        <w:t xml:space="preserve"> </w:t>
      </w:r>
      <w:r w:rsidR="00991681">
        <w:rPr>
          <w:rFonts w:ascii="Arial" w:hAnsi="Arial" w:cs="Arial"/>
          <w:sz w:val="20"/>
          <w:szCs w:val="20"/>
          <w:lang w:eastAsia="zh-CN" w:bidi="he-IL"/>
        </w:rPr>
        <w:t>mit Blick auf die Zukunft</w:t>
      </w:r>
      <w:r w:rsidR="00F523A8">
        <w:rPr>
          <w:rFonts w:ascii="Arial" w:hAnsi="Arial" w:cs="Arial"/>
          <w:sz w:val="20"/>
          <w:szCs w:val="20"/>
          <w:lang w:eastAsia="zh-CN" w:bidi="he-IL"/>
        </w:rPr>
        <w:t>,</w:t>
      </w:r>
      <w:r w:rsidRPr="00211368">
        <w:rPr>
          <w:rFonts w:ascii="Arial" w:hAnsi="Arial" w:cs="Arial"/>
          <w:sz w:val="20"/>
          <w:szCs w:val="20"/>
          <w:lang w:eastAsia="zh-CN" w:bidi="he-IL"/>
        </w:rPr>
        <w:t xml:space="preserve"> </w:t>
      </w:r>
      <w:r w:rsidR="00F523A8">
        <w:rPr>
          <w:rFonts w:ascii="Arial" w:hAnsi="Arial" w:cs="Arial"/>
          <w:sz w:val="20"/>
          <w:szCs w:val="20"/>
          <w:lang w:eastAsia="zh-CN" w:bidi="he-IL"/>
        </w:rPr>
        <w:t xml:space="preserve">leicht </w:t>
      </w:r>
      <w:r w:rsidR="00991681">
        <w:rPr>
          <w:rFonts w:ascii="Arial" w:hAnsi="Arial" w:cs="Arial"/>
          <w:sz w:val="20"/>
          <w:szCs w:val="20"/>
          <w:lang w:eastAsia="zh-CN" w:bidi="he-IL"/>
        </w:rPr>
        <w:t>aus</w:t>
      </w:r>
      <w:r w:rsidRPr="00211368">
        <w:rPr>
          <w:rFonts w:ascii="Arial" w:hAnsi="Arial" w:cs="Arial"/>
          <w:sz w:val="20"/>
          <w:szCs w:val="20"/>
          <w:lang w:eastAsia="zh-CN" w:bidi="he-IL"/>
        </w:rPr>
        <w:t>gebaut.</w:t>
      </w:r>
    </w:p>
    <w:p w:rsidR="000A3FE2" w:rsidRDefault="000A3FE2" w:rsidP="00A3759B">
      <w:pPr>
        <w:pStyle w:val="BodyText"/>
        <w:spacing w:after="0" w:line="360" w:lineRule="auto"/>
        <w:jc w:val="both"/>
        <w:rPr>
          <w:rFonts w:ascii="Arial" w:hAnsi="Arial" w:cs="Arial"/>
          <w:kern w:val="32"/>
          <w:sz w:val="22"/>
          <w:szCs w:val="22"/>
        </w:rPr>
      </w:pPr>
    </w:p>
    <w:p w:rsidR="002C0F08" w:rsidRPr="00F5549F" w:rsidRDefault="002C0F08" w:rsidP="002C0F08">
      <w:pPr>
        <w:pStyle w:val="NoSpacing"/>
        <w:jc w:val="both"/>
        <w:rPr>
          <w:rFonts w:ascii="Arial" w:hAnsi="Arial" w:cs="Arial"/>
          <w:b/>
          <w:bCs/>
          <w:sz w:val="20"/>
          <w:szCs w:val="20"/>
        </w:rPr>
      </w:pPr>
      <w:r w:rsidRPr="00F5549F">
        <w:rPr>
          <w:rFonts w:ascii="Arial" w:hAnsi="Arial" w:cs="Arial"/>
          <w:b/>
          <w:bCs/>
          <w:sz w:val="20"/>
          <w:szCs w:val="20"/>
        </w:rPr>
        <w:t xml:space="preserve">Über Dachser: </w:t>
      </w:r>
    </w:p>
    <w:p w:rsidR="002C0F08" w:rsidRPr="00F5549F" w:rsidRDefault="002C0F08" w:rsidP="002C0F08">
      <w:pPr>
        <w:pStyle w:val="NoSpacing"/>
        <w:jc w:val="both"/>
        <w:rPr>
          <w:rFonts w:ascii="Arial" w:hAnsi="Arial" w:cs="Arial"/>
          <w:b/>
          <w:bCs/>
          <w:sz w:val="20"/>
          <w:szCs w:val="20"/>
        </w:rPr>
      </w:pPr>
    </w:p>
    <w:p w:rsidR="002C0F08" w:rsidRDefault="002C0F08" w:rsidP="00A3759B">
      <w:pPr>
        <w:jc w:val="both"/>
        <w:rPr>
          <w:rFonts w:ascii="Arial" w:hAnsi="Arial" w:cs="Arial"/>
          <w:sz w:val="20"/>
          <w:szCs w:val="20"/>
        </w:rPr>
      </w:pPr>
      <w:r w:rsidRPr="00D930F7">
        <w:rPr>
          <w:rFonts w:ascii="Arial" w:hAnsi="Arial" w:cs="Arial"/>
          <w:sz w:val="20"/>
          <w:szCs w:val="20"/>
        </w:rPr>
        <w:t>D</w:t>
      </w:r>
      <w:r w:rsidR="00F523A8">
        <w:rPr>
          <w:rFonts w:ascii="Arial" w:hAnsi="Arial" w:cs="Arial"/>
          <w:sz w:val="20"/>
          <w:szCs w:val="20"/>
        </w:rPr>
        <w:t>ACHSER</w:t>
      </w:r>
      <w:r w:rsidRPr="00D930F7">
        <w:rPr>
          <w:rFonts w:ascii="Arial" w:hAnsi="Arial" w:cs="Arial"/>
          <w:sz w:val="20"/>
          <w:szCs w:val="20"/>
        </w:rPr>
        <w:t xml:space="preserve"> Luxemburg Sàrl ist eine Tochtergesellschaft des Familienunternehmens D</w:t>
      </w:r>
      <w:r w:rsidR="00F523A8">
        <w:rPr>
          <w:rFonts w:ascii="Arial" w:hAnsi="Arial" w:cs="Arial"/>
          <w:sz w:val="20"/>
          <w:szCs w:val="20"/>
        </w:rPr>
        <w:t>ACHSER</w:t>
      </w:r>
      <w:r w:rsidRPr="00D930F7">
        <w:rPr>
          <w:rFonts w:ascii="Arial" w:hAnsi="Arial" w:cs="Arial"/>
          <w:sz w:val="20"/>
          <w:szCs w:val="20"/>
        </w:rPr>
        <w:t xml:space="preserve"> Group SE &amp; Co. KG mit Hauptsitz in Kempten, Deutschland, und zählt zu den führenden Logistikdienstleistern</w:t>
      </w:r>
      <w:r>
        <w:rPr>
          <w:rFonts w:ascii="Arial" w:hAnsi="Arial" w:cs="Arial"/>
          <w:sz w:val="20"/>
          <w:szCs w:val="20"/>
        </w:rPr>
        <w:t>.</w:t>
      </w:r>
    </w:p>
    <w:p w:rsidR="002C0F08" w:rsidRDefault="002C0F08" w:rsidP="003204A1">
      <w:pPr>
        <w:rPr>
          <w:rFonts w:ascii="Arial" w:hAnsi="Arial" w:cs="Arial"/>
          <w:sz w:val="20"/>
          <w:szCs w:val="20"/>
        </w:rPr>
      </w:pPr>
    </w:p>
    <w:p w:rsidR="002C0F08" w:rsidRDefault="002C0F08" w:rsidP="00A3759B">
      <w:pPr>
        <w:jc w:val="both"/>
        <w:rPr>
          <w:rFonts w:ascii="Arial" w:hAnsi="Arial" w:cs="Arial"/>
          <w:sz w:val="20"/>
          <w:szCs w:val="20"/>
        </w:rPr>
      </w:pPr>
      <w:r w:rsidRPr="00D930F7">
        <w:rPr>
          <w:rFonts w:ascii="Arial" w:hAnsi="Arial" w:cs="Arial"/>
          <w:sz w:val="20"/>
          <w:szCs w:val="20"/>
        </w:rPr>
        <w:t>D</w:t>
      </w:r>
      <w:r w:rsidR="00F523A8">
        <w:rPr>
          <w:rFonts w:ascii="Arial" w:hAnsi="Arial" w:cs="Arial"/>
          <w:sz w:val="20"/>
          <w:szCs w:val="20"/>
        </w:rPr>
        <w:t>ACHSER</w:t>
      </w:r>
      <w:r w:rsidRPr="00D930F7">
        <w:rPr>
          <w:rFonts w:ascii="Arial" w:hAnsi="Arial" w:cs="Arial"/>
          <w:sz w:val="20"/>
          <w:szCs w:val="20"/>
        </w:rPr>
        <w:t xml:space="preserve"> bietet eine umfassende Transportlogistik, Warehousing und kundenindividuelle Services innerhalb von </w:t>
      </w:r>
      <w:r>
        <w:rPr>
          <w:rFonts w:ascii="Arial" w:hAnsi="Arial" w:cs="Arial"/>
          <w:sz w:val="20"/>
          <w:szCs w:val="20"/>
        </w:rPr>
        <w:t>zwei Business Fields</w:t>
      </w:r>
      <w:r w:rsidRPr="00D930F7">
        <w:rPr>
          <w:rFonts w:ascii="Arial" w:hAnsi="Arial" w:cs="Arial"/>
          <w:sz w:val="20"/>
          <w:szCs w:val="20"/>
        </w:rPr>
        <w:t xml:space="preserve">: Dachser </w:t>
      </w:r>
      <w:r>
        <w:rPr>
          <w:rFonts w:ascii="Arial" w:hAnsi="Arial" w:cs="Arial"/>
          <w:sz w:val="20"/>
          <w:szCs w:val="20"/>
        </w:rPr>
        <w:t>Air &amp; Sea L</w:t>
      </w:r>
      <w:r w:rsidRPr="00D930F7">
        <w:rPr>
          <w:rFonts w:ascii="Arial" w:hAnsi="Arial" w:cs="Arial"/>
          <w:sz w:val="20"/>
          <w:szCs w:val="20"/>
        </w:rPr>
        <w:t>ogistics</w:t>
      </w:r>
      <w:r>
        <w:rPr>
          <w:rFonts w:ascii="Arial" w:hAnsi="Arial" w:cs="Arial"/>
          <w:sz w:val="20"/>
          <w:szCs w:val="20"/>
        </w:rPr>
        <w:t xml:space="preserve"> und </w:t>
      </w:r>
      <w:r w:rsidRPr="00D930F7">
        <w:rPr>
          <w:rFonts w:ascii="Arial" w:hAnsi="Arial" w:cs="Arial"/>
          <w:sz w:val="20"/>
          <w:szCs w:val="20"/>
        </w:rPr>
        <w:t xml:space="preserve">Dachser </w:t>
      </w:r>
      <w:r>
        <w:rPr>
          <w:rFonts w:ascii="Arial" w:hAnsi="Arial" w:cs="Arial"/>
          <w:sz w:val="20"/>
          <w:szCs w:val="20"/>
        </w:rPr>
        <w:t>Road Logistics.</w:t>
      </w:r>
      <w:r w:rsidRPr="00D930F7">
        <w:rPr>
          <w:rFonts w:ascii="Arial" w:hAnsi="Arial" w:cs="Arial"/>
          <w:sz w:val="20"/>
          <w:szCs w:val="20"/>
        </w:rPr>
        <w:t xml:space="preserve"> </w:t>
      </w:r>
      <w:r>
        <w:rPr>
          <w:rFonts w:ascii="Arial" w:hAnsi="Arial" w:cs="Arial"/>
          <w:sz w:val="20"/>
          <w:szCs w:val="20"/>
        </w:rPr>
        <w:t>Letzteres teilt sich in die beiden Business Lines D</w:t>
      </w:r>
      <w:r w:rsidR="00F523A8">
        <w:rPr>
          <w:rFonts w:ascii="Arial" w:hAnsi="Arial" w:cs="Arial"/>
          <w:sz w:val="20"/>
          <w:szCs w:val="20"/>
        </w:rPr>
        <w:t>ACHSER</w:t>
      </w:r>
      <w:r>
        <w:rPr>
          <w:rFonts w:ascii="Arial" w:hAnsi="Arial" w:cs="Arial"/>
          <w:sz w:val="20"/>
          <w:szCs w:val="20"/>
        </w:rPr>
        <w:t xml:space="preserve"> European Logistics und D</w:t>
      </w:r>
      <w:r w:rsidR="00F523A8">
        <w:rPr>
          <w:rFonts w:ascii="Arial" w:hAnsi="Arial" w:cs="Arial"/>
          <w:sz w:val="20"/>
          <w:szCs w:val="20"/>
        </w:rPr>
        <w:t>ACHSER</w:t>
      </w:r>
      <w:r>
        <w:rPr>
          <w:rFonts w:ascii="Arial" w:hAnsi="Arial" w:cs="Arial"/>
          <w:sz w:val="20"/>
          <w:szCs w:val="20"/>
        </w:rPr>
        <w:t xml:space="preserve"> Food Logistics auf. Ü</w:t>
      </w:r>
      <w:r w:rsidRPr="00D930F7">
        <w:rPr>
          <w:rFonts w:ascii="Arial" w:hAnsi="Arial" w:cs="Arial"/>
          <w:sz w:val="20"/>
          <w:szCs w:val="20"/>
        </w:rPr>
        <w:t xml:space="preserve">bergreifende </w:t>
      </w:r>
      <w:r>
        <w:rPr>
          <w:rFonts w:ascii="Arial" w:hAnsi="Arial" w:cs="Arial"/>
          <w:sz w:val="20"/>
          <w:szCs w:val="20"/>
        </w:rPr>
        <w:t>K</w:t>
      </w:r>
      <w:r w:rsidRPr="00D930F7">
        <w:rPr>
          <w:rFonts w:ascii="Arial" w:hAnsi="Arial" w:cs="Arial"/>
          <w:sz w:val="20"/>
          <w:szCs w:val="20"/>
        </w:rPr>
        <w:t>ontraktlogistik</w:t>
      </w:r>
      <w:r>
        <w:rPr>
          <w:rFonts w:ascii="Arial" w:hAnsi="Arial" w:cs="Arial"/>
          <w:sz w:val="20"/>
          <w:szCs w:val="20"/>
        </w:rPr>
        <w:t>-Services</w:t>
      </w:r>
      <w:r w:rsidRPr="00D930F7">
        <w:rPr>
          <w:rFonts w:ascii="Arial" w:hAnsi="Arial" w:cs="Arial"/>
          <w:sz w:val="20"/>
          <w:szCs w:val="20"/>
        </w:rPr>
        <w:t xml:space="preserve"> sowie branchenspezifische Lösungen ergänzen das Angebot. Ein flächendeckendes europäisches sowie inter</w:t>
      </w:r>
      <w:r>
        <w:rPr>
          <w:rFonts w:ascii="Arial" w:hAnsi="Arial" w:cs="Arial"/>
          <w:sz w:val="20"/>
          <w:szCs w:val="20"/>
        </w:rPr>
        <w:t>kontinentales</w:t>
      </w:r>
      <w:r w:rsidRPr="00D930F7">
        <w:rPr>
          <w:rFonts w:ascii="Arial" w:hAnsi="Arial" w:cs="Arial"/>
          <w:sz w:val="20"/>
          <w:szCs w:val="20"/>
        </w:rPr>
        <w:t xml:space="preserve"> Transportnetzwerk und komplett integrierte Informations</w:t>
      </w:r>
      <w:r>
        <w:rPr>
          <w:rFonts w:ascii="Arial" w:hAnsi="Arial" w:cs="Arial"/>
          <w:sz w:val="20"/>
          <w:szCs w:val="20"/>
        </w:rPr>
        <w:t>systeme</w:t>
      </w:r>
      <w:r w:rsidRPr="00D930F7">
        <w:rPr>
          <w:rFonts w:ascii="Arial" w:hAnsi="Arial" w:cs="Arial"/>
          <w:sz w:val="20"/>
          <w:szCs w:val="20"/>
        </w:rPr>
        <w:t xml:space="preserve"> sorgen weltweit </w:t>
      </w:r>
      <w:r>
        <w:rPr>
          <w:rFonts w:ascii="Arial" w:hAnsi="Arial" w:cs="Arial"/>
          <w:sz w:val="20"/>
          <w:szCs w:val="20"/>
        </w:rPr>
        <w:t>für i</w:t>
      </w:r>
      <w:r w:rsidRPr="00D930F7">
        <w:rPr>
          <w:rFonts w:ascii="Arial" w:hAnsi="Arial" w:cs="Arial"/>
          <w:sz w:val="20"/>
          <w:szCs w:val="20"/>
        </w:rPr>
        <w:t>ntelligente Logistiklösungen</w:t>
      </w:r>
      <w:r>
        <w:rPr>
          <w:rFonts w:ascii="Arial" w:hAnsi="Arial" w:cs="Arial"/>
          <w:sz w:val="20"/>
          <w:szCs w:val="20"/>
        </w:rPr>
        <w:t>.</w:t>
      </w:r>
    </w:p>
    <w:p w:rsidR="002C0F08" w:rsidRPr="00D930F7" w:rsidRDefault="002C0F08" w:rsidP="00A3759B">
      <w:pPr>
        <w:jc w:val="both"/>
        <w:rPr>
          <w:rFonts w:ascii="Arial" w:hAnsi="Arial" w:cs="Arial"/>
          <w:b/>
          <w:bCs/>
          <w:sz w:val="20"/>
          <w:szCs w:val="20"/>
        </w:rPr>
      </w:pPr>
    </w:p>
    <w:p w:rsidR="002C0F08" w:rsidRDefault="002C0F08" w:rsidP="00A3759B">
      <w:pPr>
        <w:jc w:val="both"/>
        <w:rPr>
          <w:rFonts w:ascii="Arial" w:hAnsi="Arial" w:cs="Arial"/>
          <w:sz w:val="20"/>
          <w:szCs w:val="20"/>
        </w:rPr>
      </w:pPr>
      <w:r w:rsidRPr="00D930F7">
        <w:rPr>
          <w:rFonts w:ascii="Arial" w:hAnsi="Arial" w:cs="Arial"/>
          <w:sz w:val="20"/>
          <w:szCs w:val="20"/>
        </w:rPr>
        <w:t>Mit rund 2</w:t>
      </w:r>
      <w:r w:rsidR="005B5727">
        <w:rPr>
          <w:rFonts w:ascii="Arial" w:hAnsi="Arial" w:cs="Arial"/>
          <w:sz w:val="20"/>
          <w:szCs w:val="20"/>
        </w:rPr>
        <w:t>9</w:t>
      </w:r>
      <w:r w:rsidRPr="00D930F7">
        <w:rPr>
          <w:rFonts w:ascii="Arial" w:hAnsi="Arial" w:cs="Arial"/>
          <w:sz w:val="20"/>
          <w:szCs w:val="20"/>
        </w:rPr>
        <w:t>.</w:t>
      </w:r>
      <w:r w:rsidR="005B5727">
        <w:rPr>
          <w:rFonts w:ascii="Arial" w:hAnsi="Arial" w:cs="Arial"/>
          <w:sz w:val="20"/>
          <w:szCs w:val="20"/>
        </w:rPr>
        <w:t>100</w:t>
      </w:r>
      <w:r w:rsidRPr="00D930F7">
        <w:rPr>
          <w:rFonts w:ascii="Arial" w:hAnsi="Arial" w:cs="Arial"/>
          <w:sz w:val="20"/>
          <w:szCs w:val="20"/>
        </w:rPr>
        <w:t xml:space="preserve"> Mitarbeitern an weltweit </w:t>
      </w:r>
      <w:r w:rsidR="005B5727">
        <w:rPr>
          <w:rFonts w:ascii="Arial" w:hAnsi="Arial" w:cs="Arial"/>
          <w:sz w:val="20"/>
          <w:szCs w:val="20"/>
        </w:rPr>
        <w:t>396</w:t>
      </w:r>
      <w:r w:rsidRPr="00D930F7">
        <w:rPr>
          <w:rFonts w:ascii="Arial" w:hAnsi="Arial" w:cs="Arial"/>
          <w:sz w:val="20"/>
          <w:szCs w:val="20"/>
        </w:rPr>
        <w:t xml:space="preserve"> Standorten in 4</w:t>
      </w:r>
      <w:r w:rsidR="005B5727">
        <w:rPr>
          <w:rFonts w:ascii="Arial" w:hAnsi="Arial" w:cs="Arial"/>
          <w:sz w:val="20"/>
          <w:szCs w:val="20"/>
        </w:rPr>
        <w:t>4</w:t>
      </w:r>
      <w:r w:rsidRPr="00D930F7">
        <w:rPr>
          <w:rFonts w:ascii="Arial" w:hAnsi="Arial" w:cs="Arial"/>
          <w:sz w:val="20"/>
          <w:szCs w:val="20"/>
        </w:rPr>
        <w:t xml:space="preserve"> Ländern erwirtschaftete D</w:t>
      </w:r>
      <w:r w:rsidR="00F523A8">
        <w:rPr>
          <w:rFonts w:ascii="Arial" w:hAnsi="Arial" w:cs="Arial"/>
          <w:sz w:val="20"/>
          <w:szCs w:val="20"/>
        </w:rPr>
        <w:t>ACHSER</w:t>
      </w:r>
      <w:r w:rsidRPr="00D930F7">
        <w:rPr>
          <w:rFonts w:ascii="Arial" w:hAnsi="Arial" w:cs="Arial"/>
          <w:sz w:val="20"/>
          <w:szCs w:val="20"/>
        </w:rPr>
        <w:t xml:space="preserve"> im Jahr 201</w:t>
      </w:r>
      <w:r w:rsidR="005B5727">
        <w:rPr>
          <w:rFonts w:ascii="Arial" w:hAnsi="Arial" w:cs="Arial"/>
          <w:sz w:val="20"/>
          <w:szCs w:val="20"/>
        </w:rPr>
        <w:t>7</w:t>
      </w:r>
      <w:r w:rsidRPr="00D930F7">
        <w:rPr>
          <w:rFonts w:ascii="Arial" w:hAnsi="Arial" w:cs="Arial"/>
          <w:sz w:val="20"/>
          <w:szCs w:val="20"/>
        </w:rPr>
        <w:t xml:space="preserve"> einen Umsatz von </w:t>
      </w:r>
      <w:r w:rsidR="005B5727">
        <w:rPr>
          <w:rFonts w:ascii="Arial" w:hAnsi="Arial" w:cs="Arial"/>
          <w:sz w:val="20"/>
          <w:szCs w:val="20"/>
        </w:rPr>
        <w:t>6</w:t>
      </w:r>
      <w:r w:rsidRPr="00D930F7">
        <w:rPr>
          <w:rFonts w:ascii="Arial" w:hAnsi="Arial" w:cs="Arial"/>
          <w:sz w:val="20"/>
          <w:szCs w:val="20"/>
        </w:rPr>
        <w:t>,</w:t>
      </w:r>
      <w:r w:rsidR="005B5727">
        <w:rPr>
          <w:rFonts w:ascii="Arial" w:hAnsi="Arial" w:cs="Arial"/>
          <w:sz w:val="20"/>
          <w:szCs w:val="20"/>
        </w:rPr>
        <w:t>12</w:t>
      </w:r>
      <w:r w:rsidRPr="00D930F7">
        <w:rPr>
          <w:rFonts w:ascii="Arial" w:hAnsi="Arial" w:cs="Arial"/>
          <w:sz w:val="20"/>
          <w:szCs w:val="20"/>
        </w:rPr>
        <w:t xml:space="preserve"> Milliarden Euro und bewegte </w:t>
      </w:r>
      <w:r>
        <w:rPr>
          <w:rFonts w:ascii="Arial" w:hAnsi="Arial" w:cs="Arial"/>
          <w:sz w:val="20"/>
          <w:szCs w:val="20"/>
        </w:rPr>
        <w:t>8</w:t>
      </w:r>
      <w:r w:rsidR="005B5727">
        <w:rPr>
          <w:rFonts w:ascii="Arial" w:hAnsi="Arial" w:cs="Arial"/>
          <w:sz w:val="20"/>
          <w:szCs w:val="20"/>
        </w:rPr>
        <w:t>1,7</w:t>
      </w:r>
      <w:r w:rsidRPr="00D930F7">
        <w:rPr>
          <w:rFonts w:ascii="Arial" w:hAnsi="Arial" w:cs="Arial"/>
          <w:sz w:val="20"/>
          <w:szCs w:val="20"/>
        </w:rPr>
        <w:t xml:space="preserve"> Millionen Sendungen mit eine</w:t>
      </w:r>
      <w:r w:rsidR="005B5727">
        <w:rPr>
          <w:rFonts w:ascii="Arial" w:hAnsi="Arial" w:cs="Arial"/>
          <w:sz w:val="20"/>
          <w:szCs w:val="20"/>
        </w:rPr>
        <w:t>m</w:t>
      </w:r>
      <w:r w:rsidRPr="00D930F7">
        <w:rPr>
          <w:rFonts w:ascii="Arial" w:hAnsi="Arial" w:cs="Arial"/>
          <w:sz w:val="20"/>
          <w:szCs w:val="20"/>
        </w:rPr>
        <w:t xml:space="preserve"> </w:t>
      </w:r>
      <w:r w:rsidR="005B5727">
        <w:rPr>
          <w:rFonts w:ascii="Arial" w:hAnsi="Arial" w:cs="Arial"/>
          <w:sz w:val="20"/>
          <w:szCs w:val="20"/>
        </w:rPr>
        <w:t>Gewicht</w:t>
      </w:r>
      <w:r w:rsidRPr="00D930F7">
        <w:rPr>
          <w:rFonts w:ascii="Arial" w:hAnsi="Arial" w:cs="Arial"/>
          <w:sz w:val="20"/>
          <w:szCs w:val="20"/>
        </w:rPr>
        <w:t xml:space="preserve"> von 3</w:t>
      </w:r>
      <w:r w:rsidR="005B5727">
        <w:rPr>
          <w:rFonts w:ascii="Arial" w:hAnsi="Arial" w:cs="Arial"/>
          <w:sz w:val="20"/>
          <w:szCs w:val="20"/>
        </w:rPr>
        <w:t>9</w:t>
      </w:r>
      <w:r w:rsidRPr="00D930F7">
        <w:rPr>
          <w:rFonts w:ascii="Arial" w:hAnsi="Arial" w:cs="Arial"/>
          <w:sz w:val="20"/>
          <w:szCs w:val="20"/>
        </w:rPr>
        <w:t>,</w:t>
      </w:r>
      <w:r w:rsidR="005B5727">
        <w:rPr>
          <w:rFonts w:ascii="Arial" w:hAnsi="Arial" w:cs="Arial"/>
          <w:sz w:val="20"/>
          <w:szCs w:val="20"/>
        </w:rPr>
        <w:t>8</w:t>
      </w:r>
      <w:r w:rsidRPr="00D930F7">
        <w:rPr>
          <w:rFonts w:ascii="Arial" w:hAnsi="Arial" w:cs="Arial"/>
          <w:sz w:val="20"/>
          <w:szCs w:val="20"/>
        </w:rPr>
        <w:t xml:space="preserve"> Millionen. </w:t>
      </w:r>
      <w:r w:rsidRPr="00D930F7">
        <w:rPr>
          <w:rFonts w:ascii="Arial" w:hAnsi="Arial" w:cs="Arial"/>
          <w:bCs/>
          <w:sz w:val="20"/>
          <w:szCs w:val="20"/>
        </w:rPr>
        <w:t xml:space="preserve">Die </w:t>
      </w:r>
      <w:r w:rsidR="00F523A8">
        <w:rPr>
          <w:rFonts w:ascii="Arial" w:hAnsi="Arial" w:cs="Arial"/>
          <w:bCs/>
          <w:sz w:val="20"/>
          <w:szCs w:val="20"/>
        </w:rPr>
        <w:t>l</w:t>
      </w:r>
      <w:r w:rsidRPr="00D930F7">
        <w:rPr>
          <w:rFonts w:ascii="Arial" w:hAnsi="Arial" w:cs="Arial"/>
          <w:bCs/>
          <w:sz w:val="20"/>
          <w:szCs w:val="20"/>
        </w:rPr>
        <w:t xml:space="preserve">uxemburgische Niederlassung befindet sich in Grevenmacher und wurde 2011 eröffnet. Insgesamt sind </w:t>
      </w:r>
      <w:r w:rsidR="00C10163">
        <w:rPr>
          <w:rFonts w:ascii="Arial" w:hAnsi="Arial" w:cs="Arial"/>
          <w:bCs/>
          <w:sz w:val="20"/>
          <w:szCs w:val="20"/>
        </w:rPr>
        <w:t>40</w:t>
      </w:r>
      <w:r w:rsidRPr="00D930F7">
        <w:rPr>
          <w:rFonts w:ascii="Arial" w:hAnsi="Arial" w:cs="Arial"/>
          <w:bCs/>
          <w:sz w:val="20"/>
          <w:szCs w:val="20"/>
        </w:rPr>
        <w:t xml:space="preserve"> Mitarbeiter tätig.</w:t>
      </w:r>
    </w:p>
    <w:p w:rsidR="002C0F08" w:rsidRPr="00F5549F" w:rsidRDefault="002C0F08" w:rsidP="00A3759B">
      <w:pPr>
        <w:pStyle w:val="NoSpacing"/>
        <w:jc w:val="both"/>
        <w:rPr>
          <w:rFonts w:ascii="Arial" w:hAnsi="Arial" w:cs="Arial"/>
          <w:sz w:val="20"/>
          <w:szCs w:val="20"/>
        </w:rPr>
      </w:pPr>
    </w:p>
    <w:p w:rsidR="002C0F08" w:rsidRPr="00F5549F" w:rsidRDefault="002C0F08" w:rsidP="002C0F08">
      <w:pPr>
        <w:pStyle w:val="NoSpacing"/>
        <w:spacing w:line="276" w:lineRule="auto"/>
        <w:jc w:val="both"/>
        <w:rPr>
          <w:rFonts w:ascii="Arial" w:hAnsi="Arial" w:cs="Arial"/>
          <w:sz w:val="18"/>
          <w:szCs w:val="18"/>
        </w:rPr>
      </w:pPr>
      <w:r w:rsidRPr="00050808">
        <w:rPr>
          <w:rFonts w:ascii="Arial" w:hAnsi="Arial"/>
          <w:b/>
          <w:sz w:val="20"/>
          <w:szCs w:val="20"/>
        </w:rPr>
        <w:t>Bitte kontaktieren</w:t>
      </w:r>
      <w:r>
        <w:rPr>
          <w:rFonts w:ascii="Arial" w:hAnsi="Arial"/>
          <w:b/>
          <w:sz w:val="20"/>
          <w:szCs w:val="20"/>
        </w:rPr>
        <w:t xml:space="preserve"> S</w:t>
      </w:r>
      <w:r w:rsidRPr="00050808">
        <w:rPr>
          <w:rFonts w:ascii="Arial" w:hAnsi="Arial"/>
          <w:b/>
          <w:sz w:val="20"/>
          <w:szCs w:val="20"/>
        </w:rPr>
        <w:t>ie für weitere Informationen:</w:t>
      </w:r>
      <w:r w:rsidRPr="00050808">
        <w:rPr>
          <w:rFonts w:ascii="Arial" w:hAnsi="Arial"/>
          <w:sz w:val="20"/>
          <w:szCs w:val="20"/>
        </w:rPr>
        <w:t xml:space="preserve"> </w:t>
      </w:r>
    </w:p>
    <w:p w:rsidR="002C0F08" w:rsidRPr="00F5549F" w:rsidRDefault="002C0F08" w:rsidP="002C0F08">
      <w:pPr>
        <w:pStyle w:val="NoSpacing"/>
        <w:spacing w:line="276" w:lineRule="auto"/>
        <w:jc w:val="both"/>
        <w:rPr>
          <w:rFonts w:ascii="Arial" w:hAnsi="Arial" w:cs="Arial"/>
          <w:sz w:val="18"/>
          <w:szCs w:val="18"/>
        </w:rPr>
      </w:pPr>
    </w:p>
    <w:p w:rsidR="002C0F08" w:rsidRPr="00A64053" w:rsidRDefault="002C0F08" w:rsidP="00B478F6">
      <w:pPr>
        <w:pStyle w:val="Default"/>
        <w:rPr>
          <w:rFonts w:asciiTheme="minorBidi" w:hAnsiTheme="minorBidi" w:cstheme="minorBidi"/>
          <w:color w:val="auto"/>
          <w:sz w:val="20"/>
          <w:szCs w:val="20"/>
          <w:lang w:val="fr-FR"/>
        </w:rPr>
      </w:pPr>
      <w:r w:rsidRPr="00A64053">
        <w:rPr>
          <w:rFonts w:asciiTheme="minorBidi" w:hAnsiTheme="minorBidi" w:cstheme="minorBidi"/>
          <w:color w:val="auto"/>
          <w:sz w:val="20"/>
          <w:szCs w:val="20"/>
          <w:lang w:val="fr-FR"/>
        </w:rPr>
        <w:t>Geert Koster, Communications, PR &amp; Marketing</w:t>
      </w:r>
      <w:r w:rsidRPr="00A64053">
        <w:rPr>
          <w:rFonts w:asciiTheme="minorBidi" w:hAnsiTheme="minorBidi" w:cstheme="minorBidi"/>
          <w:color w:val="auto"/>
          <w:sz w:val="20"/>
          <w:szCs w:val="20"/>
          <w:lang w:val="fr-FR"/>
        </w:rPr>
        <w:br/>
        <w:t xml:space="preserve">T: +31 (0)316 521133 </w:t>
      </w:r>
    </w:p>
    <w:p w:rsidR="002C0F08" w:rsidRPr="00991681" w:rsidRDefault="002C0F08" w:rsidP="002C0F08">
      <w:pPr>
        <w:pStyle w:val="Default"/>
        <w:rPr>
          <w:rFonts w:asciiTheme="minorBidi" w:hAnsiTheme="minorBidi" w:cstheme="minorBidi"/>
          <w:color w:val="auto"/>
          <w:sz w:val="20"/>
          <w:szCs w:val="20"/>
        </w:rPr>
      </w:pPr>
      <w:r w:rsidRPr="00991681">
        <w:rPr>
          <w:rFonts w:asciiTheme="minorBidi" w:hAnsiTheme="minorBidi" w:cstheme="minorBidi"/>
          <w:color w:val="auto"/>
          <w:sz w:val="20"/>
          <w:szCs w:val="20"/>
        </w:rPr>
        <w:t xml:space="preserve">E: </w:t>
      </w:r>
      <w:hyperlink r:id="rId8" w:history="1">
        <w:r w:rsidRPr="00991681">
          <w:rPr>
            <w:rStyle w:val="Hyperlink"/>
            <w:rFonts w:asciiTheme="minorBidi" w:hAnsiTheme="minorBidi" w:cstheme="minorBidi"/>
            <w:sz w:val="20"/>
            <w:szCs w:val="20"/>
          </w:rPr>
          <w:t>geert.koster@dachser.com</w:t>
        </w:r>
      </w:hyperlink>
      <w:r w:rsidRPr="00991681">
        <w:rPr>
          <w:rFonts w:asciiTheme="minorBidi" w:hAnsiTheme="minorBidi" w:cstheme="minorBidi"/>
          <w:color w:val="auto"/>
          <w:sz w:val="20"/>
          <w:szCs w:val="20"/>
        </w:rPr>
        <w:t xml:space="preserve"> </w:t>
      </w:r>
    </w:p>
    <w:p w:rsidR="00B478F6" w:rsidRPr="00991681" w:rsidRDefault="00B478F6" w:rsidP="002C0F08">
      <w:pPr>
        <w:pStyle w:val="Default"/>
        <w:rPr>
          <w:rFonts w:asciiTheme="minorBidi" w:hAnsiTheme="minorBidi" w:cstheme="minorBidi"/>
          <w:color w:val="auto"/>
          <w:sz w:val="20"/>
          <w:szCs w:val="20"/>
        </w:rPr>
      </w:pPr>
    </w:p>
    <w:p w:rsidR="00B478F6" w:rsidRPr="00991681" w:rsidRDefault="00B478F6" w:rsidP="002C0F08">
      <w:pPr>
        <w:pStyle w:val="Default"/>
        <w:rPr>
          <w:rFonts w:asciiTheme="minorBidi" w:hAnsiTheme="minorBidi" w:cstheme="minorBidi"/>
          <w:color w:val="auto"/>
          <w:sz w:val="20"/>
          <w:szCs w:val="20"/>
        </w:rPr>
      </w:pPr>
      <w:r w:rsidRPr="00991681">
        <w:rPr>
          <w:rFonts w:asciiTheme="minorBidi" w:hAnsiTheme="minorBidi" w:cstheme="minorBidi"/>
          <w:color w:val="auto"/>
          <w:sz w:val="20"/>
          <w:szCs w:val="20"/>
        </w:rPr>
        <w:t>Oder :</w:t>
      </w:r>
    </w:p>
    <w:p w:rsidR="00B478F6" w:rsidRPr="00991681" w:rsidRDefault="00B478F6" w:rsidP="002C0F08">
      <w:pPr>
        <w:pStyle w:val="Default"/>
        <w:rPr>
          <w:rFonts w:asciiTheme="minorBidi" w:hAnsiTheme="minorBidi" w:cstheme="minorBidi"/>
          <w:color w:val="auto"/>
          <w:sz w:val="20"/>
          <w:szCs w:val="20"/>
        </w:rPr>
      </w:pPr>
    </w:p>
    <w:p w:rsidR="00B478F6" w:rsidRDefault="00B478F6" w:rsidP="00B478F6">
      <w:pPr>
        <w:pStyle w:val="Default"/>
        <w:rPr>
          <w:rFonts w:asciiTheme="minorBidi" w:hAnsiTheme="minorBidi" w:cstheme="minorBidi"/>
          <w:color w:val="auto"/>
          <w:sz w:val="20"/>
          <w:szCs w:val="20"/>
          <w:lang w:val="fr-FR"/>
        </w:rPr>
      </w:pPr>
      <w:r>
        <w:rPr>
          <w:rFonts w:asciiTheme="minorBidi" w:hAnsiTheme="minorBidi" w:cstheme="minorBidi"/>
          <w:color w:val="auto"/>
          <w:sz w:val="20"/>
          <w:szCs w:val="20"/>
          <w:lang w:val="fr-FR"/>
        </w:rPr>
        <w:t>Raisa Mertens, Communications, PR &amp; Marketing</w:t>
      </w:r>
    </w:p>
    <w:p w:rsidR="00B478F6" w:rsidRPr="00991681" w:rsidRDefault="00B478F6" w:rsidP="00B478F6">
      <w:pPr>
        <w:pStyle w:val="Default"/>
        <w:rPr>
          <w:rFonts w:asciiTheme="minorBidi" w:hAnsiTheme="minorBidi" w:cstheme="minorBidi"/>
          <w:color w:val="auto"/>
          <w:sz w:val="20"/>
          <w:szCs w:val="20"/>
          <w:lang w:val="fr-FR"/>
        </w:rPr>
      </w:pPr>
      <w:r w:rsidRPr="00991681">
        <w:rPr>
          <w:rFonts w:asciiTheme="minorBidi" w:hAnsiTheme="minorBidi" w:cstheme="minorBidi"/>
          <w:color w:val="auto"/>
          <w:sz w:val="20"/>
          <w:szCs w:val="20"/>
          <w:lang w:val="fr-FR"/>
        </w:rPr>
        <w:t xml:space="preserve">T: 031 (0) 180 635363 </w:t>
      </w:r>
    </w:p>
    <w:p w:rsidR="00B478F6" w:rsidRPr="00B478F6" w:rsidRDefault="00B478F6" w:rsidP="00B478F6">
      <w:pPr>
        <w:pStyle w:val="Default"/>
        <w:rPr>
          <w:rFonts w:asciiTheme="minorBidi" w:hAnsiTheme="minorBidi" w:cstheme="minorBidi"/>
          <w:color w:val="auto"/>
          <w:sz w:val="20"/>
          <w:szCs w:val="20"/>
        </w:rPr>
      </w:pPr>
      <w:r w:rsidRPr="00B478F6">
        <w:rPr>
          <w:rFonts w:asciiTheme="minorBidi" w:hAnsiTheme="minorBidi" w:cstheme="minorBidi"/>
          <w:color w:val="auto"/>
          <w:sz w:val="20"/>
          <w:szCs w:val="20"/>
        </w:rPr>
        <w:t>E: raisa.mertens@dachser.com</w:t>
      </w:r>
    </w:p>
    <w:p w:rsidR="002C0F08" w:rsidRPr="00B478F6" w:rsidRDefault="002C0F08" w:rsidP="002C0F08">
      <w:pPr>
        <w:rPr>
          <w:rFonts w:asciiTheme="minorBidi" w:hAnsiTheme="minorBidi"/>
          <w:sz w:val="20"/>
          <w:szCs w:val="20"/>
        </w:rPr>
      </w:pPr>
    </w:p>
    <w:p w:rsidR="002C0F08" w:rsidRPr="00B478F6" w:rsidRDefault="002C0F08" w:rsidP="002C0F08">
      <w:pPr>
        <w:spacing w:line="276" w:lineRule="auto"/>
        <w:rPr>
          <w:rFonts w:asciiTheme="minorBidi" w:hAnsiTheme="minorBidi"/>
          <w:sz w:val="18"/>
          <w:szCs w:val="18"/>
        </w:rPr>
      </w:pPr>
      <w:r w:rsidRPr="00B478F6">
        <w:rPr>
          <w:rFonts w:asciiTheme="minorBidi" w:hAnsiTheme="minorBidi"/>
          <w:sz w:val="18"/>
          <w:szCs w:val="18"/>
        </w:rPr>
        <w:t>www.dachser.lu</w:t>
      </w:r>
    </w:p>
    <w:p w:rsidR="001E797A" w:rsidRPr="002C0F08" w:rsidRDefault="001E797A" w:rsidP="009859C5">
      <w:pPr>
        <w:rPr>
          <w:rFonts w:ascii="Arial" w:hAnsi="Arial" w:cs="Arial"/>
          <w:b/>
          <w:sz w:val="20"/>
          <w:szCs w:val="20"/>
        </w:rPr>
      </w:pPr>
    </w:p>
    <w:p w:rsidR="00757E81" w:rsidRPr="00B478F6" w:rsidRDefault="00757E81" w:rsidP="00757E81">
      <w:pPr>
        <w:rPr>
          <w:rFonts w:asciiTheme="minorBidi" w:hAnsiTheme="minorBidi"/>
          <w:sz w:val="20"/>
          <w:szCs w:val="20"/>
        </w:rPr>
      </w:pPr>
    </w:p>
    <w:p w:rsidR="00757E81" w:rsidRPr="00B478F6" w:rsidRDefault="00757E81" w:rsidP="00313294">
      <w:pPr>
        <w:spacing w:line="276" w:lineRule="auto"/>
        <w:rPr>
          <w:rFonts w:asciiTheme="minorBidi" w:hAnsiTheme="minorBidi"/>
          <w:sz w:val="18"/>
          <w:szCs w:val="18"/>
        </w:rPr>
      </w:pPr>
    </w:p>
    <w:p w:rsidR="00164091" w:rsidRPr="00B478F6" w:rsidRDefault="00B17A76" w:rsidP="00313294">
      <w:pPr>
        <w:spacing w:line="276" w:lineRule="auto"/>
        <w:rPr>
          <w:rFonts w:ascii="Arial" w:hAnsi="Arial"/>
          <w:b/>
          <w:sz w:val="18"/>
          <w:szCs w:val="18"/>
        </w:rPr>
      </w:pPr>
      <w:r w:rsidRPr="00B478F6">
        <w:rPr>
          <w:rFonts w:asciiTheme="minorBidi" w:hAnsiTheme="minorBidi"/>
          <w:sz w:val="18"/>
          <w:szCs w:val="18"/>
        </w:rPr>
        <w:tab/>
      </w:r>
      <w:r w:rsidRPr="00B478F6">
        <w:rPr>
          <w:rFonts w:asciiTheme="minorBidi" w:hAnsiTheme="minorBidi"/>
          <w:sz w:val="18"/>
          <w:szCs w:val="18"/>
        </w:rPr>
        <w:tab/>
      </w:r>
      <w:r w:rsidRPr="00B478F6">
        <w:rPr>
          <w:rFonts w:asciiTheme="minorBidi" w:hAnsiTheme="minorBidi"/>
          <w:sz w:val="18"/>
          <w:szCs w:val="18"/>
        </w:rPr>
        <w:tab/>
      </w:r>
    </w:p>
    <w:sectPr w:rsidR="00164091" w:rsidRPr="00B478F6" w:rsidSect="00AE7384">
      <w:headerReference w:type="default" r:id="rId9"/>
      <w:type w:val="continuous"/>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ED" w:rsidRDefault="008E50ED">
      <w:r>
        <w:separator/>
      </w:r>
    </w:p>
  </w:endnote>
  <w:endnote w:type="continuationSeparator" w:id="0">
    <w:p w:rsidR="008E50ED" w:rsidRDefault="008E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ED" w:rsidRDefault="008E50ED">
      <w:r>
        <w:separator/>
      </w:r>
    </w:p>
  </w:footnote>
  <w:footnote w:type="continuationSeparator" w:id="0">
    <w:p w:rsidR="008E50ED" w:rsidRDefault="008E5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70" w:rsidRDefault="005C6A70">
    <w:pPr>
      <w:pStyle w:val="Header"/>
      <w:rPr>
        <w:noProof/>
      </w:rPr>
    </w:pPr>
    <w:r>
      <w:rPr>
        <w:noProof/>
        <w:lang w:val="en-US" w:eastAsia="en-US"/>
      </w:rPr>
      <w:drawing>
        <wp:anchor distT="0" distB="0" distL="114300" distR="114300" simplePos="0" relativeHeight="251660288" behindDoc="1" locked="0" layoutInCell="1" allowOverlap="1" wp14:anchorId="7150A8F6" wp14:editId="3E6EEB7D">
          <wp:simplePos x="0" y="0"/>
          <wp:positionH relativeFrom="column">
            <wp:posOffset>4434205</wp:posOffset>
          </wp:positionH>
          <wp:positionV relativeFrom="paragraph">
            <wp:posOffset>-93980</wp:posOffset>
          </wp:positionV>
          <wp:extent cx="1889757" cy="649828"/>
          <wp:effectExtent l="25400" t="0" r="0" b="0"/>
          <wp:wrapNone/>
          <wp:docPr id="1" name="Afbeelding 1" descr="Dachser_CMYK_ClaimEng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hser_CMYK_ClaimEngl.tif"/>
                  <pic:cNvPicPr/>
                </pic:nvPicPr>
                <pic:blipFill>
                  <a:blip r:embed="rId1"/>
                  <a:stretch>
                    <a:fillRect/>
                  </a:stretch>
                </pic:blipFill>
                <pic:spPr>
                  <a:xfrm>
                    <a:off x="0" y="0"/>
                    <a:ext cx="1889757" cy="649828"/>
                  </a:xfrm>
                  <a:prstGeom prst="rect">
                    <a:avLst/>
                  </a:prstGeom>
                  <a:solidFill>
                    <a:schemeClr val="bg1"/>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525pt" o:bullet="t">
        <v:imagedata r:id="rId1" o:title="art19"/>
      </v:shape>
    </w:pict>
  </w:numPicBullet>
  <w:numPicBullet w:numPicBulletId="1">
    <w:pict>
      <v:shape id="_x0000_i1029" type="#_x0000_t75" style="width:525pt;height:525pt" o:bullet="t">
        <v:imagedata r:id="rId2" o:title="art46"/>
      </v:shape>
    </w:pict>
  </w:numPicBullet>
  <w:abstractNum w:abstractNumId="0">
    <w:nsid w:val="FFFFFF1D"/>
    <w:multiLevelType w:val="multilevel"/>
    <w:tmpl w:val="FD228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1EED0A"/>
    <w:lvl w:ilvl="0">
      <w:start w:val="1"/>
      <w:numFmt w:val="decimal"/>
      <w:lvlText w:val="%1."/>
      <w:lvlJc w:val="left"/>
      <w:pPr>
        <w:tabs>
          <w:tab w:val="num" w:pos="1492"/>
        </w:tabs>
        <w:ind w:left="1492" w:hanging="360"/>
      </w:pPr>
    </w:lvl>
  </w:abstractNum>
  <w:abstractNum w:abstractNumId="2">
    <w:nsid w:val="FFFFFF7D"/>
    <w:multiLevelType w:val="singleLevel"/>
    <w:tmpl w:val="E2A80BA6"/>
    <w:lvl w:ilvl="0">
      <w:start w:val="1"/>
      <w:numFmt w:val="decimal"/>
      <w:lvlText w:val="%1."/>
      <w:lvlJc w:val="left"/>
      <w:pPr>
        <w:tabs>
          <w:tab w:val="num" w:pos="1209"/>
        </w:tabs>
        <w:ind w:left="1209" w:hanging="360"/>
      </w:pPr>
    </w:lvl>
  </w:abstractNum>
  <w:abstractNum w:abstractNumId="3">
    <w:nsid w:val="FFFFFF7E"/>
    <w:multiLevelType w:val="singleLevel"/>
    <w:tmpl w:val="E8C2F54A"/>
    <w:lvl w:ilvl="0">
      <w:start w:val="1"/>
      <w:numFmt w:val="decimal"/>
      <w:lvlText w:val="%1."/>
      <w:lvlJc w:val="left"/>
      <w:pPr>
        <w:tabs>
          <w:tab w:val="num" w:pos="926"/>
        </w:tabs>
        <w:ind w:left="926" w:hanging="360"/>
      </w:pPr>
    </w:lvl>
  </w:abstractNum>
  <w:abstractNum w:abstractNumId="4">
    <w:nsid w:val="FFFFFF7F"/>
    <w:multiLevelType w:val="singleLevel"/>
    <w:tmpl w:val="361677BC"/>
    <w:lvl w:ilvl="0">
      <w:start w:val="1"/>
      <w:numFmt w:val="decimal"/>
      <w:lvlText w:val="%1."/>
      <w:lvlJc w:val="left"/>
      <w:pPr>
        <w:tabs>
          <w:tab w:val="num" w:pos="643"/>
        </w:tabs>
        <w:ind w:left="643" w:hanging="360"/>
      </w:pPr>
    </w:lvl>
  </w:abstractNum>
  <w:abstractNum w:abstractNumId="5">
    <w:nsid w:val="FFFFFF80"/>
    <w:multiLevelType w:val="singleLevel"/>
    <w:tmpl w:val="6C545E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34A2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3286D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E6E99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4228558"/>
    <w:lvl w:ilvl="0">
      <w:start w:val="1"/>
      <w:numFmt w:val="decimal"/>
      <w:lvlText w:val="%1."/>
      <w:lvlJc w:val="left"/>
      <w:pPr>
        <w:tabs>
          <w:tab w:val="num" w:pos="360"/>
        </w:tabs>
        <w:ind w:left="360" w:hanging="360"/>
      </w:pPr>
    </w:lvl>
  </w:abstractNum>
  <w:abstractNum w:abstractNumId="10">
    <w:nsid w:val="FFFFFF89"/>
    <w:multiLevelType w:val="singleLevel"/>
    <w:tmpl w:val="617439BC"/>
    <w:lvl w:ilvl="0">
      <w:start w:val="1"/>
      <w:numFmt w:val="bullet"/>
      <w:lvlText w:val=""/>
      <w:lvlJc w:val="left"/>
      <w:pPr>
        <w:tabs>
          <w:tab w:val="num" w:pos="360"/>
        </w:tabs>
        <w:ind w:left="360" w:hanging="360"/>
      </w:pPr>
      <w:rPr>
        <w:rFonts w:ascii="Symbol" w:hAnsi="Symbol" w:hint="default"/>
      </w:rPr>
    </w:lvl>
  </w:abstractNum>
  <w:abstractNum w:abstractNumId="11">
    <w:nsid w:val="1E196610"/>
    <w:multiLevelType w:val="hybridMultilevel"/>
    <w:tmpl w:val="87589CFA"/>
    <w:lvl w:ilvl="0" w:tplc="BA4EB7FE">
      <w:start w:val="1"/>
      <w:numFmt w:val="bullet"/>
      <w:lvlText w:val=""/>
      <w:lvlPicBulletId w:val="0"/>
      <w:lvlJc w:val="left"/>
      <w:pPr>
        <w:tabs>
          <w:tab w:val="num" w:pos="720"/>
        </w:tabs>
        <w:ind w:left="720" w:hanging="360"/>
      </w:pPr>
      <w:rPr>
        <w:rFonts w:ascii="Symbol" w:hAnsi="Symbol" w:hint="default"/>
      </w:rPr>
    </w:lvl>
    <w:lvl w:ilvl="1" w:tplc="FCF03046">
      <w:start w:val="2182"/>
      <w:numFmt w:val="bullet"/>
      <w:lvlText w:val=""/>
      <w:lvlPicBulletId w:val="1"/>
      <w:lvlJc w:val="left"/>
      <w:pPr>
        <w:tabs>
          <w:tab w:val="num" w:pos="1440"/>
        </w:tabs>
        <w:ind w:left="1440" w:hanging="360"/>
      </w:pPr>
      <w:rPr>
        <w:rFonts w:ascii="Symbol" w:hAnsi="Symbol" w:hint="default"/>
      </w:rPr>
    </w:lvl>
    <w:lvl w:ilvl="2" w:tplc="62A85FAA">
      <w:start w:val="1"/>
      <w:numFmt w:val="bullet"/>
      <w:lvlText w:val=""/>
      <w:lvlPicBulletId w:val="0"/>
      <w:lvlJc w:val="left"/>
      <w:pPr>
        <w:tabs>
          <w:tab w:val="num" w:pos="2160"/>
        </w:tabs>
        <w:ind w:left="2160" w:hanging="360"/>
      </w:pPr>
      <w:rPr>
        <w:rFonts w:ascii="Symbol" w:hAnsi="Symbol" w:hint="default"/>
      </w:rPr>
    </w:lvl>
    <w:lvl w:ilvl="3" w:tplc="74625740">
      <w:start w:val="1"/>
      <w:numFmt w:val="bullet"/>
      <w:lvlText w:val=""/>
      <w:lvlPicBulletId w:val="0"/>
      <w:lvlJc w:val="left"/>
      <w:pPr>
        <w:tabs>
          <w:tab w:val="num" w:pos="2880"/>
        </w:tabs>
        <w:ind w:left="2880" w:hanging="360"/>
      </w:pPr>
      <w:rPr>
        <w:rFonts w:ascii="Symbol" w:hAnsi="Symbol" w:hint="default"/>
      </w:rPr>
    </w:lvl>
    <w:lvl w:ilvl="4" w:tplc="C4127850">
      <w:start w:val="1"/>
      <w:numFmt w:val="bullet"/>
      <w:lvlText w:val=""/>
      <w:lvlPicBulletId w:val="0"/>
      <w:lvlJc w:val="left"/>
      <w:pPr>
        <w:tabs>
          <w:tab w:val="num" w:pos="3600"/>
        </w:tabs>
        <w:ind w:left="3600" w:hanging="360"/>
      </w:pPr>
      <w:rPr>
        <w:rFonts w:ascii="Symbol" w:hAnsi="Symbol" w:hint="default"/>
      </w:rPr>
    </w:lvl>
    <w:lvl w:ilvl="5" w:tplc="33EC6B8E" w:tentative="1">
      <w:start w:val="1"/>
      <w:numFmt w:val="bullet"/>
      <w:lvlText w:val=""/>
      <w:lvlPicBulletId w:val="0"/>
      <w:lvlJc w:val="left"/>
      <w:pPr>
        <w:tabs>
          <w:tab w:val="num" w:pos="4320"/>
        </w:tabs>
        <w:ind w:left="4320" w:hanging="360"/>
      </w:pPr>
      <w:rPr>
        <w:rFonts w:ascii="Symbol" w:hAnsi="Symbol" w:hint="default"/>
      </w:rPr>
    </w:lvl>
    <w:lvl w:ilvl="6" w:tplc="908827CA" w:tentative="1">
      <w:start w:val="1"/>
      <w:numFmt w:val="bullet"/>
      <w:lvlText w:val=""/>
      <w:lvlPicBulletId w:val="0"/>
      <w:lvlJc w:val="left"/>
      <w:pPr>
        <w:tabs>
          <w:tab w:val="num" w:pos="5040"/>
        </w:tabs>
        <w:ind w:left="5040" w:hanging="360"/>
      </w:pPr>
      <w:rPr>
        <w:rFonts w:ascii="Symbol" w:hAnsi="Symbol" w:hint="default"/>
      </w:rPr>
    </w:lvl>
    <w:lvl w:ilvl="7" w:tplc="F04410AC" w:tentative="1">
      <w:start w:val="1"/>
      <w:numFmt w:val="bullet"/>
      <w:lvlText w:val=""/>
      <w:lvlPicBulletId w:val="0"/>
      <w:lvlJc w:val="left"/>
      <w:pPr>
        <w:tabs>
          <w:tab w:val="num" w:pos="5760"/>
        </w:tabs>
        <w:ind w:left="5760" w:hanging="360"/>
      </w:pPr>
      <w:rPr>
        <w:rFonts w:ascii="Symbol" w:hAnsi="Symbol" w:hint="default"/>
      </w:rPr>
    </w:lvl>
    <w:lvl w:ilvl="8" w:tplc="0B9EF72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46041F8"/>
    <w:multiLevelType w:val="hybridMultilevel"/>
    <w:tmpl w:val="EEAE0D66"/>
    <w:lvl w:ilvl="0" w:tplc="4042B8A8">
      <w:start w:val="1"/>
      <w:numFmt w:val="bullet"/>
      <w:lvlText w:val=""/>
      <w:lvlPicBulletId w:val="0"/>
      <w:lvlJc w:val="left"/>
      <w:pPr>
        <w:tabs>
          <w:tab w:val="num" w:pos="720"/>
        </w:tabs>
        <w:ind w:left="720" w:hanging="360"/>
      </w:pPr>
      <w:rPr>
        <w:rFonts w:ascii="Symbol" w:hAnsi="Symbol" w:hint="default"/>
      </w:rPr>
    </w:lvl>
    <w:lvl w:ilvl="1" w:tplc="B8066994" w:tentative="1">
      <w:start w:val="1"/>
      <w:numFmt w:val="bullet"/>
      <w:lvlText w:val=""/>
      <w:lvlPicBulletId w:val="0"/>
      <w:lvlJc w:val="left"/>
      <w:pPr>
        <w:tabs>
          <w:tab w:val="num" w:pos="1440"/>
        </w:tabs>
        <w:ind w:left="1440" w:hanging="360"/>
      </w:pPr>
      <w:rPr>
        <w:rFonts w:ascii="Symbol" w:hAnsi="Symbol" w:hint="default"/>
      </w:rPr>
    </w:lvl>
    <w:lvl w:ilvl="2" w:tplc="D2BE57A8" w:tentative="1">
      <w:start w:val="1"/>
      <w:numFmt w:val="bullet"/>
      <w:lvlText w:val=""/>
      <w:lvlPicBulletId w:val="0"/>
      <w:lvlJc w:val="left"/>
      <w:pPr>
        <w:tabs>
          <w:tab w:val="num" w:pos="2160"/>
        </w:tabs>
        <w:ind w:left="2160" w:hanging="360"/>
      </w:pPr>
      <w:rPr>
        <w:rFonts w:ascii="Symbol" w:hAnsi="Symbol" w:hint="default"/>
      </w:rPr>
    </w:lvl>
    <w:lvl w:ilvl="3" w:tplc="48E6FCFA" w:tentative="1">
      <w:start w:val="1"/>
      <w:numFmt w:val="bullet"/>
      <w:lvlText w:val=""/>
      <w:lvlPicBulletId w:val="0"/>
      <w:lvlJc w:val="left"/>
      <w:pPr>
        <w:tabs>
          <w:tab w:val="num" w:pos="2880"/>
        </w:tabs>
        <w:ind w:left="2880" w:hanging="360"/>
      </w:pPr>
      <w:rPr>
        <w:rFonts w:ascii="Symbol" w:hAnsi="Symbol" w:hint="default"/>
      </w:rPr>
    </w:lvl>
    <w:lvl w:ilvl="4" w:tplc="9536E00C" w:tentative="1">
      <w:start w:val="1"/>
      <w:numFmt w:val="bullet"/>
      <w:lvlText w:val=""/>
      <w:lvlPicBulletId w:val="0"/>
      <w:lvlJc w:val="left"/>
      <w:pPr>
        <w:tabs>
          <w:tab w:val="num" w:pos="3600"/>
        </w:tabs>
        <w:ind w:left="3600" w:hanging="360"/>
      </w:pPr>
      <w:rPr>
        <w:rFonts w:ascii="Symbol" w:hAnsi="Symbol" w:hint="default"/>
      </w:rPr>
    </w:lvl>
    <w:lvl w:ilvl="5" w:tplc="A60CB486" w:tentative="1">
      <w:start w:val="1"/>
      <w:numFmt w:val="bullet"/>
      <w:lvlText w:val=""/>
      <w:lvlPicBulletId w:val="0"/>
      <w:lvlJc w:val="left"/>
      <w:pPr>
        <w:tabs>
          <w:tab w:val="num" w:pos="4320"/>
        </w:tabs>
        <w:ind w:left="4320" w:hanging="360"/>
      </w:pPr>
      <w:rPr>
        <w:rFonts w:ascii="Symbol" w:hAnsi="Symbol" w:hint="default"/>
      </w:rPr>
    </w:lvl>
    <w:lvl w:ilvl="6" w:tplc="F3F81AEA" w:tentative="1">
      <w:start w:val="1"/>
      <w:numFmt w:val="bullet"/>
      <w:lvlText w:val=""/>
      <w:lvlPicBulletId w:val="0"/>
      <w:lvlJc w:val="left"/>
      <w:pPr>
        <w:tabs>
          <w:tab w:val="num" w:pos="5040"/>
        </w:tabs>
        <w:ind w:left="5040" w:hanging="360"/>
      </w:pPr>
      <w:rPr>
        <w:rFonts w:ascii="Symbol" w:hAnsi="Symbol" w:hint="default"/>
      </w:rPr>
    </w:lvl>
    <w:lvl w:ilvl="7" w:tplc="C9FEC190" w:tentative="1">
      <w:start w:val="1"/>
      <w:numFmt w:val="bullet"/>
      <w:lvlText w:val=""/>
      <w:lvlPicBulletId w:val="0"/>
      <w:lvlJc w:val="left"/>
      <w:pPr>
        <w:tabs>
          <w:tab w:val="num" w:pos="5760"/>
        </w:tabs>
        <w:ind w:left="5760" w:hanging="360"/>
      </w:pPr>
      <w:rPr>
        <w:rFonts w:ascii="Symbol" w:hAnsi="Symbol" w:hint="default"/>
      </w:rPr>
    </w:lvl>
    <w:lvl w:ilvl="8" w:tplc="4D50462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8063A39"/>
    <w:multiLevelType w:val="hybridMultilevel"/>
    <w:tmpl w:val="948A0F8C"/>
    <w:lvl w:ilvl="0" w:tplc="C45452E8">
      <w:start w:val="1"/>
      <w:numFmt w:val="bullet"/>
      <w:lvlText w:val=""/>
      <w:lvlPicBulletId w:val="0"/>
      <w:lvlJc w:val="left"/>
      <w:pPr>
        <w:tabs>
          <w:tab w:val="num" w:pos="720"/>
        </w:tabs>
        <w:ind w:left="720" w:hanging="360"/>
      </w:pPr>
      <w:rPr>
        <w:rFonts w:ascii="Symbol" w:hAnsi="Symbol" w:hint="default"/>
      </w:rPr>
    </w:lvl>
    <w:lvl w:ilvl="1" w:tplc="DE505582" w:tentative="1">
      <w:start w:val="1"/>
      <w:numFmt w:val="bullet"/>
      <w:lvlText w:val=""/>
      <w:lvlPicBulletId w:val="0"/>
      <w:lvlJc w:val="left"/>
      <w:pPr>
        <w:tabs>
          <w:tab w:val="num" w:pos="1440"/>
        </w:tabs>
        <w:ind w:left="1440" w:hanging="360"/>
      </w:pPr>
      <w:rPr>
        <w:rFonts w:ascii="Symbol" w:hAnsi="Symbol" w:hint="default"/>
      </w:rPr>
    </w:lvl>
    <w:lvl w:ilvl="2" w:tplc="AE1C01C0" w:tentative="1">
      <w:start w:val="1"/>
      <w:numFmt w:val="bullet"/>
      <w:lvlText w:val=""/>
      <w:lvlPicBulletId w:val="0"/>
      <w:lvlJc w:val="left"/>
      <w:pPr>
        <w:tabs>
          <w:tab w:val="num" w:pos="2160"/>
        </w:tabs>
        <w:ind w:left="2160" w:hanging="360"/>
      </w:pPr>
      <w:rPr>
        <w:rFonts w:ascii="Symbol" w:hAnsi="Symbol" w:hint="default"/>
      </w:rPr>
    </w:lvl>
    <w:lvl w:ilvl="3" w:tplc="7E1C7EEC" w:tentative="1">
      <w:start w:val="1"/>
      <w:numFmt w:val="bullet"/>
      <w:lvlText w:val=""/>
      <w:lvlPicBulletId w:val="0"/>
      <w:lvlJc w:val="left"/>
      <w:pPr>
        <w:tabs>
          <w:tab w:val="num" w:pos="2880"/>
        </w:tabs>
        <w:ind w:left="2880" w:hanging="360"/>
      </w:pPr>
      <w:rPr>
        <w:rFonts w:ascii="Symbol" w:hAnsi="Symbol" w:hint="default"/>
      </w:rPr>
    </w:lvl>
    <w:lvl w:ilvl="4" w:tplc="A89C1684" w:tentative="1">
      <w:start w:val="1"/>
      <w:numFmt w:val="bullet"/>
      <w:lvlText w:val=""/>
      <w:lvlPicBulletId w:val="0"/>
      <w:lvlJc w:val="left"/>
      <w:pPr>
        <w:tabs>
          <w:tab w:val="num" w:pos="3600"/>
        </w:tabs>
        <w:ind w:left="3600" w:hanging="360"/>
      </w:pPr>
      <w:rPr>
        <w:rFonts w:ascii="Symbol" w:hAnsi="Symbol" w:hint="default"/>
      </w:rPr>
    </w:lvl>
    <w:lvl w:ilvl="5" w:tplc="3BFCBC9C" w:tentative="1">
      <w:start w:val="1"/>
      <w:numFmt w:val="bullet"/>
      <w:lvlText w:val=""/>
      <w:lvlPicBulletId w:val="0"/>
      <w:lvlJc w:val="left"/>
      <w:pPr>
        <w:tabs>
          <w:tab w:val="num" w:pos="4320"/>
        </w:tabs>
        <w:ind w:left="4320" w:hanging="360"/>
      </w:pPr>
      <w:rPr>
        <w:rFonts w:ascii="Symbol" w:hAnsi="Symbol" w:hint="default"/>
      </w:rPr>
    </w:lvl>
    <w:lvl w:ilvl="6" w:tplc="1E90FCD4" w:tentative="1">
      <w:start w:val="1"/>
      <w:numFmt w:val="bullet"/>
      <w:lvlText w:val=""/>
      <w:lvlPicBulletId w:val="0"/>
      <w:lvlJc w:val="left"/>
      <w:pPr>
        <w:tabs>
          <w:tab w:val="num" w:pos="5040"/>
        </w:tabs>
        <w:ind w:left="5040" w:hanging="360"/>
      </w:pPr>
      <w:rPr>
        <w:rFonts w:ascii="Symbol" w:hAnsi="Symbol" w:hint="default"/>
      </w:rPr>
    </w:lvl>
    <w:lvl w:ilvl="7" w:tplc="F864D8B0" w:tentative="1">
      <w:start w:val="1"/>
      <w:numFmt w:val="bullet"/>
      <w:lvlText w:val=""/>
      <w:lvlPicBulletId w:val="0"/>
      <w:lvlJc w:val="left"/>
      <w:pPr>
        <w:tabs>
          <w:tab w:val="num" w:pos="5760"/>
        </w:tabs>
        <w:ind w:left="5760" w:hanging="360"/>
      </w:pPr>
      <w:rPr>
        <w:rFonts w:ascii="Symbol" w:hAnsi="Symbol" w:hint="default"/>
      </w:rPr>
    </w:lvl>
    <w:lvl w:ilvl="8" w:tplc="875E8FA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0526750"/>
    <w:multiLevelType w:val="hybridMultilevel"/>
    <w:tmpl w:val="6396F6AA"/>
    <w:lvl w:ilvl="0" w:tplc="85EC13E4">
      <w:start w:val="1"/>
      <w:numFmt w:val="bullet"/>
      <w:lvlText w:val=""/>
      <w:lvlPicBulletId w:val="0"/>
      <w:lvlJc w:val="left"/>
      <w:pPr>
        <w:tabs>
          <w:tab w:val="num" w:pos="720"/>
        </w:tabs>
        <w:ind w:left="720" w:hanging="360"/>
      </w:pPr>
      <w:rPr>
        <w:rFonts w:ascii="Symbol" w:hAnsi="Symbol" w:hint="default"/>
      </w:rPr>
    </w:lvl>
    <w:lvl w:ilvl="1" w:tplc="74B834B6" w:tentative="1">
      <w:start w:val="1"/>
      <w:numFmt w:val="bullet"/>
      <w:lvlText w:val=""/>
      <w:lvlPicBulletId w:val="0"/>
      <w:lvlJc w:val="left"/>
      <w:pPr>
        <w:tabs>
          <w:tab w:val="num" w:pos="1440"/>
        </w:tabs>
        <w:ind w:left="1440" w:hanging="360"/>
      </w:pPr>
      <w:rPr>
        <w:rFonts w:ascii="Symbol" w:hAnsi="Symbol" w:hint="default"/>
      </w:rPr>
    </w:lvl>
    <w:lvl w:ilvl="2" w:tplc="85FA7290" w:tentative="1">
      <w:start w:val="1"/>
      <w:numFmt w:val="bullet"/>
      <w:lvlText w:val=""/>
      <w:lvlPicBulletId w:val="0"/>
      <w:lvlJc w:val="left"/>
      <w:pPr>
        <w:tabs>
          <w:tab w:val="num" w:pos="2160"/>
        </w:tabs>
        <w:ind w:left="2160" w:hanging="360"/>
      </w:pPr>
      <w:rPr>
        <w:rFonts w:ascii="Symbol" w:hAnsi="Symbol" w:hint="default"/>
      </w:rPr>
    </w:lvl>
    <w:lvl w:ilvl="3" w:tplc="64A21762" w:tentative="1">
      <w:start w:val="1"/>
      <w:numFmt w:val="bullet"/>
      <w:lvlText w:val=""/>
      <w:lvlPicBulletId w:val="0"/>
      <w:lvlJc w:val="left"/>
      <w:pPr>
        <w:tabs>
          <w:tab w:val="num" w:pos="2880"/>
        </w:tabs>
        <w:ind w:left="2880" w:hanging="360"/>
      </w:pPr>
      <w:rPr>
        <w:rFonts w:ascii="Symbol" w:hAnsi="Symbol" w:hint="default"/>
      </w:rPr>
    </w:lvl>
    <w:lvl w:ilvl="4" w:tplc="58841AD4" w:tentative="1">
      <w:start w:val="1"/>
      <w:numFmt w:val="bullet"/>
      <w:lvlText w:val=""/>
      <w:lvlPicBulletId w:val="0"/>
      <w:lvlJc w:val="left"/>
      <w:pPr>
        <w:tabs>
          <w:tab w:val="num" w:pos="3600"/>
        </w:tabs>
        <w:ind w:left="3600" w:hanging="360"/>
      </w:pPr>
      <w:rPr>
        <w:rFonts w:ascii="Symbol" w:hAnsi="Symbol" w:hint="default"/>
      </w:rPr>
    </w:lvl>
    <w:lvl w:ilvl="5" w:tplc="AC8CF3FE" w:tentative="1">
      <w:start w:val="1"/>
      <w:numFmt w:val="bullet"/>
      <w:lvlText w:val=""/>
      <w:lvlPicBulletId w:val="0"/>
      <w:lvlJc w:val="left"/>
      <w:pPr>
        <w:tabs>
          <w:tab w:val="num" w:pos="4320"/>
        </w:tabs>
        <w:ind w:left="4320" w:hanging="360"/>
      </w:pPr>
      <w:rPr>
        <w:rFonts w:ascii="Symbol" w:hAnsi="Symbol" w:hint="default"/>
      </w:rPr>
    </w:lvl>
    <w:lvl w:ilvl="6" w:tplc="EFDEB8FA" w:tentative="1">
      <w:start w:val="1"/>
      <w:numFmt w:val="bullet"/>
      <w:lvlText w:val=""/>
      <w:lvlPicBulletId w:val="0"/>
      <w:lvlJc w:val="left"/>
      <w:pPr>
        <w:tabs>
          <w:tab w:val="num" w:pos="5040"/>
        </w:tabs>
        <w:ind w:left="5040" w:hanging="360"/>
      </w:pPr>
      <w:rPr>
        <w:rFonts w:ascii="Symbol" w:hAnsi="Symbol" w:hint="default"/>
      </w:rPr>
    </w:lvl>
    <w:lvl w:ilvl="7" w:tplc="CE02B39A" w:tentative="1">
      <w:start w:val="1"/>
      <w:numFmt w:val="bullet"/>
      <w:lvlText w:val=""/>
      <w:lvlPicBulletId w:val="0"/>
      <w:lvlJc w:val="left"/>
      <w:pPr>
        <w:tabs>
          <w:tab w:val="num" w:pos="5760"/>
        </w:tabs>
        <w:ind w:left="5760" w:hanging="360"/>
      </w:pPr>
      <w:rPr>
        <w:rFonts w:ascii="Symbol" w:hAnsi="Symbol" w:hint="default"/>
      </w:rPr>
    </w:lvl>
    <w:lvl w:ilvl="8" w:tplc="94E8279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5C74967"/>
    <w:multiLevelType w:val="hybridMultilevel"/>
    <w:tmpl w:val="90A8E004"/>
    <w:lvl w:ilvl="0" w:tplc="8708C4B2">
      <w:start w:val="1"/>
      <w:numFmt w:val="bullet"/>
      <w:lvlText w:val=""/>
      <w:lvlPicBulletId w:val="0"/>
      <w:lvlJc w:val="left"/>
      <w:pPr>
        <w:tabs>
          <w:tab w:val="num" w:pos="720"/>
        </w:tabs>
        <w:ind w:left="720" w:hanging="360"/>
      </w:pPr>
      <w:rPr>
        <w:rFonts w:ascii="Symbol" w:hAnsi="Symbol" w:hint="default"/>
      </w:rPr>
    </w:lvl>
    <w:lvl w:ilvl="1" w:tplc="996A27E8" w:tentative="1">
      <w:start w:val="1"/>
      <w:numFmt w:val="bullet"/>
      <w:lvlText w:val=""/>
      <w:lvlPicBulletId w:val="0"/>
      <w:lvlJc w:val="left"/>
      <w:pPr>
        <w:tabs>
          <w:tab w:val="num" w:pos="1440"/>
        </w:tabs>
        <w:ind w:left="1440" w:hanging="360"/>
      </w:pPr>
      <w:rPr>
        <w:rFonts w:ascii="Symbol" w:hAnsi="Symbol" w:hint="default"/>
      </w:rPr>
    </w:lvl>
    <w:lvl w:ilvl="2" w:tplc="588E9A96" w:tentative="1">
      <w:start w:val="1"/>
      <w:numFmt w:val="bullet"/>
      <w:lvlText w:val=""/>
      <w:lvlPicBulletId w:val="0"/>
      <w:lvlJc w:val="left"/>
      <w:pPr>
        <w:tabs>
          <w:tab w:val="num" w:pos="2160"/>
        </w:tabs>
        <w:ind w:left="2160" w:hanging="360"/>
      </w:pPr>
      <w:rPr>
        <w:rFonts w:ascii="Symbol" w:hAnsi="Symbol" w:hint="default"/>
      </w:rPr>
    </w:lvl>
    <w:lvl w:ilvl="3" w:tplc="E6BEBFD6" w:tentative="1">
      <w:start w:val="1"/>
      <w:numFmt w:val="bullet"/>
      <w:lvlText w:val=""/>
      <w:lvlPicBulletId w:val="0"/>
      <w:lvlJc w:val="left"/>
      <w:pPr>
        <w:tabs>
          <w:tab w:val="num" w:pos="2880"/>
        </w:tabs>
        <w:ind w:left="2880" w:hanging="360"/>
      </w:pPr>
      <w:rPr>
        <w:rFonts w:ascii="Symbol" w:hAnsi="Symbol" w:hint="default"/>
      </w:rPr>
    </w:lvl>
    <w:lvl w:ilvl="4" w:tplc="F2F8C5EE" w:tentative="1">
      <w:start w:val="1"/>
      <w:numFmt w:val="bullet"/>
      <w:lvlText w:val=""/>
      <w:lvlPicBulletId w:val="0"/>
      <w:lvlJc w:val="left"/>
      <w:pPr>
        <w:tabs>
          <w:tab w:val="num" w:pos="3600"/>
        </w:tabs>
        <w:ind w:left="3600" w:hanging="360"/>
      </w:pPr>
      <w:rPr>
        <w:rFonts w:ascii="Symbol" w:hAnsi="Symbol" w:hint="default"/>
      </w:rPr>
    </w:lvl>
    <w:lvl w:ilvl="5" w:tplc="CCE4F92A" w:tentative="1">
      <w:start w:val="1"/>
      <w:numFmt w:val="bullet"/>
      <w:lvlText w:val=""/>
      <w:lvlPicBulletId w:val="0"/>
      <w:lvlJc w:val="left"/>
      <w:pPr>
        <w:tabs>
          <w:tab w:val="num" w:pos="4320"/>
        </w:tabs>
        <w:ind w:left="4320" w:hanging="360"/>
      </w:pPr>
      <w:rPr>
        <w:rFonts w:ascii="Symbol" w:hAnsi="Symbol" w:hint="default"/>
      </w:rPr>
    </w:lvl>
    <w:lvl w:ilvl="6" w:tplc="644879A8" w:tentative="1">
      <w:start w:val="1"/>
      <w:numFmt w:val="bullet"/>
      <w:lvlText w:val=""/>
      <w:lvlPicBulletId w:val="0"/>
      <w:lvlJc w:val="left"/>
      <w:pPr>
        <w:tabs>
          <w:tab w:val="num" w:pos="5040"/>
        </w:tabs>
        <w:ind w:left="5040" w:hanging="360"/>
      </w:pPr>
      <w:rPr>
        <w:rFonts w:ascii="Symbol" w:hAnsi="Symbol" w:hint="default"/>
      </w:rPr>
    </w:lvl>
    <w:lvl w:ilvl="7" w:tplc="B9625ACE" w:tentative="1">
      <w:start w:val="1"/>
      <w:numFmt w:val="bullet"/>
      <w:lvlText w:val=""/>
      <w:lvlPicBulletId w:val="0"/>
      <w:lvlJc w:val="left"/>
      <w:pPr>
        <w:tabs>
          <w:tab w:val="num" w:pos="5760"/>
        </w:tabs>
        <w:ind w:left="5760" w:hanging="360"/>
      </w:pPr>
      <w:rPr>
        <w:rFonts w:ascii="Symbol" w:hAnsi="Symbol" w:hint="default"/>
      </w:rPr>
    </w:lvl>
    <w:lvl w:ilvl="8" w:tplc="E2406A4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F9904ED"/>
    <w:multiLevelType w:val="hybridMultilevel"/>
    <w:tmpl w:val="56DA5EA8"/>
    <w:lvl w:ilvl="0" w:tplc="A606B836">
      <w:start w:val="1"/>
      <w:numFmt w:val="bullet"/>
      <w:lvlText w:val=""/>
      <w:lvlPicBulletId w:val="0"/>
      <w:lvlJc w:val="left"/>
      <w:pPr>
        <w:tabs>
          <w:tab w:val="num" w:pos="720"/>
        </w:tabs>
        <w:ind w:left="720" w:hanging="360"/>
      </w:pPr>
      <w:rPr>
        <w:rFonts w:ascii="Symbol" w:hAnsi="Symbol" w:hint="default"/>
      </w:rPr>
    </w:lvl>
    <w:lvl w:ilvl="1" w:tplc="7C564AA2" w:tentative="1">
      <w:start w:val="1"/>
      <w:numFmt w:val="bullet"/>
      <w:lvlText w:val=""/>
      <w:lvlPicBulletId w:val="0"/>
      <w:lvlJc w:val="left"/>
      <w:pPr>
        <w:tabs>
          <w:tab w:val="num" w:pos="1440"/>
        </w:tabs>
        <w:ind w:left="1440" w:hanging="360"/>
      </w:pPr>
      <w:rPr>
        <w:rFonts w:ascii="Symbol" w:hAnsi="Symbol" w:hint="default"/>
      </w:rPr>
    </w:lvl>
    <w:lvl w:ilvl="2" w:tplc="7EB449B8" w:tentative="1">
      <w:start w:val="1"/>
      <w:numFmt w:val="bullet"/>
      <w:lvlText w:val=""/>
      <w:lvlPicBulletId w:val="0"/>
      <w:lvlJc w:val="left"/>
      <w:pPr>
        <w:tabs>
          <w:tab w:val="num" w:pos="2160"/>
        </w:tabs>
        <w:ind w:left="2160" w:hanging="360"/>
      </w:pPr>
      <w:rPr>
        <w:rFonts w:ascii="Symbol" w:hAnsi="Symbol" w:hint="default"/>
      </w:rPr>
    </w:lvl>
    <w:lvl w:ilvl="3" w:tplc="89400174" w:tentative="1">
      <w:start w:val="1"/>
      <w:numFmt w:val="bullet"/>
      <w:lvlText w:val=""/>
      <w:lvlPicBulletId w:val="0"/>
      <w:lvlJc w:val="left"/>
      <w:pPr>
        <w:tabs>
          <w:tab w:val="num" w:pos="2880"/>
        </w:tabs>
        <w:ind w:left="2880" w:hanging="360"/>
      </w:pPr>
      <w:rPr>
        <w:rFonts w:ascii="Symbol" w:hAnsi="Symbol" w:hint="default"/>
      </w:rPr>
    </w:lvl>
    <w:lvl w:ilvl="4" w:tplc="0ECC0724" w:tentative="1">
      <w:start w:val="1"/>
      <w:numFmt w:val="bullet"/>
      <w:lvlText w:val=""/>
      <w:lvlPicBulletId w:val="0"/>
      <w:lvlJc w:val="left"/>
      <w:pPr>
        <w:tabs>
          <w:tab w:val="num" w:pos="3600"/>
        </w:tabs>
        <w:ind w:left="3600" w:hanging="360"/>
      </w:pPr>
      <w:rPr>
        <w:rFonts w:ascii="Symbol" w:hAnsi="Symbol" w:hint="default"/>
      </w:rPr>
    </w:lvl>
    <w:lvl w:ilvl="5" w:tplc="6FEE8A92" w:tentative="1">
      <w:start w:val="1"/>
      <w:numFmt w:val="bullet"/>
      <w:lvlText w:val=""/>
      <w:lvlPicBulletId w:val="0"/>
      <w:lvlJc w:val="left"/>
      <w:pPr>
        <w:tabs>
          <w:tab w:val="num" w:pos="4320"/>
        </w:tabs>
        <w:ind w:left="4320" w:hanging="360"/>
      </w:pPr>
      <w:rPr>
        <w:rFonts w:ascii="Symbol" w:hAnsi="Symbol" w:hint="default"/>
      </w:rPr>
    </w:lvl>
    <w:lvl w:ilvl="6" w:tplc="9E92E55C" w:tentative="1">
      <w:start w:val="1"/>
      <w:numFmt w:val="bullet"/>
      <w:lvlText w:val=""/>
      <w:lvlPicBulletId w:val="0"/>
      <w:lvlJc w:val="left"/>
      <w:pPr>
        <w:tabs>
          <w:tab w:val="num" w:pos="5040"/>
        </w:tabs>
        <w:ind w:left="5040" w:hanging="360"/>
      </w:pPr>
      <w:rPr>
        <w:rFonts w:ascii="Symbol" w:hAnsi="Symbol" w:hint="default"/>
      </w:rPr>
    </w:lvl>
    <w:lvl w:ilvl="7" w:tplc="A72252FC" w:tentative="1">
      <w:start w:val="1"/>
      <w:numFmt w:val="bullet"/>
      <w:lvlText w:val=""/>
      <w:lvlPicBulletId w:val="0"/>
      <w:lvlJc w:val="left"/>
      <w:pPr>
        <w:tabs>
          <w:tab w:val="num" w:pos="5760"/>
        </w:tabs>
        <w:ind w:left="5760" w:hanging="360"/>
      </w:pPr>
      <w:rPr>
        <w:rFonts w:ascii="Symbol" w:hAnsi="Symbol" w:hint="default"/>
      </w:rPr>
    </w:lvl>
    <w:lvl w:ilvl="8" w:tplc="1CE8359E"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2335217"/>
    <w:multiLevelType w:val="hybridMultilevel"/>
    <w:tmpl w:val="14FA12FC"/>
    <w:lvl w:ilvl="0" w:tplc="A0DCA3A4">
      <w:start w:val="1"/>
      <w:numFmt w:val="bullet"/>
      <w:lvlText w:val=""/>
      <w:lvlPicBulletId w:val="0"/>
      <w:lvlJc w:val="left"/>
      <w:pPr>
        <w:tabs>
          <w:tab w:val="num" w:pos="720"/>
        </w:tabs>
        <w:ind w:left="720" w:hanging="360"/>
      </w:pPr>
      <w:rPr>
        <w:rFonts w:ascii="Symbol" w:hAnsi="Symbol" w:hint="default"/>
      </w:rPr>
    </w:lvl>
    <w:lvl w:ilvl="1" w:tplc="65968110" w:tentative="1">
      <w:start w:val="1"/>
      <w:numFmt w:val="bullet"/>
      <w:lvlText w:val=""/>
      <w:lvlPicBulletId w:val="0"/>
      <w:lvlJc w:val="left"/>
      <w:pPr>
        <w:tabs>
          <w:tab w:val="num" w:pos="1440"/>
        </w:tabs>
        <w:ind w:left="1440" w:hanging="360"/>
      </w:pPr>
      <w:rPr>
        <w:rFonts w:ascii="Symbol" w:hAnsi="Symbol" w:hint="default"/>
      </w:rPr>
    </w:lvl>
    <w:lvl w:ilvl="2" w:tplc="B8285038" w:tentative="1">
      <w:start w:val="1"/>
      <w:numFmt w:val="bullet"/>
      <w:lvlText w:val=""/>
      <w:lvlPicBulletId w:val="0"/>
      <w:lvlJc w:val="left"/>
      <w:pPr>
        <w:tabs>
          <w:tab w:val="num" w:pos="2160"/>
        </w:tabs>
        <w:ind w:left="2160" w:hanging="360"/>
      </w:pPr>
      <w:rPr>
        <w:rFonts w:ascii="Symbol" w:hAnsi="Symbol" w:hint="default"/>
      </w:rPr>
    </w:lvl>
    <w:lvl w:ilvl="3" w:tplc="E6B09122" w:tentative="1">
      <w:start w:val="1"/>
      <w:numFmt w:val="bullet"/>
      <w:lvlText w:val=""/>
      <w:lvlPicBulletId w:val="0"/>
      <w:lvlJc w:val="left"/>
      <w:pPr>
        <w:tabs>
          <w:tab w:val="num" w:pos="2880"/>
        </w:tabs>
        <w:ind w:left="2880" w:hanging="360"/>
      </w:pPr>
      <w:rPr>
        <w:rFonts w:ascii="Symbol" w:hAnsi="Symbol" w:hint="default"/>
      </w:rPr>
    </w:lvl>
    <w:lvl w:ilvl="4" w:tplc="659C8ED8" w:tentative="1">
      <w:start w:val="1"/>
      <w:numFmt w:val="bullet"/>
      <w:lvlText w:val=""/>
      <w:lvlPicBulletId w:val="0"/>
      <w:lvlJc w:val="left"/>
      <w:pPr>
        <w:tabs>
          <w:tab w:val="num" w:pos="3600"/>
        </w:tabs>
        <w:ind w:left="3600" w:hanging="360"/>
      </w:pPr>
      <w:rPr>
        <w:rFonts w:ascii="Symbol" w:hAnsi="Symbol" w:hint="default"/>
      </w:rPr>
    </w:lvl>
    <w:lvl w:ilvl="5" w:tplc="85D6D6A0" w:tentative="1">
      <w:start w:val="1"/>
      <w:numFmt w:val="bullet"/>
      <w:lvlText w:val=""/>
      <w:lvlPicBulletId w:val="0"/>
      <w:lvlJc w:val="left"/>
      <w:pPr>
        <w:tabs>
          <w:tab w:val="num" w:pos="4320"/>
        </w:tabs>
        <w:ind w:left="4320" w:hanging="360"/>
      </w:pPr>
      <w:rPr>
        <w:rFonts w:ascii="Symbol" w:hAnsi="Symbol" w:hint="default"/>
      </w:rPr>
    </w:lvl>
    <w:lvl w:ilvl="6" w:tplc="32F2B8CE" w:tentative="1">
      <w:start w:val="1"/>
      <w:numFmt w:val="bullet"/>
      <w:lvlText w:val=""/>
      <w:lvlPicBulletId w:val="0"/>
      <w:lvlJc w:val="left"/>
      <w:pPr>
        <w:tabs>
          <w:tab w:val="num" w:pos="5040"/>
        </w:tabs>
        <w:ind w:left="5040" w:hanging="360"/>
      </w:pPr>
      <w:rPr>
        <w:rFonts w:ascii="Symbol" w:hAnsi="Symbol" w:hint="default"/>
      </w:rPr>
    </w:lvl>
    <w:lvl w:ilvl="7" w:tplc="2998FF10" w:tentative="1">
      <w:start w:val="1"/>
      <w:numFmt w:val="bullet"/>
      <w:lvlText w:val=""/>
      <w:lvlPicBulletId w:val="0"/>
      <w:lvlJc w:val="left"/>
      <w:pPr>
        <w:tabs>
          <w:tab w:val="num" w:pos="5760"/>
        </w:tabs>
        <w:ind w:left="5760" w:hanging="360"/>
      </w:pPr>
      <w:rPr>
        <w:rFonts w:ascii="Symbol" w:hAnsi="Symbol" w:hint="default"/>
      </w:rPr>
    </w:lvl>
    <w:lvl w:ilvl="8" w:tplc="D58CE18C"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E112F9C"/>
    <w:multiLevelType w:val="hybridMultilevel"/>
    <w:tmpl w:val="40DCC86E"/>
    <w:lvl w:ilvl="0" w:tplc="CE74F68A">
      <w:start w:val="1"/>
      <w:numFmt w:val="bullet"/>
      <w:lvlText w:val=""/>
      <w:lvlPicBulletId w:val="0"/>
      <w:lvlJc w:val="left"/>
      <w:pPr>
        <w:tabs>
          <w:tab w:val="num" w:pos="720"/>
        </w:tabs>
        <w:ind w:left="720" w:hanging="360"/>
      </w:pPr>
      <w:rPr>
        <w:rFonts w:ascii="Symbol" w:hAnsi="Symbol" w:hint="default"/>
      </w:rPr>
    </w:lvl>
    <w:lvl w:ilvl="1" w:tplc="A57642A0">
      <w:start w:val="1"/>
      <w:numFmt w:val="bullet"/>
      <w:lvlText w:val=""/>
      <w:lvlPicBulletId w:val="0"/>
      <w:lvlJc w:val="left"/>
      <w:pPr>
        <w:tabs>
          <w:tab w:val="num" w:pos="1440"/>
        </w:tabs>
        <w:ind w:left="1440" w:hanging="360"/>
      </w:pPr>
      <w:rPr>
        <w:rFonts w:ascii="Symbol" w:hAnsi="Symbol" w:hint="default"/>
      </w:rPr>
    </w:lvl>
    <w:lvl w:ilvl="2" w:tplc="5E2AE4DA">
      <w:start w:val="1"/>
      <w:numFmt w:val="bullet"/>
      <w:lvlText w:val=""/>
      <w:lvlPicBulletId w:val="0"/>
      <w:lvlJc w:val="left"/>
      <w:pPr>
        <w:tabs>
          <w:tab w:val="num" w:pos="2160"/>
        </w:tabs>
        <w:ind w:left="2160" w:hanging="360"/>
      </w:pPr>
      <w:rPr>
        <w:rFonts w:ascii="Symbol" w:hAnsi="Symbol" w:hint="default"/>
      </w:rPr>
    </w:lvl>
    <w:lvl w:ilvl="3" w:tplc="FD3817F2" w:tentative="1">
      <w:start w:val="1"/>
      <w:numFmt w:val="bullet"/>
      <w:lvlText w:val=""/>
      <w:lvlPicBulletId w:val="0"/>
      <w:lvlJc w:val="left"/>
      <w:pPr>
        <w:tabs>
          <w:tab w:val="num" w:pos="2880"/>
        </w:tabs>
        <w:ind w:left="2880" w:hanging="360"/>
      </w:pPr>
      <w:rPr>
        <w:rFonts w:ascii="Symbol" w:hAnsi="Symbol" w:hint="default"/>
      </w:rPr>
    </w:lvl>
    <w:lvl w:ilvl="4" w:tplc="05AE57A4" w:tentative="1">
      <w:start w:val="1"/>
      <w:numFmt w:val="bullet"/>
      <w:lvlText w:val=""/>
      <w:lvlPicBulletId w:val="0"/>
      <w:lvlJc w:val="left"/>
      <w:pPr>
        <w:tabs>
          <w:tab w:val="num" w:pos="3600"/>
        </w:tabs>
        <w:ind w:left="3600" w:hanging="360"/>
      </w:pPr>
      <w:rPr>
        <w:rFonts w:ascii="Symbol" w:hAnsi="Symbol" w:hint="default"/>
      </w:rPr>
    </w:lvl>
    <w:lvl w:ilvl="5" w:tplc="8BAE057A" w:tentative="1">
      <w:start w:val="1"/>
      <w:numFmt w:val="bullet"/>
      <w:lvlText w:val=""/>
      <w:lvlPicBulletId w:val="0"/>
      <w:lvlJc w:val="left"/>
      <w:pPr>
        <w:tabs>
          <w:tab w:val="num" w:pos="4320"/>
        </w:tabs>
        <w:ind w:left="4320" w:hanging="360"/>
      </w:pPr>
      <w:rPr>
        <w:rFonts w:ascii="Symbol" w:hAnsi="Symbol" w:hint="default"/>
      </w:rPr>
    </w:lvl>
    <w:lvl w:ilvl="6" w:tplc="6EBC85BE" w:tentative="1">
      <w:start w:val="1"/>
      <w:numFmt w:val="bullet"/>
      <w:lvlText w:val=""/>
      <w:lvlPicBulletId w:val="0"/>
      <w:lvlJc w:val="left"/>
      <w:pPr>
        <w:tabs>
          <w:tab w:val="num" w:pos="5040"/>
        </w:tabs>
        <w:ind w:left="5040" w:hanging="360"/>
      </w:pPr>
      <w:rPr>
        <w:rFonts w:ascii="Symbol" w:hAnsi="Symbol" w:hint="default"/>
      </w:rPr>
    </w:lvl>
    <w:lvl w:ilvl="7" w:tplc="475CFE2E" w:tentative="1">
      <w:start w:val="1"/>
      <w:numFmt w:val="bullet"/>
      <w:lvlText w:val=""/>
      <w:lvlPicBulletId w:val="0"/>
      <w:lvlJc w:val="left"/>
      <w:pPr>
        <w:tabs>
          <w:tab w:val="num" w:pos="5760"/>
        </w:tabs>
        <w:ind w:left="5760" w:hanging="360"/>
      </w:pPr>
      <w:rPr>
        <w:rFonts w:ascii="Symbol" w:hAnsi="Symbol" w:hint="default"/>
      </w:rPr>
    </w:lvl>
    <w:lvl w:ilvl="8" w:tplc="C67E5F9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527349C"/>
    <w:multiLevelType w:val="hybridMultilevel"/>
    <w:tmpl w:val="A906F1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5"/>
  </w:num>
  <w:num w:numId="3">
    <w:abstractNumId w:val="14"/>
  </w:num>
  <w:num w:numId="4">
    <w:abstractNumId w:val="13"/>
  </w:num>
  <w:num w:numId="5">
    <w:abstractNumId w:val="12"/>
  </w:num>
  <w:num w:numId="6">
    <w:abstractNumId w:val="16"/>
  </w:num>
  <w:num w:numId="7">
    <w:abstractNumId w:val="17"/>
  </w:num>
  <w:num w:numId="8">
    <w:abstractNumId w:val="18"/>
  </w:num>
  <w:num w:numId="9">
    <w:abstractNumId w:val="11"/>
  </w:num>
  <w:num w:numId="10">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noPunctuationKerning/>
  <w:characterSpacingControl w:val="doNotCompress"/>
  <w:hdrShapeDefaults>
    <o:shapedefaults v:ext="edit" spidmax="2049">
      <o:colormru v:ext="edit" colors="#868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DE"/>
    <w:rsid w:val="00001A28"/>
    <w:rsid w:val="00006300"/>
    <w:rsid w:val="00020E03"/>
    <w:rsid w:val="000233A5"/>
    <w:rsid w:val="000270A9"/>
    <w:rsid w:val="0003797D"/>
    <w:rsid w:val="00045E23"/>
    <w:rsid w:val="000875EE"/>
    <w:rsid w:val="00092BB0"/>
    <w:rsid w:val="00093B07"/>
    <w:rsid w:val="000950E2"/>
    <w:rsid w:val="000A0E3B"/>
    <w:rsid w:val="000A19B0"/>
    <w:rsid w:val="000A3FE2"/>
    <w:rsid w:val="000A5F5C"/>
    <w:rsid w:val="000B1576"/>
    <w:rsid w:val="000B33DD"/>
    <w:rsid w:val="000B7D2B"/>
    <w:rsid w:val="000C0DAE"/>
    <w:rsid w:val="000C49F3"/>
    <w:rsid w:val="000C6498"/>
    <w:rsid w:val="000D3352"/>
    <w:rsid w:val="000E01E2"/>
    <w:rsid w:val="000E58CA"/>
    <w:rsid w:val="000E7A32"/>
    <w:rsid w:val="000F07A1"/>
    <w:rsid w:val="00104732"/>
    <w:rsid w:val="0010533F"/>
    <w:rsid w:val="00106D98"/>
    <w:rsid w:val="00110ACD"/>
    <w:rsid w:val="00113333"/>
    <w:rsid w:val="001171FE"/>
    <w:rsid w:val="001265ED"/>
    <w:rsid w:val="00126F8F"/>
    <w:rsid w:val="00131EE3"/>
    <w:rsid w:val="00133243"/>
    <w:rsid w:val="0013424A"/>
    <w:rsid w:val="0014452A"/>
    <w:rsid w:val="0014527E"/>
    <w:rsid w:val="001466E3"/>
    <w:rsid w:val="00150E19"/>
    <w:rsid w:val="00164091"/>
    <w:rsid w:val="0016481C"/>
    <w:rsid w:val="001852A4"/>
    <w:rsid w:val="00191918"/>
    <w:rsid w:val="001A1EF3"/>
    <w:rsid w:val="001A2F5F"/>
    <w:rsid w:val="001B5844"/>
    <w:rsid w:val="001C0C2F"/>
    <w:rsid w:val="001C631F"/>
    <w:rsid w:val="001D438D"/>
    <w:rsid w:val="001D49DD"/>
    <w:rsid w:val="001E0D4D"/>
    <w:rsid w:val="001E1987"/>
    <w:rsid w:val="001E2A35"/>
    <w:rsid w:val="001E797A"/>
    <w:rsid w:val="001F6134"/>
    <w:rsid w:val="00202179"/>
    <w:rsid w:val="00204DE6"/>
    <w:rsid w:val="002148EB"/>
    <w:rsid w:val="00215523"/>
    <w:rsid w:val="002179F6"/>
    <w:rsid w:val="002215BC"/>
    <w:rsid w:val="00222D2D"/>
    <w:rsid w:val="00224CFF"/>
    <w:rsid w:val="00225C84"/>
    <w:rsid w:val="00227006"/>
    <w:rsid w:val="00247D61"/>
    <w:rsid w:val="00256562"/>
    <w:rsid w:val="00260304"/>
    <w:rsid w:val="0027250A"/>
    <w:rsid w:val="0029163B"/>
    <w:rsid w:val="00292FD8"/>
    <w:rsid w:val="002960CE"/>
    <w:rsid w:val="00296422"/>
    <w:rsid w:val="00296E6E"/>
    <w:rsid w:val="00297075"/>
    <w:rsid w:val="002A312A"/>
    <w:rsid w:val="002A4003"/>
    <w:rsid w:val="002B094B"/>
    <w:rsid w:val="002B7069"/>
    <w:rsid w:val="002C0F08"/>
    <w:rsid w:val="002C1C7C"/>
    <w:rsid w:val="002D03B2"/>
    <w:rsid w:val="002D12F4"/>
    <w:rsid w:val="002D14D4"/>
    <w:rsid w:val="002D1F6A"/>
    <w:rsid w:val="002E1DF1"/>
    <w:rsid w:val="002E43A4"/>
    <w:rsid w:val="002E5373"/>
    <w:rsid w:val="002E7C53"/>
    <w:rsid w:val="002E7CD7"/>
    <w:rsid w:val="002F194D"/>
    <w:rsid w:val="002F3BC9"/>
    <w:rsid w:val="002F743C"/>
    <w:rsid w:val="00301C07"/>
    <w:rsid w:val="00313294"/>
    <w:rsid w:val="00317467"/>
    <w:rsid w:val="003204A1"/>
    <w:rsid w:val="00325351"/>
    <w:rsid w:val="0033090F"/>
    <w:rsid w:val="00332A99"/>
    <w:rsid w:val="00336455"/>
    <w:rsid w:val="00342503"/>
    <w:rsid w:val="00342CB7"/>
    <w:rsid w:val="0034583C"/>
    <w:rsid w:val="003538B8"/>
    <w:rsid w:val="00353997"/>
    <w:rsid w:val="00356F93"/>
    <w:rsid w:val="00362C13"/>
    <w:rsid w:val="00362D90"/>
    <w:rsid w:val="00372601"/>
    <w:rsid w:val="0037351B"/>
    <w:rsid w:val="00374FE9"/>
    <w:rsid w:val="00381CF3"/>
    <w:rsid w:val="00397F07"/>
    <w:rsid w:val="003A724D"/>
    <w:rsid w:val="003A7623"/>
    <w:rsid w:val="003B0062"/>
    <w:rsid w:val="003B5029"/>
    <w:rsid w:val="003C6F76"/>
    <w:rsid w:val="003D3EEE"/>
    <w:rsid w:val="003D4AEA"/>
    <w:rsid w:val="003E1827"/>
    <w:rsid w:val="003E44B1"/>
    <w:rsid w:val="003F198D"/>
    <w:rsid w:val="003F1AF9"/>
    <w:rsid w:val="003F7112"/>
    <w:rsid w:val="0040131F"/>
    <w:rsid w:val="00404385"/>
    <w:rsid w:val="0040771C"/>
    <w:rsid w:val="00407CD2"/>
    <w:rsid w:val="004111E0"/>
    <w:rsid w:val="00416234"/>
    <w:rsid w:val="00423A6A"/>
    <w:rsid w:val="00424BA5"/>
    <w:rsid w:val="004276D3"/>
    <w:rsid w:val="004371FD"/>
    <w:rsid w:val="0043739B"/>
    <w:rsid w:val="00457318"/>
    <w:rsid w:val="004613B3"/>
    <w:rsid w:val="0046160A"/>
    <w:rsid w:val="004643B2"/>
    <w:rsid w:val="004661BF"/>
    <w:rsid w:val="00467FB5"/>
    <w:rsid w:val="0047344D"/>
    <w:rsid w:val="00480432"/>
    <w:rsid w:val="00480CB5"/>
    <w:rsid w:val="00482811"/>
    <w:rsid w:val="00483EB3"/>
    <w:rsid w:val="00484B86"/>
    <w:rsid w:val="0048503F"/>
    <w:rsid w:val="00491846"/>
    <w:rsid w:val="004931F7"/>
    <w:rsid w:val="004A0A51"/>
    <w:rsid w:val="004A503A"/>
    <w:rsid w:val="004B3734"/>
    <w:rsid w:val="004B398A"/>
    <w:rsid w:val="004C41AE"/>
    <w:rsid w:val="004C42A0"/>
    <w:rsid w:val="004C4601"/>
    <w:rsid w:val="004C58D0"/>
    <w:rsid w:val="004C7898"/>
    <w:rsid w:val="004D31A7"/>
    <w:rsid w:val="004E146F"/>
    <w:rsid w:val="004E1660"/>
    <w:rsid w:val="004E4384"/>
    <w:rsid w:val="004E4F52"/>
    <w:rsid w:val="004E683D"/>
    <w:rsid w:val="004E6DA3"/>
    <w:rsid w:val="004E6E3E"/>
    <w:rsid w:val="004F13CC"/>
    <w:rsid w:val="004F1B2A"/>
    <w:rsid w:val="004F2A2B"/>
    <w:rsid w:val="0050178A"/>
    <w:rsid w:val="00504201"/>
    <w:rsid w:val="00513D14"/>
    <w:rsid w:val="00523511"/>
    <w:rsid w:val="0053074A"/>
    <w:rsid w:val="005320A2"/>
    <w:rsid w:val="00535203"/>
    <w:rsid w:val="00535FE5"/>
    <w:rsid w:val="00537448"/>
    <w:rsid w:val="00542D16"/>
    <w:rsid w:val="00546DAF"/>
    <w:rsid w:val="00551624"/>
    <w:rsid w:val="005539B7"/>
    <w:rsid w:val="00561DAA"/>
    <w:rsid w:val="0056467C"/>
    <w:rsid w:val="0057339A"/>
    <w:rsid w:val="005745D9"/>
    <w:rsid w:val="00583704"/>
    <w:rsid w:val="00585092"/>
    <w:rsid w:val="005851D3"/>
    <w:rsid w:val="00585BEE"/>
    <w:rsid w:val="00593C1A"/>
    <w:rsid w:val="005952C2"/>
    <w:rsid w:val="00595456"/>
    <w:rsid w:val="005A2D1F"/>
    <w:rsid w:val="005A5830"/>
    <w:rsid w:val="005A6581"/>
    <w:rsid w:val="005A7A04"/>
    <w:rsid w:val="005B282E"/>
    <w:rsid w:val="005B2E24"/>
    <w:rsid w:val="005B5727"/>
    <w:rsid w:val="005C3DC9"/>
    <w:rsid w:val="005C5375"/>
    <w:rsid w:val="005C6A70"/>
    <w:rsid w:val="005C7832"/>
    <w:rsid w:val="005D4181"/>
    <w:rsid w:val="005E2ADA"/>
    <w:rsid w:val="005E3594"/>
    <w:rsid w:val="005E5203"/>
    <w:rsid w:val="005F309A"/>
    <w:rsid w:val="00603362"/>
    <w:rsid w:val="00607EF5"/>
    <w:rsid w:val="00610225"/>
    <w:rsid w:val="00614FFC"/>
    <w:rsid w:val="00627448"/>
    <w:rsid w:val="0063532B"/>
    <w:rsid w:val="006377C0"/>
    <w:rsid w:val="0066275D"/>
    <w:rsid w:val="006639D6"/>
    <w:rsid w:val="006645FB"/>
    <w:rsid w:val="00676A3A"/>
    <w:rsid w:val="00690B29"/>
    <w:rsid w:val="00690C27"/>
    <w:rsid w:val="00691C45"/>
    <w:rsid w:val="0069374C"/>
    <w:rsid w:val="006A084C"/>
    <w:rsid w:val="006A7472"/>
    <w:rsid w:val="006D0A69"/>
    <w:rsid w:val="006D6FD0"/>
    <w:rsid w:val="006E09FB"/>
    <w:rsid w:val="006E17BF"/>
    <w:rsid w:val="006F5FB4"/>
    <w:rsid w:val="006F73A7"/>
    <w:rsid w:val="00700530"/>
    <w:rsid w:val="00700A0A"/>
    <w:rsid w:val="00702F0C"/>
    <w:rsid w:val="00705F87"/>
    <w:rsid w:val="00713A78"/>
    <w:rsid w:val="00722A07"/>
    <w:rsid w:val="00737A95"/>
    <w:rsid w:val="007400F5"/>
    <w:rsid w:val="007442E2"/>
    <w:rsid w:val="00744E44"/>
    <w:rsid w:val="00750164"/>
    <w:rsid w:val="00757E81"/>
    <w:rsid w:val="00757FD9"/>
    <w:rsid w:val="00791446"/>
    <w:rsid w:val="0079294E"/>
    <w:rsid w:val="007A1C47"/>
    <w:rsid w:val="007C48B1"/>
    <w:rsid w:val="007D0140"/>
    <w:rsid w:val="007D4EE2"/>
    <w:rsid w:val="007D6039"/>
    <w:rsid w:val="007E2E10"/>
    <w:rsid w:val="007E3801"/>
    <w:rsid w:val="007E3ED2"/>
    <w:rsid w:val="007E46F4"/>
    <w:rsid w:val="007E4836"/>
    <w:rsid w:val="007E6FB9"/>
    <w:rsid w:val="007F1DF4"/>
    <w:rsid w:val="007F4E48"/>
    <w:rsid w:val="00817A01"/>
    <w:rsid w:val="00833CBE"/>
    <w:rsid w:val="00837B49"/>
    <w:rsid w:val="0084558A"/>
    <w:rsid w:val="00850632"/>
    <w:rsid w:val="008513B0"/>
    <w:rsid w:val="00855C19"/>
    <w:rsid w:val="008573D7"/>
    <w:rsid w:val="00861DCB"/>
    <w:rsid w:val="0086796D"/>
    <w:rsid w:val="008753B1"/>
    <w:rsid w:val="00880227"/>
    <w:rsid w:val="00880ECF"/>
    <w:rsid w:val="00882577"/>
    <w:rsid w:val="0088422E"/>
    <w:rsid w:val="00892CFA"/>
    <w:rsid w:val="0089314D"/>
    <w:rsid w:val="00894F46"/>
    <w:rsid w:val="00897CB2"/>
    <w:rsid w:val="008A156D"/>
    <w:rsid w:val="008A431A"/>
    <w:rsid w:val="008A4558"/>
    <w:rsid w:val="008A7F7D"/>
    <w:rsid w:val="008B34AA"/>
    <w:rsid w:val="008B39BA"/>
    <w:rsid w:val="008B7804"/>
    <w:rsid w:val="008C0F4C"/>
    <w:rsid w:val="008C158F"/>
    <w:rsid w:val="008C15B7"/>
    <w:rsid w:val="008C1B02"/>
    <w:rsid w:val="008C778E"/>
    <w:rsid w:val="008D2B18"/>
    <w:rsid w:val="008D3D39"/>
    <w:rsid w:val="008E1AE7"/>
    <w:rsid w:val="008E50ED"/>
    <w:rsid w:val="008E5CB9"/>
    <w:rsid w:val="008F6D83"/>
    <w:rsid w:val="00900D83"/>
    <w:rsid w:val="009021A2"/>
    <w:rsid w:val="0090410A"/>
    <w:rsid w:val="0090448B"/>
    <w:rsid w:val="00913970"/>
    <w:rsid w:val="00933FAB"/>
    <w:rsid w:val="009513E8"/>
    <w:rsid w:val="00951612"/>
    <w:rsid w:val="00952586"/>
    <w:rsid w:val="009526D5"/>
    <w:rsid w:val="00961087"/>
    <w:rsid w:val="0096423E"/>
    <w:rsid w:val="0096465E"/>
    <w:rsid w:val="00970D2F"/>
    <w:rsid w:val="00971437"/>
    <w:rsid w:val="0097494C"/>
    <w:rsid w:val="009859C5"/>
    <w:rsid w:val="00985D76"/>
    <w:rsid w:val="0099066D"/>
    <w:rsid w:val="00991681"/>
    <w:rsid w:val="00993283"/>
    <w:rsid w:val="009A097D"/>
    <w:rsid w:val="009A3CDE"/>
    <w:rsid w:val="009D2F91"/>
    <w:rsid w:val="009D5364"/>
    <w:rsid w:val="009E100D"/>
    <w:rsid w:val="009E2F80"/>
    <w:rsid w:val="009E355E"/>
    <w:rsid w:val="009E7697"/>
    <w:rsid w:val="00A00074"/>
    <w:rsid w:val="00A01456"/>
    <w:rsid w:val="00A028B7"/>
    <w:rsid w:val="00A044F7"/>
    <w:rsid w:val="00A3759B"/>
    <w:rsid w:val="00A555AF"/>
    <w:rsid w:val="00A55F4D"/>
    <w:rsid w:val="00A65197"/>
    <w:rsid w:val="00A74078"/>
    <w:rsid w:val="00A74946"/>
    <w:rsid w:val="00A91FB4"/>
    <w:rsid w:val="00A95354"/>
    <w:rsid w:val="00A95F7B"/>
    <w:rsid w:val="00A97813"/>
    <w:rsid w:val="00AA5D98"/>
    <w:rsid w:val="00AA71EB"/>
    <w:rsid w:val="00AC5B61"/>
    <w:rsid w:val="00AC5F24"/>
    <w:rsid w:val="00AC6D66"/>
    <w:rsid w:val="00AD1CE7"/>
    <w:rsid w:val="00AE2367"/>
    <w:rsid w:val="00AE6A04"/>
    <w:rsid w:val="00AE7384"/>
    <w:rsid w:val="00AF4575"/>
    <w:rsid w:val="00AF7CD3"/>
    <w:rsid w:val="00B17A76"/>
    <w:rsid w:val="00B22A1E"/>
    <w:rsid w:val="00B25CD6"/>
    <w:rsid w:val="00B316CE"/>
    <w:rsid w:val="00B408D4"/>
    <w:rsid w:val="00B478F6"/>
    <w:rsid w:val="00B56CD6"/>
    <w:rsid w:val="00B650D2"/>
    <w:rsid w:val="00B71C92"/>
    <w:rsid w:val="00B7589A"/>
    <w:rsid w:val="00B8410E"/>
    <w:rsid w:val="00B84899"/>
    <w:rsid w:val="00B87D6C"/>
    <w:rsid w:val="00B90184"/>
    <w:rsid w:val="00B926E0"/>
    <w:rsid w:val="00B93E55"/>
    <w:rsid w:val="00BB3EE8"/>
    <w:rsid w:val="00BB500F"/>
    <w:rsid w:val="00BC43C1"/>
    <w:rsid w:val="00BD1C16"/>
    <w:rsid w:val="00BD35D4"/>
    <w:rsid w:val="00BD57D1"/>
    <w:rsid w:val="00BD7A3A"/>
    <w:rsid w:val="00BE02D8"/>
    <w:rsid w:val="00BE0A0B"/>
    <w:rsid w:val="00BE4C22"/>
    <w:rsid w:val="00BE58C0"/>
    <w:rsid w:val="00BE628C"/>
    <w:rsid w:val="00BF2C9A"/>
    <w:rsid w:val="00BF69EF"/>
    <w:rsid w:val="00C076F7"/>
    <w:rsid w:val="00C10163"/>
    <w:rsid w:val="00C16EA2"/>
    <w:rsid w:val="00C201F6"/>
    <w:rsid w:val="00C20C2A"/>
    <w:rsid w:val="00C24A0B"/>
    <w:rsid w:val="00C254F0"/>
    <w:rsid w:val="00C36A35"/>
    <w:rsid w:val="00C40A5C"/>
    <w:rsid w:val="00C430FF"/>
    <w:rsid w:val="00C4443C"/>
    <w:rsid w:val="00C466D4"/>
    <w:rsid w:val="00C5101B"/>
    <w:rsid w:val="00C54C31"/>
    <w:rsid w:val="00C55E5B"/>
    <w:rsid w:val="00C60017"/>
    <w:rsid w:val="00C718B8"/>
    <w:rsid w:val="00C71E18"/>
    <w:rsid w:val="00C73F45"/>
    <w:rsid w:val="00C766DA"/>
    <w:rsid w:val="00C85416"/>
    <w:rsid w:val="00C871B4"/>
    <w:rsid w:val="00C93D1D"/>
    <w:rsid w:val="00CA3F61"/>
    <w:rsid w:val="00CA53B6"/>
    <w:rsid w:val="00CA617A"/>
    <w:rsid w:val="00CB757E"/>
    <w:rsid w:val="00CB7B67"/>
    <w:rsid w:val="00CD259C"/>
    <w:rsid w:val="00CD5C70"/>
    <w:rsid w:val="00CD6431"/>
    <w:rsid w:val="00CD6747"/>
    <w:rsid w:val="00D003C4"/>
    <w:rsid w:val="00D069B5"/>
    <w:rsid w:val="00D1278A"/>
    <w:rsid w:val="00D16364"/>
    <w:rsid w:val="00D226B8"/>
    <w:rsid w:val="00D23105"/>
    <w:rsid w:val="00D25DF9"/>
    <w:rsid w:val="00D26A2E"/>
    <w:rsid w:val="00D26FD7"/>
    <w:rsid w:val="00D51D17"/>
    <w:rsid w:val="00D60873"/>
    <w:rsid w:val="00D6369B"/>
    <w:rsid w:val="00D64DEC"/>
    <w:rsid w:val="00D65C9F"/>
    <w:rsid w:val="00D65E20"/>
    <w:rsid w:val="00D67157"/>
    <w:rsid w:val="00D717B7"/>
    <w:rsid w:val="00D77C6F"/>
    <w:rsid w:val="00D8352E"/>
    <w:rsid w:val="00D9018D"/>
    <w:rsid w:val="00D9711F"/>
    <w:rsid w:val="00DB303F"/>
    <w:rsid w:val="00DB3FC0"/>
    <w:rsid w:val="00DB600F"/>
    <w:rsid w:val="00DC5251"/>
    <w:rsid w:val="00DC55D2"/>
    <w:rsid w:val="00DC6F06"/>
    <w:rsid w:val="00DD57EE"/>
    <w:rsid w:val="00DD662D"/>
    <w:rsid w:val="00DE4556"/>
    <w:rsid w:val="00E00507"/>
    <w:rsid w:val="00E018E8"/>
    <w:rsid w:val="00E05C1C"/>
    <w:rsid w:val="00E0712C"/>
    <w:rsid w:val="00E213A7"/>
    <w:rsid w:val="00E22CCB"/>
    <w:rsid w:val="00E23D03"/>
    <w:rsid w:val="00E24CAF"/>
    <w:rsid w:val="00E27240"/>
    <w:rsid w:val="00E40D9C"/>
    <w:rsid w:val="00E42350"/>
    <w:rsid w:val="00E426C8"/>
    <w:rsid w:val="00E42B56"/>
    <w:rsid w:val="00E513DF"/>
    <w:rsid w:val="00E55E1E"/>
    <w:rsid w:val="00E706E9"/>
    <w:rsid w:val="00E73F2D"/>
    <w:rsid w:val="00E768A5"/>
    <w:rsid w:val="00E90EB3"/>
    <w:rsid w:val="00E9310A"/>
    <w:rsid w:val="00E957F5"/>
    <w:rsid w:val="00EA2F12"/>
    <w:rsid w:val="00EA47F5"/>
    <w:rsid w:val="00EA503D"/>
    <w:rsid w:val="00EA780C"/>
    <w:rsid w:val="00EB0680"/>
    <w:rsid w:val="00EB5194"/>
    <w:rsid w:val="00EB6628"/>
    <w:rsid w:val="00EB761A"/>
    <w:rsid w:val="00EC0A9C"/>
    <w:rsid w:val="00EC3336"/>
    <w:rsid w:val="00EF16E2"/>
    <w:rsid w:val="00F02ED8"/>
    <w:rsid w:val="00F067FC"/>
    <w:rsid w:val="00F11218"/>
    <w:rsid w:val="00F112BE"/>
    <w:rsid w:val="00F405B7"/>
    <w:rsid w:val="00F41AB2"/>
    <w:rsid w:val="00F523A8"/>
    <w:rsid w:val="00F56AAB"/>
    <w:rsid w:val="00F60018"/>
    <w:rsid w:val="00F67EA0"/>
    <w:rsid w:val="00F82EF6"/>
    <w:rsid w:val="00F83676"/>
    <w:rsid w:val="00F86AD0"/>
    <w:rsid w:val="00F86DBF"/>
    <w:rsid w:val="00F916B2"/>
    <w:rsid w:val="00F94E0B"/>
    <w:rsid w:val="00FA0E04"/>
    <w:rsid w:val="00FA32A7"/>
    <w:rsid w:val="00FA78E1"/>
    <w:rsid w:val="00FB58F5"/>
    <w:rsid w:val="00FB5917"/>
    <w:rsid w:val="00FB69E9"/>
    <w:rsid w:val="00FB76CB"/>
    <w:rsid w:val="00FC254A"/>
    <w:rsid w:val="00FC3B5F"/>
    <w:rsid w:val="00FD1A5D"/>
    <w:rsid w:val="00FD4750"/>
    <w:rsid w:val="00FE705B"/>
    <w:rsid w:val="00FF40F9"/>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68b8b"/>
    </o:shapedefaults>
    <o:shapelayout v:ext="edit">
      <o:idmap v:ext="edit" data="1"/>
    </o:shapelayout>
  </w:shapeDefaults>
  <w:decimalSymbol w:val=","/>
  <w:listSeparator w:val=";"/>
  <w15:docId w15:val="{F2CC3877-B35B-48FA-B3DE-CA93FCA2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8B7"/>
    <w:rPr>
      <w:sz w:val="24"/>
      <w:szCs w:val="24"/>
    </w:rPr>
  </w:style>
  <w:style w:type="paragraph" w:styleId="Heading1">
    <w:name w:val="heading 1"/>
    <w:basedOn w:val="Normal"/>
    <w:next w:val="Normal"/>
    <w:qFormat/>
    <w:rsid w:val="009202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2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02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735A9"/>
    <w:pPr>
      <w:shd w:val="clear" w:color="auto" w:fill="000080"/>
    </w:pPr>
    <w:rPr>
      <w:rFonts w:ascii="Tahoma" w:hAnsi="Tahoma" w:cs="Tahoma"/>
    </w:rPr>
  </w:style>
  <w:style w:type="paragraph" w:styleId="Header">
    <w:name w:val="header"/>
    <w:basedOn w:val="Normal"/>
    <w:link w:val="HeaderChar"/>
    <w:uiPriority w:val="99"/>
    <w:rsid w:val="008E35C5"/>
    <w:pPr>
      <w:tabs>
        <w:tab w:val="center" w:pos="4536"/>
        <w:tab w:val="right" w:pos="9072"/>
      </w:tabs>
    </w:pPr>
  </w:style>
  <w:style w:type="paragraph" w:styleId="Footer">
    <w:name w:val="footer"/>
    <w:basedOn w:val="Normal"/>
    <w:link w:val="FooterChar"/>
    <w:uiPriority w:val="99"/>
    <w:rsid w:val="008E35C5"/>
    <w:pPr>
      <w:tabs>
        <w:tab w:val="center" w:pos="4536"/>
        <w:tab w:val="right" w:pos="9072"/>
      </w:tabs>
    </w:pPr>
  </w:style>
  <w:style w:type="paragraph" w:styleId="BalloonText">
    <w:name w:val="Balloon Text"/>
    <w:basedOn w:val="Normal"/>
    <w:link w:val="BalloonTextChar"/>
    <w:uiPriority w:val="99"/>
    <w:semiHidden/>
    <w:unhideWhenUsed/>
    <w:rsid w:val="007A1C47"/>
    <w:rPr>
      <w:rFonts w:ascii="Tahoma" w:hAnsi="Tahoma" w:cs="Tahoma"/>
      <w:sz w:val="16"/>
      <w:szCs w:val="16"/>
    </w:rPr>
  </w:style>
  <w:style w:type="character" w:customStyle="1" w:styleId="BalloonTextChar">
    <w:name w:val="Balloon Text Char"/>
    <w:basedOn w:val="DefaultParagraphFont"/>
    <w:link w:val="BalloonText"/>
    <w:uiPriority w:val="99"/>
    <w:semiHidden/>
    <w:rsid w:val="007A1C47"/>
    <w:rPr>
      <w:rFonts w:ascii="Tahoma" w:hAnsi="Tahoma" w:cs="Tahoma"/>
      <w:sz w:val="16"/>
      <w:szCs w:val="16"/>
    </w:rPr>
  </w:style>
  <w:style w:type="paragraph" w:styleId="ListParagraph">
    <w:name w:val="List Paragraph"/>
    <w:basedOn w:val="Normal"/>
    <w:uiPriority w:val="34"/>
    <w:qFormat/>
    <w:rsid w:val="004C7898"/>
    <w:pPr>
      <w:ind w:left="720"/>
      <w:contextualSpacing/>
    </w:pPr>
  </w:style>
  <w:style w:type="character" w:styleId="Hyperlink">
    <w:name w:val="Hyperlink"/>
    <w:basedOn w:val="DefaultParagraphFont"/>
    <w:uiPriority w:val="99"/>
    <w:unhideWhenUsed/>
    <w:rsid w:val="003F1AF9"/>
    <w:rPr>
      <w:color w:val="0000FF" w:themeColor="hyperlink"/>
      <w:u w:val="single"/>
    </w:rPr>
  </w:style>
  <w:style w:type="character" w:customStyle="1" w:styleId="HeaderChar">
    <w:name w:val="Header Char"/>
    <w:basedOn w:val="DefaultParagraphFont"/>
    <w:link w:val="Header"/>
    <w:uiPriority w:val="99"/>
    <w:rsid w:val="00F916B2"/>
    <w:rPr>
      <w:sz w:val="24"/>
      <w:szCs w:val="24"/>
    </w:rPr>
  </w:style>
  <w:style w:type="paragraph" w:customStyle="1" w:styleId="Default">
    <w:name w:val="Default"/>
    <w:rsid w:val="008A156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F73A7"/>
    <w:rPr>
      <w:sz w:val="16"/>
      <w:szCs w:val="16"/>
    </w:rPr>
  </w:style>
  <w:style w:type="paragraph" w:styleId="CommentText">
    <w:name w:val="annotation text"/>
    <w:basedOn w:val="Normal"/>
    <w:link w:val="CommentTextChar"/>
    <w:uiPriority w:val="99"/>
    <w:semiHidden/>
    <w:unhideWhenUsed/>
    <w:rsid w:val="006F73A7"/>
    <w:rPr>
      <w:sz w:val="20"/>
      <w:szCs w:val="20"/>
    </w:rPr>
  </w:style>
  <w:style w:type="character" w:customStyle="1" w:styleId="CommentTextChar">
    <w:name w:val="Comment Text Char"/>
    <w:basedOn w:val="DefaultParagraphFont"/>
    <w:link w:val="CommentText"/>
    <w:uiPriority w:val="99"/>
    <w:semiHidden/>
    <w:rsid w:val="006F73A7"/>
  </w:style>
  <w:style w:type="paragraph" w:styleId="CommentSubject">
    <w:name w:val="annotation subject"/>
    <w:basedOn w:val="CommentText"/>
    <w:next w:val="CommentText"/>
    <w:link w:val="CommentSubjectChar"/>
    <w:uiPriority w:val="99"/>
    <w:semiHidden/>
    <w:unhideWhenUsed/>
    <w:rsid w:val="006F73A7"/>
    <w:rPr>
      <w:b/>
      <w:bCs/>
    </w:rPr>
  </w:style>
  <w:style w:type="character" w:customStyle="1" w:styleId="CommentSubjectChar">
    <w:name w:val="Comment Subject Char"/>
    <w:basedOn w:val="CommentTextChar"/>
    <w:link w:val="CommentSubject"/>
    <w:uiPriority w:val="99"/>
    <w:semiHidden/>
    <w:rsid w:val="006F73A7"/>
    <w:rPr>
      <w:b/>
      <w:bCs/>
    </w:rPr>
  </w:style>
  <w:style w:type="character" w:customStyle="1" w:styleId="FooterChar">
    <w:name w:val="Footer Char"/>
    <w:basedOn w:val="DefaultParagraphFont"/>
    <w:link w:val="Footer"/>
    <w:uiPriority w:val="99"/>
    <w:rsid w:val="0069374C"/>
    <w:rPr>
      <w:sz w:val="24"/>
      <w:szCs w:val="24"/>
    </w:rPr>
  </w:style>
  <w:style w:type="paragraph" w:styleId="BodyText">
    <w:name w:val="Body Text"/>
    <w:basedOn w:val="Normal"/>
    <w:link w:val="BodyTextChar"/>
    <w:uiPriority w:val="99"/>
    <w:unhideWhenUsed/>
    <w:rsid w:val="0069374C"/>
    <w:pPr>
      <w:spacing w:after="120"/>
    </w:pPr>
    <w:rPr>
      <w:sz w:val="20"/>
      <w:szCs w:val="20"/>
    </w:rPr>
  </w:style>
  <w:style w:type="character" w:customStyle="1" w:styleId="BodyTextChar">
    <w:name w:val="Body Text Char"/>
    <w:basedOn w:val="DefaultParagraphFont"/>
    <w:link w:val="BodyText"/>
    <w:uiPriority w:val="99"/>
    <w:rsid w:val="0069374C"/>
  </w:style>
  <w:style w:type="paragraph" w:styleId="NoSpacing">
    <w:name w:val="No Spacing"/>
    <w:uiPriority w:val="1"/>
    <w:qFormat/>
    <w:rsid w:val="00AE7384"/>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424BA5"/>
    <w:rPr>
      <w:b/>
      <w:bCs/>
    </w:rPr>
  </w:style>
  <w:style w:type="paragraph" w:styleId="NormalWeb">
    <w:name w:val="Normal (Web)"/>
    <w:basedOn w:val="Normal"/>
    <w:uiPriority w:val="99"/>
    <w:unhideWhenUsed/>
    <w:rsid w:val="00791446"/>
    <w:pPr>
      <w:spacing w:before="100" w:beforeAutospacing="1" w:after="100" w:afterAutospacing="1"/>
    </w:pPr>
  </w:style>
  <w:style w:type="table" w:styleId="TableGrid">
    <w:name w:val="Table Grid"/>
    <w:basedOn w:val="TableNormal"/>
    <w:uiPriority w:val="39"/>
    <w:rsid w:val="00B478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633">
      <w:bodyDiv w:val="1"/>
      <w:marLeft w:val="0"/>
      <w:marRight w:val="0"/>
      <w:marTop w:val="0"/>
      <w:marBottom w:val="0"/>
      <w:divBdr>
        <w:top w:val="none" w:sz="0" w:space="0" w:color="auto"/>
        <w:left w:val="none" w:sz="0" w:space="0" w:color="auto"/>
        <w:bottom w:val="none" w:sz="0" w:space="0" w:color="auto"/>
        <w:right w:val="none" w:sz="0" w:space="0" w:color="auto"/>
      </w:divBdr>
    </w:div>
    <w:div w:id="19091316">
      <w:bodyDiv w:val="1"/>
      <w:marLeft w:val="0"/>
      <w:marRight w:val="0"/>
      <w:marTop w:val="0"/>
      <w:marBottom w:val="0"/>
      <w:divBdr>
        <w:top w:val="none" w:sz="0" w:space="0" w:color="auto"/>
        <w:left w:val="none" w:sz="0" w:space="0" w:color="auto"/>
        <w:bottom w:val="none" w:sz="0" w:space="0" w:color="auto"/>
        <w:right w:val="none" w:sz="0" w:space="0" w:color="auto"/>
      </w:divBdr>
    </w:div>
    <w:div w:id="69888843">
      <w:bodyDiv w:val="1"/>
      <w:marLeft w:val="0"/>
      <w:marRight w:val="0"/>
      <w:marTop w:val="0"/>
      <w:marBottom w:val="0"/>
      <w:divBdr>
        <w:top w:val="none" w:sz="0" w:space="0" w:color="auto"/>
        <w:left w:val="none" w:sz="0" w:space="0" w:color="auto"/>
        <w:bottom w:val="none" w:sz="0" w:space="0" w:color="auto"/>
        <w:right w:val="none" w:sz="0" w:space="0" w:color="auto"/>
      </w:divBdr>
    </w:div>
    <w:div w:id="71393601">
      <w:bodyDiv w:val="1"/>
      <w:marLeft w:val="0"/>
      <w:marRight w:val="0"/>
      <w:marTop w:val="0"/>
      <w:marBottom w:val="0"/>
      <w:divBdr>
        <w:top w:val="none" w:sz="0" w:space="0" w:color="auto"/>
        <w:left w:val="none" w:sz="0" w:space="0" w:color="auto"/>
        <w:bottom w:val="none" w:sz="0" w:space="0" w:color="auto"/>
        <w:right w:val="none" w:sz="0" w:space="0" w:color="auto"/>
      </w:divBdr>
    </w:div>
    <w:div w:id="81031841">
      <w:bodyDiv w:val="1"/>
      <w:marLeft w:val="0"/>
      <w:marRight w:val="0"/>
      <w:marTop w:val="0"/>
      <w:marBottom w:val="0"/>
      <w:divBdr>
        <w:top w:val="none" w:sz="0" w:space="0" w:color="auto"/>
        <w:left w:val="none" w:sz="0" w:space="0" w:color="auto"/>
        <w:bottom w:val="none" w:sz="0" w:space="0" w:color="auto"/>
        <w:right w:val="none" w:sz="0" w:space="0" w:color="auto"/>
      </w:divBdr>
    </w:div>
    <w:div w:id="134027833">
      <w:bodyDiv w:val="1"/>
      <w:marLeft w:val="0"/>
      <w:marRight w:val="0"/>
      <w:marTop w:val="0"/>
      <w:marBottom w:val="0"/>
      <w:divBdr>
        <w:top w:val="none" w:sz="0" w:space="0" w:color="auto"/>
        <w:left w:val="none" w:sz="0" w:space="0" w:color="auto"/>
        <w:bottom w:val="none" w:sz="0" w:space="0" w:color="auto"/>
        <w:right w:val="none" w:sz="0" w:space="0" w:color="auto"/>
      </w:divBdr>
    </w:div>
    <w:div w:id="144393232">
      <w:bodyDiv w:val="1"/>
      <w:marLeft w:val="0"/>
      <w:marRight w:val="0"/>
      <w:marTop w:val="0"/>
      <w:marBottom w:val="0"/>
      <w:divBdr>
        <w:top w:val="none" w:sz="0" w:space="0" w:color="auto"/>
        <w:left w:val="none" w:sz="0" w:space="0" w:color="auto"/>
        <w:bottom w:val="none" w:sz="0" w:space="0" w:color="auto"/>
        <w:right w:val="none" w:sz="0" w:space="0" w:color="auto"/>
      </w:divBdr>
    </w:div>
    <w:div w:id="172450986">
      <w:bodyDiv w:val="1"/>
      <w:marLeft w:val="0"/>
      <w:marRight w:val="0"/>
      <w:marTop w:val="0"/>
      <w:marBottom w:val="0"/>
      <w:divBdr>
        <w:top w:val="none" w:sz="0" w:space="0" w:color="auto"/>
        <w:left w:val="none" w:sz="0" w:space="0" w:color="auto"/>
        <w:bottom w:val="none" w:sz="0" w:space="0" w:color="auto"/>
        <w:right w:val="none" w:sz="0" w:space="0" w:color="auto"/>
      </w:divBdr>
    </w:div>
    <w:div w:id="206454762">
      <w:bodyDiv w:val="1"/>
      <w:marLeft w:val="0"/>
      <w:marRight w:val="0"/>
      <w:marTop w:val="0"/>
      <w:marBottom w:val="0"/>
      <w:divBdr>
        <w:top w:val="none" w:sz="0" w:space="0" w:color="auto"/>
        <w:left w:val="none" w:sz="0" w:space="0" w:color="auto"/>
        <w:bottom w:val="none" w:sz="0" w:space="0" w:color="auto"/>
        <w:right w:val="none" w:sz="0" w:space="0" w:color="auto"/>
      </w:divBdr>
    </w:div>
    <w:div w:id="221453778">
      <w:bodyDiv w:val="1"/>
      <w:marLeft w:val="0"/>
      <w:marRight w:val="0"/>
      <w:marTop w:val="0"/>
      <w:marBottom w:val="0"/>
      <w:divBdr>
        <w:top w:val="none" w:sz="0" w:space="0" w:color="auto"/>
        <w:left w:val="none" w:sz="0" w:space="0" w:color="auto"/>
        <w:bottom w:val="none" w:sz="0" w:space="0" w:color="auto"/>
        <w:right w:val="none" w:sz="0" w:space="0" w:color="auto"/>
      </w:divBdr>
      <w:divsChild>
        <w:div w:id="1279798472">
          <w:marLeft w:val="547"/>
          <w:marRight w:val="0"/>
          <w:marTop w:val="100"/>
          <w:marBottom w:val="200"/>
          <w:divBdr>
            <w:top w:val="none" w:sz="0" w:space="0" w:color="auto"/>
            <w:left w:val="none" w:sz="0" w:space="0" w:color="auto"/>
            <w:bottom w:val="none" w:sz="0" w:space="0" w:color="auto"/>
            <w:right w:val="none" w:sz="0" w:space="0" w:color="auto"/>
          </w:divBdr>
        </w:div>
        <w:div w:id="395737934">
          <w:marLeft w:val="1166"/>
          <w:marRight w:val="0"/>
          <w:marTop w:val="100"/>
          <w:marBottom w:val="200"/>
          <w:divBdr>
            <w:top w:val="none" w:sz="0" w:space="0" w:color="auto"/>
            <w:left w:val="none" w:sz="0" w:space="0" w:color="auto"/>
            <w:bottom w:val="none" w:sz="0" w:space="0" w:color="auto"/>
            <w:right w:val="none" w:sz="0" w:space="0" w:color="auto"/>
          </w:divBdr>
        </w:div>
        <w:div w:id="498547939">
          <w:marLeft w:val="1166"/>
          <w:marRight w:val="0"/>
          <w:marTop w:val="100"/>
          <w:marBottom w:val="200"/>
          <w:divBdr>
            <w:top w:val="none" w:sz="0" w:space="0" w:color="auto"/>
            <w:left w:val="none" w:sz="0" w:space="0" w:color="auto"/>
            <w:bottom w:val="none" w:sz="0" w:space="0" w:color="auto"/>
            <w:right w:val="none" w:sz="0" w:space="0" w:color="auto"/>
          </w:divBdr>
        </w:div>
        <w:div w:id="1540320834">
          <w:marLeft w:val="1166"/>
          <w:marRight w:val="0"/>
          <w:marTop w:val="100"/>
          <w:marBottom w:val="200"/>
          <w:divBdr>
            <w:top w:val="none" w:sz="0" w:space="0" w:color="auto"/>
            <w:left w:val="none" w:sz="0" w:space="0" w:color="auto"/>
            <w:bottom w:val="none" w:sz="0" w:space="0" w:color="auto"/>
            <w:right w:val="none" w:sz="0" w:space="0" w:color="auto"/>
          </w:divBdr>
        </w:div>
      </w:divsChild>
    </w:div>
    <w:div w:id="222176119">
      <w:bodyDiv w:val="1"/>
      <w:marLeft w:val="0"/>
      <w:marRight w:val="0"/>
      <w:marTop w:val="0"/>
      <w:marBottom w:val="0"/>
      <w:divBdr>
        <w:top w:val="none" w:sz="0" w:space="0" w:color="auto"/>
        <w:left w:val="none" w:sz="0" w:space="0" w:color="auto"/>
        <w:bottom w:val="none" w:sz="0" w:space="0" w:color="auto"/>
        <w:right w:val="none" w:sz="0" w:space="0" w:color="auto"/>
      </w:divBdr>
      <w:divsChild>
        <w:div w:id="47464083">
          <w:marLeft w:val="547"/>
          <w:marRight w:val="0"/>
          <w:marTop w:val="100"/>
          <w:marBottom w:val="200"/>
          <w:divBdr>
            <w:top w:val="none" w:sz="0" w:space="0" w:color="auto"/>
            <w:left w:val="none" w:sz="0" w:space="0" w:color="auto"/>
            <w:bottom w:val="none" w:sz="0" w:space="0" w:color="auto"/>
            <w:right w:val="none" w:sz="0" w:space="0" w:color="auto"/>
          </w:divBdr>
        </w:div>
        <w:div w:id="121776611">
          <w:marLeft w:val="547"/>
          <w:marRight w:val="0"/>
          <w:marTop w:val="100"/>
          <w:marBottom w:val="200"/>
          <w:divBdr>
            <w:top w:val="none" w:sz="0" w:space="0" w:color="auto"/>
            <w:left w:val="none" w:sz="0" w:space="0" w:color="auto"/>
            <w:bottom w:val="none" w:sz="0" w:space="0" w:color="auto"/>
            <w:right w:val="none" w:sz="0" w:space="0" w:color="auto"/>
          </w:divBdr>
        </w:div>
      </w:divsChild>
    </w:div>
    <w:div w:id="266886323">
      <w:bodyDiv w:val="1"/>
      <w:marLeft w:val="0"/>
      <w:marRight w:val="0"/>
      <w:marTop w:val="0"/>
      <w:marBottom w:val="0"/>
      <w:divBdr>
        <w:top w:val="none" w:sz="0" w:space="0" w:color="auto"/>
        <w:left w:val="none" w:sz="0" w:space="0" w:color="auto"/>
        <w:bottom w:val="none" w:sz="0" w:space="0" w:color="auto"/>
        <w:right w:val="none" w:sz="0" w:space="0" w:color="auto"/>
      </w:divBdr>
    </w:div>
    <w:div w:id="308827750">
      <w:bodyDiv w:val="1"/>
      <w:marLeft w:val="0"/>
      <w:marRight w:val="0"/>
      <w:marTop w:val="0"/>
      <w:marBottom w:val="0"/>
      <w:divBdr>
        <w:top w:val="none" w:sz="0" w:space="0" w:color="auto"/>
        <w:left w:val="none" w:sz="0" w:space="0" w:color="auto"/>
        <w:bottom w:val="none" w:sz="0" w:space="0" w:color="auto"/>
        <w:right w:val="none" w:sz="0" w:space="0" w:color="auto"/>
      </w:divBdr>
    </w:div>
    <w:div w:id="333531320">
      <w:bodyDiv w:val="1"/>
      <w:marLeft w:val="0"/>
      <w:marRight w:val="0"/>
      <w:marTop w:val="0"/>
      <w:marBottom w:val="0"/>
      <w:divBdr>
        <w:top w:val="none" w:sz="0" w:space="0" w:color="auto"/>
        <w:left w:val="none" w:sz="0" w:space="0" w:color="auto"/>
        <w:bottom w:val="none" w:sz="0" w:space="0" w:color="auto"/>
        <w:right w:val="none" w:sz="0" w:space="0" w:color="auto"/>
      </w:divBdr>
    </w:div>
    <w:div w:id="349574698">
      <w:bodyDiv w:val="1"/>
      <w:marLeft w:val="0"/>
      <w:marRight w:val="0"/>
      <w:marTop w:val="0"/>
      <w:marBottom w:val="0"/>
      <w:divBdr>
        <w:top w:val="none" w:sz="0" w:space="0" w:color="auto"/>
        <w:left w:val="none" w:sz="0" w:space="0" w:color="auto"/>
        <w:bottom w:val="none" w:sz="0" w:space="0" w:color="auto"/>
        <w:right w:val="none" w:sz="0" w:space="0" w:color="auto"/>
      </w:divBdr>
    </w:div>
    <w:div w:id="353461623">
      <w:bodyDiv w:val="1"/>
      <w:marLeft w:val="0"/>
      <w:marRight w:val="0"/>
      <w:marTop w:val="0"/>
      <w:marBottom w:val="0"/>
      <w:divBdr>
        <w:top w:val="none" w:sz="0" w:space="0" w:color="auto"/>
        <w:left w:val="none" w:sz="0" w:space="0" w:color="auto"/>
        <w:bottom w:val="none" w:sz="0" w:space="0" w:color="auto"/>
        <w:right w:val="none" w:sz="0" w:space="0" w:color="auto"/>
      </w:divBdr>
    </w:div>
    <w:div w:id="360982633">
      <w:bodyDiv w:val="1"/>
      <w:marLeft w:val="0"/>
      <w:marRight w:val="0"/>
      <w:marTop w:val="0"/>
      <w:marBottom w:val="0"/>
      <w:divBdr>
        <w:top w:val="none" w:sz="0" w:space="0" w:color="auto"/>
        <w:left w:val="none" w:sz="0" w:space="0" w:color="auto"/>
        <w:bottom w:val="none" w:sz="0" w:space="0" w:color="auto"/>
        <w:right w:val="none" w:sz="0" w:space="0" w:color="auto"/>
      </w:divBdr>
      <w:divsChild>
        <w:div w:id="454449254">
          <w:marLeft w:val="547"/>
          <w:marRight w:val="0"/>
          <w:marTop w:val="100"/>
          <w:marBottom w:val="200"/>
          <w:divBdr>
            <w:top w:val="none" w:sz="0" w:space="0" w:color="auto"/>
            <w:left w:val="none" w:sz="0" w:space="0" w:color="auto"/>
            <w:bottom w:val="none" w:sz="0" w:space="0" w:color="auto"/>
            <w:right w:val="none" w:sz="0" w:space="0" w:color="auto"/>
          </w:divBdr>
        </w:div>
        <w:div w:id="1545168665">
          <w:marLeft w:val="1166"/>
          <w:marRight w:val="0"/>
          <w:marTop w:val="100"/>
          <w:marBottom w:val="200"/>
          <w:divBdr>
            <w:top w:val="none" w:sz="0" w:space="0" w:color="auto"/>
            <w:left w:val="none" w:sz="0" w:space="0" w:color="auto"/>
            <w:bottom w:val="none" w:sz="0" w:space="0" w:color="auto"/>
            <w:right w:val="none" w:sz="0" w:space="0" w:color="auto"/>
          </w:divBdr>
        </w:div>
        <w:div w:id="1212421923">
          <w:marLeft w:val="1166"/>
          <w:marRight w:val="0"/>
          <w:marTop w:val="100"/>
          <w:marBottom w:val="200"/>
          <w:divBdr>
            <w:top w:val="none" w:sz="0" w:space="0" w:color="auto"/>
            <w:left w:val="none" w:sz="0" w:space="0" w:color="auto"/>
            <w:bottom w:val="none" w:sz="0" w:space="0" w:color="auto"/>
            <w:right w:val="none" w:sz="0" w:space="0" w:color="auto"/>
          </w:divBdr>
        </w:div>
        <w:div w:id="899831798">
          <w:marLeft w:val="1166"/>
          <w:marRight w:val="0"/>
          <w:marTop w:val="100"/>
          <w:marBottom w:val="200"/>
          <w:divBdr>
            <w:top w:val="none" w:sz="0" w:space="0" w:color="auto"/>
            <w:left w:val="none" w:sz="0" w:space="0" w:color="auto"/>
            <w:bottom w:val="none" w:sz="0" w:space="0" w:color="auto"/>
            <w:right w:val="none" w:sz="0" w:space="0" w:color="auto"/>
          </w:divBdr>
        </w:div>
      </w:divsChild>
    </w:div>
    <w:div w:id="383061766">
      <w:bodyDiv w:val="1"/>
      <w:marLeft w:val="0"/>
      <w:marRight w:val="0"/>
      <w:marTop w:val="0"/>
      <w:marBottom w:val="0"/>
      <w:divBdr>
        <w:top w:val="none" w:sz="0" w:space="0" w:color="auto"/>
        <w:left w:val="none" w:sz="0" w:space="0" w:color="auto"/>
        <w:bottom w:val="none" w:sz="0" w:space="0" w:color="auto"/>
        <w:right w:val="none" w:sz="0" w:space="0" w:color="auto"/>
      </w:divBdr>
    </w:div>
    <w:div w:id="404450822">
      <w:bodyDiv w:val="1"/>
      <w:marLeft w:val="0"/>
      <w:marRight w:val="0"/>
      <w:marTop w:val="0"/>
      <w:marBottom w:val="0"/>
      <w:divBdr>
        <w:top w:val="none" w:sz="0" w:space="0" w:color="auto"/>
        <w:left w:val="none" w:sz="0" w:space="0" w:color="auto"/>
        <w:bottom w:val="none" w:sz="0" w:space="0" w:color="auto"/>
        <w:right w:val="none" w:sz="0" w:space="0" w:color="auto"/>
      </w:divBdr>
    </w:div>
    <w:div w:id="432168726">
      <w:bodyDiv w:val="1"/>
      <w:marLeft w:val="0"/>
      <w:marRight w:val="0"/>
      <w:marTop w:val="0"/>
      <w:marBottom w:val="0"/>
      <w:divBdr>
        <w:top w:val="none" w:sz="0" w:space="0" w:color="auto"/>
        <w:left w:val="none" w:sz="0" w:space="0" w:color="auto"/>
        <w:bottom w:val="none" w:sz="0" w:space="0" w:color="auto"/>
        <w:right w:val="none" w:sz="0" w:space="0" w:color="auto"/>
      </w:divBdr>
      <w:divsChild>
        <w:div w:id="1300263636">
          <w:marLeft w:val="547"/>
          <w:marRight w:val="0"/>
          <w:marTop w:val="100"/>
          <w:marBottom w:val="200"/>
          <w:divBdr>
            <w:top w:val="none" w:sz="0" w:space="0" w:color="auto"/>
            <w:left w:val="none" w:sz="0" w:space="0" w:color="auto"/>
            <w:bottom w:val="none" w:sz="0" w:space="0" w:color="auto"/>
            <w:right w:val="none" w:sz="0" w:space="0" w:color="auto"/>
          </w:divBdr>
        </w:div>
        <w:div w:id="1237205594">
          <w:marLeft w:val="547"/>
          <w:marRight w:val="0"/>
          <w:marTop w:val="100"/>
          <w:marBottom w:val="200"/>
          <w:divBdr>
            <w:top w:val="none" w:sz="0" w:space="0" w:color="auto"/>
            <w:left w:val="none" w:sz="0" w:space="0" w:color="auto"/>
            <w:bottom w:val="none" w:sz="0" w:space="0" w:color="auto"/>
            <w:right w:val="none" w:sz="0" w:space="0" w:color="auto"/>
          </w:divBdr>
        </w:div>
        <w:div w:id="407658720">
          <w:marLeft w:val="1166"/>
          <w:marRight w:val="0"/>
          <w:marTop w:val="100"/>
          <w:marBottom w:val="200"/>
          <w:divBdr>
            <w:top w:val="none" w:sz="0" w:space="0" w:color="auto"/>
            <w:left w:val="none" w:sz="0" w:space="0" w:color="auto"/>
            <w:bottom w:val="none" w:sz="0" w:space="0" w:color="auto"/>
            <w:right w:val="none" w:sz="0" w:space="0" w:color="auto"/>
          </w:divBdr>
        </w:div>
        <w:div w:id="671448160">
          <w:marLeft w:val="1166"/>
          <w:marRight w:val="0"/>
          <w:marTop w:val="100"/>
          <w:marBottom w:val="200"/>
          <w:divBdr>
            <w:top w:val="none" w:sz="0" w:space="0" w:color="auto"/>
            <w:left w:val="none" w:sz="0" w:space="0" w:color="auto"/>
            <w:bottom w:val="none" w:sz="0" w:space="0" w:color="auto"/>
            <w:right w:val="none" w:sz="0" w:space="0" w:color="auto"/>
          </w:divBdr>
        </w:div>
        <w:div w:id="1374189183">
          <w:marLeft w:val="547"/>
          <w:marRight w:val="0"/>
          <w:marTop w:val="100"/>
          <w:marBottom w:val="200"/>
          <w:divBdr>
            <w:top w:val="none" w:sz="0" w:space="0" w:color="auto"/>
            <w:left w:val="none" w:sz="0" w:space="0" w:color="auto"/>
            <w:bottom w:val="none" w:sz="0" w:space="0" w:color="auto"/>
            <w:right w:val="none" w:sz="0" w:space="0" w:color="auto"/>
          </w:divBdr>
        </w:div>
        <w:div w:id="49353923">
          <w:marLeft w:val="1166"/>
          <w:marRight w:val="0"/>
          <w:marTop w:val="100"/>
          <w:marBottom w:val="200"/>
          <w:divBdr>
            <w:top w:val="none" w:sz="0" w:space="0" w:color="auto"/>
            <w:left w:val="none" w:sz="0" w:space="0" w:color="auto"/>
            <w:bottom w:val="none" w:sz="0" w:space="0" w:color="auto"/>
            <w:right w:val="none" w:sz="0" w:space="0" w:color="auto"/>
          </w:divBdr>
        </w:div>
        <w:div w:id="65610677">
          <w:marLeft w:val="1166"/>
          <w:marRight w:val="0"/>
          <w:marTop w:val="100"/>
          <w:marBottom w:val="200"/>
          <w:divBdr>
            <w:top w:val="none" w:sz="0" w:space="0" w:color="auto"/>
            <w:left w:val="none" w:sz="0" w:space="0" w:color="auto"/>
            <w:bottom w:val="none" w:sz="0" w:space="0" w:color="auto"/>
            <w:right w:val="none" w:sz="0" w:space="0" w:color="auto"/>
          </w:divBdr>
        </w:div>
        <w:div w:id="1895311734">
          <w:marLeft w:val="1166"/>
          <w:marRight w:val="0"/>
          <w:marTop w:val="100"/>
          <w:marBottom w:val="200"/>
          <w:divBdr>
            <w:top w:val="none" w:sz="0" w:space="0" w:color="auto"/>
            <w:left w:val="none" w:sz="0" w:space="0" w:color="auto"/>
            <w:bottom w:val="none" w:sz="0" w:space="0" w:color="auto"/>
            <w:right w:val="none" w:sz="0" w:space="0" w:color="auto"/>
          </w:divBdr>
        </w:div>
        <w:div w:id="543949481">
          <w:marLeft w:val="1166"/>
          <w:marRight w:val="0"/>
          <w:marTop w:val="100"/>
          <w:marBottom w:val="200"/>
          <w:divBdr>
            <w:top w:val="none" w:sz="0" w:space="0" w:color="auto"/>
            <w:left w:val="none" w:sz="0" w:space="0" w:color="auto"/>
            <w:bottom w:val="none" w:sz="0" w:space="0" w:color="auto"/>
            <w:right w:val="none" w:sz="0" w:space="0" w:color="auto"/>
          </w:divBdr>
        </w:div>
        <w:div w:id="153961017">
          <w:marLeft w:val="1166"/>
          <w:marRight w:val="0"/>
          <w:marTop w:val="100"/>
          <w:marBottom w:val="200"/>
          <w:divBdr>
            <w:top w:val="none" w:sz="0" w:space="0" w:color="auto"/>
            <w:left w:val="none" w:sz="0" w:space="0" w:color="auto"/>
            <w:bottom w:val="none" w:sz="0" w:space="0" w:color="auto"/>
            <w:right w:val="none" w:sz="0" w:space="0" w:color="auto"/>
          </w:divBdr>
        </w:div>
      </w:divsChild>
    </w:div>
    <w:div w:id="454762028">
      <w:bodyDiv w:val="1"/>
      <w:marLeft w:val="0"/>
      <w:marRight w:val="0"/>
      <w:marTop w:val="0"/>
      <w:marBottom w:val="0"/>
      <w:divBdr>
        <w:top w:val="none" w:sz="0" w:space="0" w:color="auto"/>
        <w:left w:val="none" w:sz="0" w:space="0" w:color="auto"/>
        <w:bottom w:val="none" w:sz="0" w:space="0" w:color="auto"/>
        <w:right w:val="none" w:sz="0" w:space="0" w:color="auto"/>
      </w:divBdr>
      <w:divsChild>
        <w:div w:id="653948249">
          <w:marLeft w:val="547"/>
          <w:marRight w:val="0"/>
          <w:marTop w:val="100"/>
          <w:marBottom w:val="200"/>
          <w:divBdr>
            <w:top w:val="none" w:sz="0" w:space="0" w:color="auto"/>
            <w:left w:val="none" w:sz="0" w:space="0" w:color="auto"/>
            <w:bottom w:val="none" w:sz="0" w:space="0" w:color="auto"/>
            <w:right w:val="none" w:sz="0" w:space="0" w:color="auto"/>
          </w:divBdr>
        </w:div>
        <w:div w:id="1984117173">
          <w:marLeft w:val="1166"/>
          <w:marRight w:val="0"/>
          <w:marTop w:val="100"/>
          <w:marBottom w:val="200"/>
          <w:divBdr>
            <w:top w:val="none" w:sz="0" w:space="0" w:color="auto"/>
            <w:left w:val="none" w:sz="0" w:space="0" w:color="auto"/>
            <w:bottom w:val="none" w:sz="0" w:space="0" w:color="auto"/>
            <w:right w:val="none" w:sz="0" w:space="0" w:color="auto"/>
          </w:divBdr>
        </w:div>
        <w:div w:id="1672679913">
          <w:marLeft w:val="547"/>
          <w:marRight w:val="0"/>
          <w:marTop w:val="100"/>
          <w:marBottom w:val="200"/>
          <w:divBdr>
            <w:top w:val="none" w:sz="0" w:space="0" w:color="auto"/>
            <w:left w:val="none" w:sz="0" w:space="0" w:color="auto"/>
            <w:bottom w:val="none" w:sz="0" w:space="0" w:color="auto"/>
            <w:right w:val="none" w:sz="0" w:space="0" w:color="auto"/>
          </w:divBdr>
        </w:div>
      </w:divsChild>
    </w:div>
    <w:div w:id="467361549">
      <w:bodyDiv w:val="1"/>
      <w:marLeft w:val="0"/>
      <w:marRight w:val="0"/>
      <w:marTop w:val="0"/>
      <w:marBottom w:val="0"/>
      <w:divBdr>
        <w:top w:val="none" w:sz="0" w:space="0" w:color="auto"/>
        <w:left w:val="none" w:sz="0" w:space="0" w:color="auto"/>
        <w:bottom w:val="none" w:sz="0" w:space="0" w:color="auto"/>
        <w:right w:val="none" w:sz="0" w:space="0" w:color="auto"/>
      </w:divBdr>
    </w:div>
    <w:div w:id="488332234">
      <w:bodyDiv w:val="1"/>
      <w:marLeft w:val="0"/>
      <w:marRight w:val="0"/>
      <w:marTop w:val="0"/>
      <w:marBottom w:val="0"/>
      <w:divBdr>
        <w:top w:val="none" w:sz="0" w:space="0" w:color="auto"/>
        <w:left w:val="none" w:sz="0" w:space="0" w:color="auto"/>
        <w:bottom w:val="none" w:sz="0" w:space="0" w:color="auto"/>
        <w:right w:val="none" w:sz="0" w:space="0" w:color="auto"/>
      </w:divBdr>
    </w:div>
    <w:div w:id="585648496">
      <w:bodyDiv w:val="1"/>
      <w:marLeft w:val="0"/>
      <w:marRight w:val="0"/>
      <w:marTop w:val="0"/>
      <w:marBottom w:val="0"/>
      <w:divBdr>
        <w:top w:val="none" w:sz="0" w:space="0" w:color="auto"/>
        <w:left w:val="none" w:sz="0" w:space="0" w:color="auto"/>
        <w:bottom w:val="none" w:sz="0" w:space="0" w:color="auto"/>
        <w:right w:val="none" w:sz="0" w:space="0" w:color="auto"/>
      </w:divBdr>
    </w:div>
    <w:div w:id="587157385">
      <w:bodyDiv w:val="1"/>
      <w:marLeft w:val="0"/>
      <w:marRight w:val="0"/>
      <w:marTop w:val="0"/>
      <w:marBottom w:val="0"/>
      <w:divBdr>
        <w:top w:val="none" w:sz="0" w:space="0" w:color="auto"/>
        <w:left w:val="none" w:sz="0" w:space="0" w:color="auto"/>
        <w:bottom w:val="none" w:sz="0" w:space="0" w:color="auto"/>
        <w:right w:val="none" w:sz="0" w:space="0" w:color="auto"/>
      </w:divBdr>
    </w:div>
    <w:div w:id="589655019">
      <w:bodyDiv w:val="1"/>
      <w:marLeft w:val="0"/>
      <w:marRight w:val="0"/>
      <w:marTop w:val="0"/>
      <w:marBottom w:val="0"/>
      <w:divBdr>
        <w:top w:val="none" w:sz="0" w:space="0" w:color="auto"/>
        <w:left w:val="none" w:sz="0" w:space="0" w:color="auto"/>
        <w:bottom w:val="none" w:sz="0" w:space="0" w:color="auto"/>
        <w:right w:val="none" w:sz="0" w:space="0" w:color="auto"/>
      </w:divBdr>
    </w:div>
    <w:div w:id="612204180">
      <w:bodyDiv w:val="1"/>
      <w:marLeft w:val="0"/>
      <w:marRight w:val="0"/>
      <w:marTop w:val="0"/>
      <w:marBottom w:val="0"/>
      <w:divBdr>
        <w:top w:val="none" w:sz="0" w:space="0" w:color="auto"/>
        <w:left w:val="none" w:sz="0" w:space="0" w:color="auto"/>
        <w:bottom w:val="none" w:sz="0" w:space="0" w:color="auto"/>
        <w:right w:val="none" w:sz="0" w:space="0" w:color="auto"/>
      </w:divBdr>
    </w:div>
    <w:div w:id="615874162">
      <w:bodyDiv w:val="1"/>
      <w:marLeft w:val="0"/>
      <w:marRight w:val="0"/>
      <w:marTop w:val="0"/>
      <w:marBottom w:val="0"/>
      <w:divBdr>
        <w:top w:val="none" w:sz="0" w:space="0" w:color="auto"/>
        <w:left w:val="none" w:sz="0" w:space="0" w:color="auto"/>
        <w:bottom w:val="none" w:sz="0" w:space="0" w:color="auto"/>
        <w:right w:val="none" w:sz="0" w:space="0" w:color="auto"/>
      </w:divBdr>
      <w:divsChild>
        <w:div w:id="2146657005">
          <w:marLeft w:val="547"/>
          <w:marRight w:val="0"/>
          <w:marTop w:val="100"/>
          <w:marBottom w:val="200"/>
          <w:divBdr>
            <w:top w:val="none" w:sz="0" w:space="0" w:color="auto"/>
            <w:left w:val="none" w:sz="0" w:space="0" w:color="auto"/>
            <w:bottom w:val="none" w:sz="0" w:space="0" w:color="auto"/>
            <w:right w:val="none" w:sz="0" w:space="0" w:color="auto"/>
          </w:divBdr>
        </w:div>
        <w:div w:id="1429498674">
          <w:marLeft w:val="1166"/>
          <w:marRight w:val="0"/>
          <w:marTop w:val="100"/>
          <w:marBottom w:val="200"/>
          <w:divBdr>
            <w:top w:val="none" w:sz="0" w:space="0" w:color="auto"/>
            <w:left w:val="none" w:sz="0" w:space="0" w:color="auto"/>
            <w:bottom w:val="none" w:sz="0" w:space="0" w:color="auto"/>
            <w:right w:val="none" w:sz="0" w:space="0" w:color="auto"/>
          </w:divBdr>
        </w:div>
        <w:div w:id="1018888303">
          <w:marLeft w:val="547"/>
          <w:marRight w:val="0"/>
          <w:marTop w:val="100"/>
          <w:marBottom w:val="200"/>
          <w:divBdr>
            <w:top w:val="none" w:sz="0" w:space="0" w:color="auto"/>
            <w:left w:val="none" w:sz="0" w:space="0" w:color="auto"/>
            <w:bottom w:val="none" w:sz="0" w:space="0" w:color="auto"/>
            <w:right w:val="none" w:sz="0" w:space="0" w:color="auto"/>
          </w:divBdr>
        </w:div>
      </w:divsChild>
    </w:div>
    <w:div w:id="616524243">
      <w:bodyDiv w:val="1"/>
      <w:marLeft w:val="0"/>
      <w:marRight w:val="0"/>
      <w:marTop w:val="0"/>
      <w:marBottom w:val="0"/>
      <w:divBdr>
        <w:top w:val="none" w:sz="0" w:space="0" w:color="auto"/>
        <w:left w:val="none" w:sz="0" w:space="0" w:color="auto"/>
        <w:bottom w:val="none" w:sz="0" w:space="0" w:color="auto"/>
        <w:right w:val="none" w:sz="0" w:space="0" w:color="auto"/>
      </w:divBdr>
    </w:div>
    <w:div w:id="620645669">
      <w:bodyDiv w:val="1"/>
      <w:marLeft w:val="0"/>
      <w:marRight w:val="0"/>
      <w:marTop w:val="0"/>
      <w:marBottom w:val="0"/>
      <w:divBdr>
        <w:top w:val="none" w:sz="0" w:space="0" w:color="auto"/>
        <w:left w:val="none" w:sz="0" w:space="0" w:color="auto"/>
        <w:bottom w:val="none" w:sz="0" w:space="0" w:color="auto"/>
        <w:right w:val="none" w:sz="0" w:space="0" w:color="auto"/>
      </w:divBdr>
    </w:div>
    <w:div w:id="646476784">
      <w:bodyDiv w:val="1"/>
      <w:marLeft w:val="0"/>
      <w:marRight w:val="0"/>
      <w:marTop w:val="0"/>
      <w:marBottom w:val="0"/>
      <w:divBdr>
        <w:top w:val="none" w:sz="0" w:space="0" w:color="auto"/>
        <w:left w:val="none" w:sz="0" w:space="0" w:color="auto"/>
        <w:bottom w:val="none" w:sz="0" w:space="0" w:color="auto"/>
        <w:right w:val="none" w:sz="0" w:space="0" w:color="auto"/>
      </w:divBdr>
    </w:div>
    <w:div w:id="655646945">
      <w:bodyDiv w:val="1"/>
      <w:marLeft w:val="0"/>
      <w:marRight w:val="0"/>
      <w:marTop w:val="0"/>
      <w:marBottom w:val="0"/>
      <w:divBdr>
        <w:top w:val="none" w:sz="0" w:space="0" w:color="auto"/>
        <w:left w:val="none" w:sz="0" w:space="0" w:color="auto"/>
        <w:bottom w:val="none" w:sz="0" w:space="0" w:color="auto"/>
        <w:right w:val="none" w:sz="0" w:space="0" w:color="auto"/>
      </w:divBdr>
    </w:div>
    <w:div w:id="658535486">
      <w:bodyDiv w:val="1"/>
      <w:marLeft w:val="0"/>
      <w:marRight w:val="0"/>
      <w:marTop w:val="0"/>
      <w:marBottom w:val="0"/>
      <w:divBdr>
        <w:top w:val="none" w:sz="0" w:space="0" w:color="auto"/>
        <w:left w:val="none" w:sz="0" w:space="0" w:color="auto"/>
        <w:bottom w:val="none" w:sz="0" w:space="0" w:color="auto"/>
        <w:right w:val="none" w:sz="0" w:space="0" w:color="auto"/>
      </w:divBdr>
    </w:div>
    <w:div w:id="698825030">
      <w:bodyDiv w:val="1"/>
      <w:marLeft w:val="0"/>
      <w:marRight w:val="0"/>
      <w:marTop w:val="0"/>
      <w:marBottom w:val="0"/>
      <w:divBdr>
        <w:top w:val="none" w:sz="0" w:space="0" w:color="auto"/>
        <w:left w:val="none" w:sz="0" w:space="0" w:color="auto"/>
        <w:bottom w:val="none" w:sz="0" w:space="0" w:color="auto"/>
        <w:right w:val="none" w:sz="0" w:space="0" w:color="auto"/>
      </w:divBdr>
    </w:div>
    <w:div w:id="733431075">
      <w:bodyDiv w:val="1"/>
      <w:marLeft w:val="0"/>
      <w:marRight w:val="0"/>
      <w:marTop w:val="0"/>
      <w:marBottom w:val="0"/>
      <w:divBdr>
        <w:top w:val="none" w:sz="0" w:space="0" w:color="auto"/>
        <w:left w:val="none" w:sz="0" w:space="0" w:color="auto"/>
        <w:bottom w:val="none" w:sz="0" w:space="0" w:color="auto"/>
        <w:right w:val="none" w:sz="0" w:space="0" w:color="auto"/>
      </w:divBdr>
    </w:div>
    <w:div w:id="745687863">
      <w:bodyDiv w:val="1"/>
      <w:marLeft w:val="0"/>
      <w:marRight w:val="0"/>
      <w:marTop w:val="0"/>
      <w:marBottom w:val="0"/>
      <w:divBdr>
        <w:top w:val="none" w:sz="0" w:space="0" w:color="auto"/>
        <w:left w:val="none" w:sz="0" w:space="0" w:color="auto"/>
        <w:bottom w:val="none" w:sz="0" w:space="0" w:color="auto"/>
        <w:right w:val="none" w:sz="0" w:space="0" w:color="auto"/>
      </w:divBdr>
    </w:div>
    <w:div w:id="822086401">
      <w:bodyDiv w:val="1"/>
      <w:marLeft w:val="0"/>
      <w:marRight w:val="0"/>
      <w:marTop w:val="0"/>
      <w:marBottom w:val="0"/>
      <w:divBdr>
        <w:top w:val="none" w:sz="0" w:space="0" w:color="auto"/>
        <w:left w:val="none" w:sz="0" w:space="0" w:color="auto"/>
        <w:bottom w:val="none" w:sz="0" w:space="0" w:color="auto"/>
        <w:right w:val="none" w:sz="0" w:space="0" w:color="auto"/>
      </w:divBdr>
      <w:divsChild>
        <w:div w:id="981889174">
          <w:marLeft w:val="547"/>
          <w:marRight w:val="0"/>
          <w:marTop w:val="100"/>
          <w:marBottom w:val="200"/>
          <w:divBdr>
            <w:top w:val="none" w:sz="0" w:space="0" w:color="auto"/>
            <w:left w:val="none" w:sz="0" w:space="0" w:color="auto"/>
            <w:bottom w:val="none" w:sz="0" w:space="0" w:color="auto"/>
            <w:right w:val="none" w:sz="0" w:space="0" w:color="auto"/>
          </w:divBdr>
        </w:div>
        <w:div w:id="1154177725">
          <w:marLeft w:val="1166"/>
          <w:marRight w:val="0"/>
          <w:marTop w:val="100"/>
          <w:marBottom w:val="200"/>
          <w:divBdr>
            <w:top w:val="none" w:sz="0" w:space="0" w:color="auto"/>
            <w:left w:val="none" w:sz="0" w:space="0" w:color="auto"/>
            <w:bottom w:val="none" w:sz="0" w:space="0" w:color="auto"/>
            <w:right w:val="none" w:sz="0" w:space="0" w:color="auto"/>
          </w:divBdr>
        </w:div>
        <w:div w:id="789787659">
          <w:marLeft w:val="547"/>
          <w:marRight w:val="0"/>
          <w:marTop w:val="100"/>
          <w:marBottom w:val="200"/>
          <w:divBdr>
            <w:top w:val="none" w:sz="0" w:space="0" w:color="auto"/>
            <w:left w:val="none" w:sz="0" w:space="0" w:color="auto"/>
            <w:bottom w:val="none" w:sz="0" w:space="0" w:color="auto"/>
            <w:right w:val="none" w:sz="0" w:space="0" w:color="auto"/>
          </w:divBdr>
        </w:div>
      </w:divsChild>
    </w:div>
    <w:div w:id="827132892">
      <w:bodyDiv w:val="1"/>
      <w:marLeft w:val="0"/>
      <w:marRight w:val="0"/>
      <w:marTop w:val="0"/>
      <w:marBottom w:val="0"/>
      <w:divBdr>
        <w:top w:val="none" w:sz="0" w:space="0" w:color="auto"/>
        <w:left w:val="none" w:sz="0" w:space="0" w:color="auto"/>
        <w:bottom w:val="none" w:sz="0" w:space="0" w:color="auto"/>
        <w:right w:val="none" w:sz="0" w:space="0" w:color="auto"/>
      </w:divBdr>
    </w:div>
    <w:div w:id="837112831">
      <w:bodyDiv w:val="1"/>
      <w:marLeft w:val="0"/>
      <w:marRight w:val="0"/>
      <w:marTop w:val="0"/>
      <w:marBottom w:val="0"/>
      <w:divBdr>
        <w:top w:val="none" w:sz="0" w:space="0" w:color="auto"/>
        <w:left w:val="none" w:sz="0" w:space="0" w:color="auto"/>
        <w:bottom w:val="none" w:sz="0" w:space="0" w:color="auto"/>
        <w:right w:val="none" w:sz="0" w:space="0" w:color="auto"/>
      </w:divBdr>
    </w:div>
    <w:div w:id="837119194">
      <w:bodyDiv w:val="1"/>
      <w:marLeft w:val="0"/>
      <w:marRight w:val="0"/>
      <w:marTop w:val="0"/>
      <w:marBottom w:val="0"/>
      <w:divBdr>
        <w:top w:val="none" w:sz="0" w:space="0" w:color="auto"/>
        <w:left w:val="none" w:sz="0" w:space="0" w:color="auto"/>
        <w:bottom w:val="none" w:sz="0" w:space="0" w:color="auto"/>
        <w:right w:val="none" w:sz="0" w:space="0" w:color="auto"/>
      </w:divBdr>
    </w:div>
    <w:div w:id="843516124">
      <w:bodyDiv w:val="1"/>
      <w:marLeft w:val="0"/>
      <w:marRight w:val="0"/>
      <w:marTop w:val="0"/>
      <w:marBottom w:val="0"/>
      <w:divBdr>
        <w:top w:val="none" w:sz="0" w:space="0" w:color="auto"/>
        <w:left w:val="none" w:sz="0" w:space="0" w:color="auto"/>
        <w:bottom w:val="none" w:sz="0" w:space="0" w:color="auto"/>
        <w:right w:val="none" w:sz="0" w:space="0" w:color="auto"/>
      </w:divBdr>
    </w:div>
    <w:div w:id="897593793">
      <w:bodyDiv w:val="1"/>
      <w:marLeft w:val="0"/>
      <w:marRight w:val="0"/>
      <w:marTop w:val="0"/>
      <w:marBottom w:val="0"/>
      <w:divBdr>
        <w:top w:val="none" w:sz="0" w:space="0" w:color="auto"/>
        <w:left w:val="none" w:sz="0" w:space="0" w:color="auto"/>
        <w:bottom w:val="none" w:sz="0" w:space="0" w:color="auto"/>
        <w:right w:val="none" w:sz="0" w:space="0" w:color="auto"/>
      </w:divBdr>
      <w:divsChild>
        <w:div w:id="1702583127">
          <w:marLeft w:val="0"/>
          <w:marRight w:val="0"/>
          <w:marTop w:val="0"/>
          <w:marBottom w:val="0"/>
          <w:divBdr>
            <w:top w:val="none" w:sz="0" w:space="0" w:color="auto"/>
            <w:left w:val="none" w:sz="0" w:space="0" w:color="auto"/>
            <w:bottom w:val="none" w:sz="0" w:space="0" w:color="auto"/>
            <w:right w:val="none" w:sz="0" w:space="0" w:color="auto"/>
          </w:divBdr>
          <w:divsChild>
            <w:div w:id="6566881">
              <w:marLeft w:val="0"/>
              <w:marRight w:val="0"/>
              <w:marTop w:val="0"/>
              <w:marBottom w:val="0"/>
              <w:divBdr>
                <w:top w:val="none" w:sz="0" w:space="0" w:color="auto"/>
                <w:left w:val="none" w:sz="0" w:space="0" w:color="auto"/>
                <w:bottom w:val="none" w:sz="0" w:space="0" w:color="auto"/>
                <w:right w:val="none" w:sz="0" w:space="0" w:color="auto"/>
              </w:divBdr>
              <w:divsChild>
                <w:div w:id="1164200241">
                  <w:marLeft w:val="1011"/>
                  <w:marRight w:val="0"/>
                  <w:marTop w:val="253"/>
                  <w:marBottom w:val="0"/>
                  <w:divBdr>
                    <w:top w:val="none" w:sz="0" w:space="0" w:color="auto"/>
                    <w:left w:val="none" w:sz="0" w:space="0" w:color="auto"/>
                    <w:bottom w:val="none" w:sz="0" w:space="0" w:color="auto"/>
                    <w:right w:val="none" w:sz="0" w:space="0" w:color="auto"/>
                  </w:divBdr>
                  <w:divsChild>
                    <w:div w:id="98257607">
                      <w:marLeft w:val="0"/>
                      <w:marRight w:val="0"/>
                      <w:marTop w:val="0"/>
                      <w:marBottom w:val="0"/>
                      <w:divBdr>
                        <w:top w:val="none" w:sz="0" w:space="0" w:color="auto"/>
                        <w:left w:val="none" w:sz="0" w:space="0" w:color="auto"/>
                        <w:bottom w:val="none" w:sz="0" w:space="0" w:color="auto"/>
                        <w:right w:val="none" w:sz="0" w:space="0" w:color="auto"/>
                      </w:divBdr>
                      <w:divsChild>
                        <w:div w:id="130943600">
                          <w:marLeft w:val="556"/>
                          <w:marRight w:val="0"/>
                          <w:marTop w:val="253"/>
                          <w:marBottom w:val="0"/>
                          <w:divBdr>
                            <w:top w:val="none" w:sz="0" w:space="0" w:color="auto"/>
                            <w:left w:val="none" w:sz="0" w:space="0" w:color="auto"/>
                            <w:bottom w:val="none" w:sz="0" w:space="0" w:color="auto"/>
                            <w:right w:val="none" w:sz="0" w:space="0" w:color="auto"/>
                          </w:divBdr>
                          <w:divsChild>
                            <w:div w:id="666444382">
                              <w:marLeft w:val="253"/>
                              <w:marRight w:val="253"/>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5898">
      <w:bodyDiv w:val="1"/>
      <w:marLeft w:val="0"/>
      <w:marRight w:val="0"/>
      <w:marTop w:val="0"/>
      <w:marBottom w:val="0"/>
      <w:divBdr>
        <w:top w:val="none" w:sz="0" w:space="0" w:color="auto"/>
        <w:left w:val="none" w:sz="0" w:space="0" w:color="auto"/>
        <w:bottom w:val="none" w:sz="0" w:space="0" w:color="auto"/>
        <w:right w:val="none" w:sz="0" w:space="0" w:color="auto"/>
      </w:divBdr>
    </w:div>
    <w:div w:id="993946636">
      <w:bodyDiv w:val="1"/>
      <w:marLeft w:val="0"/>
      <w:marRight w:val="0"/>
      <w:marTop w:val="0"/>
      <w:marBottom w:val="0"/>
      <w:divBdr>
        <w:top w:val="none" w:sz="0" w:space="0" w:color="auto"/>
        <w:left w:val="none" w:sz="0" w:space="0" w:color="auto"/>
        <w:bottom w:val="none" w:sz="0" w:space="0" w:color="auto"/>
        <w:right w:val="none" w:sz="0" w:space="0" w:color="auto"/>
      </w:divBdr>
    </w:div>
    <w:div w:id="999886295">
      <w:bodyDiv w:val="1"/>
      <w:marLeft w:val="0"/>
      <w:marRight w:val="0"/>
      <w:marTop w:val="0"/>
      <w:marBottom w:val="0"/>
      <w:divBdr>
        <w:top w:val="none" w:sz="0" w:space="0" w:color="auto"/>
        <w:left w:val="none" w:sz="0" w:space="0" w:color="auto"/>
        <w:bottom w:val="none" w:sz="0" w:space="0" w:color="auto"/>
        <w:right w:val="none" w:sz="0" w:space="0" w:color="auto"/>
      </w:divBdr>
      <w:divsChild>
        <w:div w:id="101540738">
          <w:marLeft w:val="547"/>
          <w:marRight w:val="0"/>
          <w:marTop w:val="100"/>
          <w:marBottom w:val="200"/>
          <w:divBdr>
            <w:top w:val="none" w:sz="0" w:space="0" w:color="auto"/>
            <w:left w:val="none" w:sz="0" w:space="0" w:color="auto"/>
            <w:bottom w:val="none" w:sz="0" w:space="0" w:color="auto"/>
            <w:right w:val="none" w:sz="0" w:space="0" w:color="auto"/>
          </w:divBdr>
        </w:div>
        <w:div w:id="688600561">
          <w:marLeft w:val="1166"/>
          <w:marRight w:val="0"/>
          <w:marTop w:val="100"/>
          <w:marBottom w:val="200"/>
          <w:divBdr>
            <w:top w:val="none" w:sz="0" w:space="0" w:color="auto"/>
            <w:left w:val="none" w:sz="0" w:space="0" w:color="auto"/>
            <w:bottom w:val="none" w:sz="0" w:space="0" w:color="auto"/>
            <w:right w:val="none" w:sz="0" w:space="0" w:color="auto"/>
          </w:divBdr>
        </w:div>
        <w:div w:id="1733188662">
          <w:marLeft w:val="1166"/>
          <w:marRight w:val="0"/>
          <w:marTop w:val="100"/>
          <w:marBottom w:val="200"/>
          <w:divBdr>
            <w:top w:val="none" w:sz="0" w:space="0" w:color="auto"/>
            <w:left w:val="none" w:sz="0" w:space="0" w:color="auto"/>
            <w:bottom w:val="none" w:sz="0" w:space="0" w:color="auto"/>
            <w:right w:val="none" w:sz="0" w:space="0" w:color="auto"/>
          </w:divBdr>
        </w:div>
        <w:div w:id="658117998">
          <w:marLeft w:val="1166"/>
          <w:marRight w:val="0"/>
          <w:marTop w:val="100"/>
          <w:marBottom w:val="200"/>
          <w:divBdr>
            <w:top w:val="none" w:sz="0" w:space="0" w:color="auto"/>
            <w:left w:val="none" w:sz="0" w:space="0" w:color="auto"/>
            <w:bottom w:val="none" w:sz="0" w:space="0" w:color="auto"/>
            <w:right w:val="none" w:sz="0" w:space="0" w:color="auto"/>
          </w:divBdr>
        </w:div>
      </w:divsChild>
    </w:div>
    <w:div w:id="1010450203">
      <w:bodyDiv w:val="1"/>
      <w:marLeft w:val="0"/>
      <w:marRight w:val="0"/>
      <w:marTop w:val="0"/>
      <w:marBottom w:val="0"/>
      <w:divBdr>
        <w:top w:val="none" w:sz="0" w:space="0" w:color="auto"/>
        <w:left w:val="none" w:sz="0" w:space="0" w:color="auto"/>
        <w:bottom w:val="none" w:sz="0" w:space="0" w:color="auto"/>
        <w:right w:val="none" w:sz="0" w:space="0" w:color="auto"/>
      </w:divBdr>
    </w:div>
    <w:div w:id="1047875501">
      <w:bodyDiv w:val="1"/>
      <w:marLeft w:val="0"/>
      <w:marRight w:val="0"/>
      <w:marTop w:val="0"/>
      <w:marBottom w:val="0"/>
      <w:divBdr>
        <w:top w:val="none" w:sz="0" w:space="0" w:color="auto"/>
        <w:left w:val="none" w:sz="0" w:space="0" w:color="auto"/>
        <w:bottom w:val="none" w:sz="0" w:space="0" w:color="auto"/>
        <w:right w:val="none" w:sz="0" w:space="0" w:color="auto"/>
      </w:divBdr>
    </w:div>
    <w:div w:id="1050302411">
      <w:bodyDiv w:val="1"/>
      <w:marLeft w:val="0"/>
      <w:marRight w:val="0"/>
      <w:marTop w:val="0"/>
      <w:marBottom w:val="0"/>
      <w:divBdr>
        <w:top w:val="none" w:sz="0" w:space="0" w:color="auto"/>
        <w:left w:val="none" w:sz="0" w:space="0" w:color="auto"/>
        <w:bottom w:val="none" w:sz="0" w:space="0" w:color="auto"/>
        <w:right w:val="none" w:sz="0" w:space="0" w:color="auto"/>
      </w:divBdr>
      <w:divsChild>
        <w:div w:id="606037608">
          <w:marLeft w:val="547"/>
          <w:marRight w:val="0"/>
          <w:marTop w:val="100"/>
          <w:marBottom w:val="200"/>
          <w:divBdr>
            <w:top w:val="none" w:sz="0" w:space="0" w:color="auto"/>
            <w:left w:val="none" w:sz="0" w:space="0" w:color="auto"/>
            <w:bottom w:val="none" w:sz="0" w:space="0" w:color="auto"/>
            <w:right w:val="none" w:sz="0" w:space="0" w:color="auto"/>
          </w:divBdr>
        </w:div>
        <w:div w:id="1520503885">
          <w:marLeft w:val="1166"/>
          <w:marRight w:val="0"/>
          <w:marTop w:val="100"/>
          <w:marBottom w:val="200"/>
          <w:divBdr>
            <w:top w:val="none" w:sz="0" w:space="0" w:color="auto"/>
            <w:left w:val="none" w:sz="0" w:space="0" w:color="auto"/>
            <w:bottom w:val="none" w:sz="0" w:space="0" w:color="auto"/>
            <w:right w:val="none" w:sz="0" w:space="0" w:color="auto"/>
          </w:divBdr>
        </w:div>
        <w:div w:id="2113893786">
          <w:marLeft w:val="1166"/>
          <w:marRight w:val="0"/>
          <w:marTop w:val="100"/>
          <w:marBottom w:val="200"/>
          <w:divBdr>
            <w:top w:val="none" w:sz="0" w:space="0" w:color="auto"/>
            <w:left w:val="none" w:sz="0" w:space="0" w:color="auto"/>
            <w:bottom w:val="none" w:sz="0" w:space="0" w:color="auto"/>
            <w:right w:val="none" w:sz="0" w:space="0" w:color="auto"/>
          </w:divBdr>
        </w:div>
        <w:div w:id="955596079">
          <w:marLeft w:val="1166"/>
          <w:marRight w:val="0"/>
          <w:marTop w:val="100"/>
          <w:marBottom w:val="200"/>
          <w:divBdr>
            <w:top w:val="none" w:sz="0" w:space="0" w:color="auto"/>
            <w:left w:val="none" w:sz="0" w:space="0" w:color="auto"/>
            <w:bottom w:val="none" w:sz="0" w:space="0" w:color="auto"/>
            <w:right w:val="none" w:sz="0" w:space="0" w:color="auto"/>
          </w:divBdr>
        </w:div>
      </w:divsChild>
    </w:div>
    <w:div w:id="1099259854">
      <w:bodyDiv w:val="1"/>
      <w:marLeft w:val="0"/>
      <w:marRight w:val="0"/>
      <w:marTop w:val="0"/>
      <w:marBottom w:val="0"/>
      <w:divBdr>
        <w:top w:val="none" w:sz="0" w:space="0" w:color="auto"/>
        <w:left w:val="none" w:sz="0" w:space="0" w:color="auto"/>
        <w:bottom w:val="none" w:sz="0" w:space="0" w:color="auto"/>
        <w:right w:val="none" w:sz="0" w:space="0" w:color="auto"/>
      </w:divBdr>
    </w:div>
    <w:div w:id="1104299921">
      <w:bodyDiv w:val="1"/>
      <w:marLeft w:val="0"/>
      <w:marRight w:val="0"/>
      <w:marTop w:val="0"/>
      <w:marBottom w:val="0"/>
      <w:divBdr>
        <w:top w:val="none" w:sz="0" w:space="0" w:color="auto"/>
        <w:left w:val="none" w:sz="0" w:space="0" w:color="auto"/>
        <w:bottom w:val="none" w:sz="0" w:space="0" w:color="auto"/>
        <w:right w:val="none" w:sz="0" w:space="0" w:color="auto"/>
      </w:divBdr>
    </w:div>
    <w:div w:id="1110197866">
      <w:bodyDiv w:val="1"/>
      <w:marLeft w:val="0"/>
      <w:marRight w:val="0"/>
      <w:marTop w:val="0"/>
      <w:marBottom w:val="0"/>
      <w:divBdr>
        <w:top w:val="none" w:sz="0" w:space="0" w:color="auto"/>
        <w:left w:val="none" w:sz="0" w:space="0" w:color="auto"/>
        <w:bottom w:val="none" w:sz="0" w:space="0" w:color="auto"/>
        <w:right w:val="none" w:sz="0" w:space="0" w:color="auto"/>
      </w:divBdr>
      <w:divsChild>
        <w:div w:id="611783324">
          <w:marLeft w:val="547"/>
          <w:marRight w:val="0"/>
          <w:marTop w:val="100"/>
          <w:marBottom w:val="200"/>
          <w:divBdr>
            <w:top w:val="none" w:sz="0" w:space="0" w:color="auto"/>
            <w:left w:val="none" w:sz="0" w:space="0" w:color="auto"/>
            <w:bottom w:val="none" w:sz="0" w:space="0" w:color="auto"/>
            <w:right w:val="none" w:sz="0" w:space="0" w:color="auto"/>
          </w:divBdr>
        </w:div>
        <w:div w:id="147937958">
          <w:marLeft w:val="1166"/>
          <w:marRight w:val="0"/>
          <w:marTop w:val="100"/>
          <w:marBottom w:val="200"/>
          <w:divBdr>
            <w:top w:val="none" w:sz="0" w:space="0" w:color="auto"/>
            <w:left w:val="none" w:sz="0" w:space="0" w:color="auto"/>
            <w:bottom w:val="none" w:sz="0" w:space="0" w:color="auto"/>
            <w:right w:val="none" w:sz="0" w:space="0" w:color="auto"/>
          </w:divBdr>
        </w:div>
        <w:div w:id="1149325106">
          <w:marLeft w:val="547"/>
          <w:marRight w:val="0"/>
          <w:marTop w:val="100"/>
          <w:marBottom w:val="200"/>
          <w:divBdr>
            <w:top w:val="none" w:sz="0" w:space="0" w:color="auto"/>
            <w:left w:val="none" w:sz="0" w:space="0" w:color="auto"/>
            <w:bottom w:val="none" w:sz="0" w:space="0" w:color="auto"/>
            <w:right w:val="none" w:sz="0" w:space="0" w:color="auto"/>
          </w:divBdr>
        </w:div>
      </w:divsChild>
    </w:div>
    <w:div w:id="1174955922">
      <w:bodyDiv w:val="1"/>
      <w:marLeft w:val="0"/>
      <w:marRight w:val="0"/>
      <w:marTop w:val="0"/>
      <w:marBottom w:val="0"/>
      <w:divBdr>
        <w:top w:val="none" w:sz="0" w:space="0" w:color="auto"/>
        <w:left w:val="none" w:sz="0" w:space="0" w:color="auto"/>
        <w:bottom w:val="none" w:sz="0" w:space="0" w:color="auto"/>
        <w:right w:val="none" w:sz="0" w:space="0" w:color="auto"/>
      </w:divBdr>
      <w:divsChild>
        <w:div w:id="77219363">
          <w:marLeft w:val="0"/>
          <w:marRight w:val="0"/>
          <w:marTop w:val="0"/>
          <w:marBottom w:val="0"/>
          <w:divBdr>
            <w:top w:val="none" w:sz="0" w:space="0" w:color="auto"/>
            <w:left w:val="none" w:sz="0" w:space="0" w:color="auto"/>
            <w:bottom w:val="none" w:sz="0" w:space="0" w:color="auto"/>
            <w:right w:val="none" w:sz="0" w:space="0" w:color="auto"/>
          </w:divBdr>
          <w:divsChild>
            <w:div w:id="1326085605">
              <w:marLeft w:val="0"/>
              <w:marRight w:val="0"/>
              <w:marTop w:val="0"/>
              <w:marBottom w:val="0"/>
              <w:divBdr>
                <w:top w:val="none" w:sz="0" w:space="0" w:color="auto"/>
                <w:left w:val="none" w:sz="0" w:space="0" w:color="auto"/>
                <w:bottom w:val="none" w:sz="0" w:space="0" w:color="auto"/>
                <w:right w:val="none" w:sz="0" w:space="0" w:color="auto"/>
              </w:divBdr>
              <w:divsChild>
                <w:div w:id="924609596">
                  <w:marLeft w:val="1011"/>
                  <w:marRight w:val="0"/>
                  <w:marTop w:val="253"/>
                  <w:marBottom w:val="0"/>
                  <w:divBdr>
                    <w:top w:val="none" w:sz="0" w:space="0" w:color="auto"/>
                    <w:left w:val="none" w:sz="0" w:space="0" w:color="auto"/>
                    <w:bottom w:val="none" w:sz="0" w:space="0" w:color="auto"/>
                    <w:right w:val="none" w:sz="0" w:space="0" w:color="auto"/>
                  </w:divBdr>
                  <w:divsChild>
                    <w:div w:id="531958843">
                      <w:marLeft w:val="0"/>
                      <w:marRight w:val="0"/>
                      <w:marTop w:val="0"/>
                      <w:marBottom w:val="0"/>
                      <w:divBdr>
                        <w:top w:val="none" w:sz="0" w:space="0" w:color="auto"/>
                        <w:left w:val="none" w:sz="0" w:space="0" w:color="auto"/>
                        <w:bottom w:val="none" w:sz="0" w:space="0" w:color="auto"/>
                        <w:right w:val="none" w:sz="0" w:space="0" w:color="auto"/>
                      </w:divBdr>
                      <w:divsChild>
                        <w:div w:id="612980713">
                          <w:marLeft w:val="556"/>
                          <w:marRight w:val="0"/>
                          <w:marTop w:val="253"/>
                          <w:marBottom w:val="0"/>
                          <w:divBdr>
                            <w:top w:val="none" w:sz="0" w:space="0" w:color="auto"/>
                            <w:left w:val="none" w:sz="0" w:space="0" w:color="auto"/>
                            <w:bottom w:val="none" w:sz="0" w:space="0" w:color="auto"/>
                            <w:right w:val="none" w:sz="0" w:space="0" w:color="auto"/>
                          </w:divBdr>
                          <w:divsChild>
                            <w:div w:id="2107966322">
                              <w:marLeft w:val="253"/>
                              <w:marRight w:val="253"/>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74687">
      <w:bodyDiv w:val="1"/>
      <w:marLeft w:val="0"/>
      <w:marRight w:val="0"/>
      <w:marTop w:val="0"/>
      <w:marBottom w:val="0"/>
      <w:divBdr>
        <w:top w:val="none" w:sz="0" w:space="0" w:color="auto"/>
        <w:left w:val="none" w:sz="0" w:space="0" w:color="auto"/>
        <w:bottom w:val="none" w:sz="0" w:space="0" w:color="auto"/>
        <w:right w:val="none" w:sz="0" w:space="0" w:color="auto"/>
      </w:divBdr>
    </w:div>
    <w:div w:id="1217663064">
      <w:bodyDiv w:val="1"/>
      <w:marLeft w:val="0"/>
      <w:marRight w:val="0"/>
      <w:marTop w:val="0"/>
      <w:marBottom w:val="0"/>
      <w:divBdr>
        <w:top w:val="none" w:sz="0" w:space="0" w:color="auto"/>
        <w:left w:val="none" w:sz="0" w:space="0" w:color="auto"/>
        <w:bottom w:val="none" w:sz="0" w:space="0" w:color="auto"/>
        <w:right w:val="none" w:sz="0" w:space="0" w:color="auto"/>
      </w:divBdr>
    </w:div>
    <w:div w:id="1231112144">
      <w:bodyDiv w:val="1"/>
      <w:marLeft w:val="0"/>
      <w:marRight w:val="0"/>
      <w:marTop w:val="0"/>
      <w:marBottom w:val="0"/>
      <w:divBdr>
        <w:top w:val="none" w:sz="0" w:space="0" w:color="auto"/>
        <w:left w:val="none" w:sz="0" w:space="0" w:color="auto"/>
        <w:bottom w:val="none" w:sz="0" w:space="0" w:color="auto"/>
        <w:right w:val="none" w:sz="0" w:space="0" w:color="auto"/>
      </w:divBdr>
      <w:divsChild>
        <w:div w:id="2041399130">
          <w:marLeft w:val="547"/>
          <w:marRight w:val="0"/>
          <w:marTop w:val="100"/>
          <w:marBottom w:val="200"/>
          <w:divBdr>
            <w:top w:val="none" w:sz="0" w:space="0" w:color="auto"/>
            <w:left w:val="none" w:sz="0" w:space="0" w:color="auto"/>
            <w:bottom w:val="none" w:sz="0" w:space="0" w:color="auto"/>
            <w:right w:val="none" w:sz="0" w:space="0" w:color="auto"/>
          </w:divBdr>
        </w:div>
        <w:div w:id="996954938">
          <w:marLeft w:val="547"/>
          <w:marRight w:val="0"/>
          <w:marTop w:val="100"/>
          <w:marBottom w:val="200"/>
          <w:divBdr>
            <w:top w:val="none" w:sz="0" w:space="0" w:color="auto"/>
            <w:left w:val="none" w:sz="0" w:space="0" w:color="auto"/>
            <w:bottom w:val="none" w:sz="0" w:space="0" w:color="auto"/>
            <w:right w:val="none" w:sz="0" w:space="0" w:color="auto"/>
          </w:divBdr>
        </w:div>
        <w:div w:id="1669021974">
          <w:marLeft w:val="547"/>
          <w:marRight w:val="0"/>
          <w:marTop w:val="100"/>
          <w:marBottom w:val="200"/>
          <w:divBdr>
            <w:top w:val="none" w:sz="0" w:space="0" w:color="auto"/>
            <w:left w:val="none" w:sz="0" w:space="0" w:color="auto"/>
            <w:bottom w:val="none" w:sz="0" w:space="0" w:color="auto"/>
            <w:right w:val="none" w:sz="0" w:space="0" w:color="auto"/>
          </w:divBdr>
        </w:div>
        <w:div w:id="461460268">
          <w:marLeft w:val="547"/>
          <w:marRight w:val="0"/>
          <w:marTop w:val="100"/>
          <w:marBottom w:val="200"/>
          <w:divBdr>
            <w:top w:val="none" w:sz="0" w:space="0" w:color="auto"/>
            <w:left w:val="none" w:sz="0" w:space="0" w:color="auto"/>
            <w:bottom w:val="none" w:sz="0" w:space="0" w:color="auto"/>
            <w:right w:val="none" w:sz="0" w:space="0" w:color="auto"/>
          </w:divBdr>
        </w:div>
        <w:div w:id="736434470">
          <w:marLeft w:val="547"/>
          <w:marRight w:val="0"/>
          <w:marTop w:val="100"/>
          <w:marBottom w:val="200"/>
          <w:divBdr>
            <w:top w:val="none" w:sz="0" w:space="0" w:color="auto"/>
            <w:left w:val="none" w:sz="0" w:space="0" w:color="auto"/>
            <w:bottom w:val="none" w:sz="0" w:space="0" w:color="auto"/>
            <w:right w:val="none" w:sz="0" w:space="0" w:color="auto"/>
          </w:divBdr>
        </w:div>
      </w:divsChild>
    </w:div>
    <w:div w:id="1256672619">
      <w:bodyDiv w:val="1"/>
      <w:marLeft w:val="0"/>
      <w:marRight w:val="0"/>
      <w:marTop w:val="0"/>
      <w:marBottom w:val="0"/>
      <w:divBdr>
        <w:top w:val="none" w:sz="0" w:space="0" w:color="auto"/>
        <w:left w:val="none" w:sz="0" w:space="0" w:color="auto"/>
        <w:bottom w:val="none" w:sz="0" w:space="0" w:color="auto"/>
        <w:right w:val="none" w:sz="0" w:space="0" w:color="auto"/>
      </w:divBdr>
      <w:divsChild>
        <w:div w:id="628517070">
          <w:marLeft w:val="0"/>
          <w:marRight w:val="0"/>
          <w:marTop w:val="0"/>
          <w:marBottom w:val="0"/>
          <w:divBdr>
            <w:top w:val="none" w:sz="0" w:space="0" w:color="auto"/>
            <w:left w:val="none" w:sz="0" w:space="0" w:color="auto"/>
            <w:bottom w:val="none" w:sz="0" w:space="0" w:color="auto"/>
            <w:right w:val="none" w:sz="0" w:space="0" w:color="auto"/>
          </w:divBdr>
          <w:divsChild>
            <w:div w:id="524172803">
              <w:marLeft w:val="0"/>
              <w:marRight w:val="0"/>
              <w:marTop w:val="0"/>
              <w:marBottom w:val="0"/>
              <w:divBdr>
                <w:top w:val="none" w:sz="0" w:space="0" w:color="auto"/>
                <w:left w:val="none" w:sz="0" w:space="0" w:color="auto"/>
                <w:bottom w:val="none" w:sz="0" w:space="0" w:color="auto"/>
                <w:right w:val="none" w:sz="0" w:space="0" w:color="auto"/>
              </w:divBdr>
              <w:divsChild>
                <w:div w:id="1399668484">
                  <w:marLeft w:val="1011"/>
                  <w:marRight w:val="0"/>
                  <w:marTop w:val="253"/>
                  <w:marBottom w:val="0"/>
                  <w:divBdr>
                    <w:top w:val="none" w:sz="0" w:space="0" w:color="auto"/>
                    <w:left w:val="none" w:sz="0" w:space="0" w:color="auto"/>
                    <w:bottom w:val="none" w:sz="0" w:space="0" w:color="auto"/>
                    <w:right w:val="none" w:sz="0" w:space="0" w:color="auto"/>
                  </w:divBdr>
                  <w:divsChild>
                    <w:div w:id="1734236182">
                      <w:marLeft w:val="0"/>
                      <w:marRight w:val="0"/>
                      <w:marTop w:val="0"/>
                      <w:marBottom w:val="0"/>
                      <w:divBdr>
                        <w:top w:val="none" w:sz="0" w:space="0" w:color="auto"/>
                        <w:left w:val="none" w:sz="0" w:space="0" w:color="auto"/>
                        <w:bottom w:val="none" w:sz="0" w:space="0" w:color="auto"/>
                        <w:right w:val="none" w:sz="0" w:space="0" w:color="auto"/>
                      </w:divBdr>
                      <w:divsChild>
                        <w:div w:id="1954896865">
                          <w:marLeft w:val="556"/>
                          <w:marRight w:val="0"/>
                          <w:marTop w:val="253"/>
                          <w:marBottom w:val="0"/>
                          <w:divBdr>
                            <w:top w:val="none" w:sz="0" w:space="0" w:color="auto"/>
                            <w:left w:val="none" w:sz="0" w:space="0" w:color="auto"/>
                            <w:bottom w:val="none" w:sz="0" w:space="0" w:color="auto"/>
                            <w:right w:val="none" w:sz="0" w:space="0" w:color="auto"/>
                          </w:divBdr>
                          <w:divsChild>
                            <w:div w:id="1833257552">
                              <w:marLeft w:val="253"/>
                              <w:marRight w:val="253"/>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088415">
      <w:bodyDiv w:val="1"/>
      <w:marLeft w:val="0"/>
      <w:marRight w:val="0"/>
      <w:marTop w:val="0"/>
      <w:marBottom w:val="0"/>
      <w:divBdr>
        <w:top w:val="none" w:sz="0" w:space="0" w:color="auto"/>
        <w:left w:val="none" w:sz="0" w:space="0" w:color="auto"/>
        <w:bottom w:val="none" w:sz="0" w:space="0" w:color="auto"/>
        <w:right w:val="none" w:sz="0" w:space="0" w:color="auto"/>
      </w:divBdr>
    </w:div>
    <w:div w:id="1311862889">
      <w:bodyDiv w:val="1"/>
      <w:marLeft w:val="0"/>
      <w:marRight w:val="0"/>
      <w:marTop w:val="0"/>
      <w:marBottom w:val="0"/>
      <w:divBdr>
        <w:top w:val="none" w:sz="0" w:space="0" w:color="auto"/>
        <w:left w:val="none" w:sz="0" w:space="0" w:color="auto"/>
        <w:bottom w:val="none" w:sz="0" w:space="0" w:color="auto"/>
        <w:right w:val="none" w:sz="0" w:space="0" w:color="auto"/>
      </w:divBdr>
    </w:div>
    <w:div w:id="1360476262">
      <w:bodyDiv w:val="1"/>
      <w:marLeft w:val="0"/>
      <w:marRight w:val="0"/>
      <w:marTop w:val="0"/>
      <w:marBottom w:val="0"/>
      <w:divBdr>
        <w:top w:val="none" w:sz="0" w:space="0" w:color="auto"/>
        <w:left w:val="none" w:sz="0" w:space="0" w:color="auto"/>
        <w:bottom w:val="none" w:sz="0" w:space="0" w:color="auto"/>
        <w:right w:val="none" w:sz="0" w:space="0" w:color="auto"/>
      </w:divBdr>
    </w:div>
    <w:div w:id="1385374465">
      <w:bodyDiv w:val="1"/>
      <w:marLeft w:val="0"/>
      <w:marRight w:val="0"/>
      <w:marTop w:val="0"/>
      <w:marBottom w:val="0"/>
      <w:divBdr>
        <w:top w:val="none" w:sz="0" w:space="0" w:color="auto"/>
        <w:left w:val="none" w:sz="0" w:space="0" w:color="auto"/>
        <w:bottom w:val="none" w:sz="0" w:space="0" w:color="auto"/>
        <w:right w:val="none" w:sz="0" w:space="0" w:color="auto"/>
      </w:divBdr>
    </w:div>
    <w:div w:id="1413967321">
      <w:bodyDiv w:val="1"/>
      <w:marLeft w:val="0"/>
      <w:marRight w:val="0"/>
      <w:marTop w:val="0"/>
      <w:marBottom w:val="0"/>
      <w:divBdr>
        <w:top w:val="none" w:sz="0" w:space="0" w:color="auto"/>
        <w:left w:val="none" w:sz="0" w:space="0" w:color="auto"/>
        <w:bottom w:val="none" w:sz="0" w:space="0" w:color="auto"/>
        <w:right w:val="none" w:sz="0" w:space="0" w:color="auto"/>
      </w:divBdr>
    </w:div>
    <w:div w:id="1424835081">
      <w:bodyDiv w:val="1"/>
      <w:marLeft w:val="0"/>
      <w:marRight w:val="0"/>
      <w:marTop w:val="0"/>
      <w:marBottom w:val="0"/>
      <w:divBdr>
        <w:top w:val="none" w:sz="0" w:space="0" w:color="auto"/>
        <w:left w:val="none" w:sz="0" w:space="0" w:color="auto"/>
        <w:bottom w:val="none" w:sz="0" w:space="0" w:color="auto"/>
        <w:right w:val="none" w:sz="0" w:space="0" w:color="auto"/>
      </w:divBdr>
      <w:divsChild>
        <w:div w:id="380516558">
          <w:marLeft w:val="0"/>
          <w:marRight w:val="0"/>
          <w:marTop w:val="0"/>
          <w:marBottom w:val="0"/>
          <w:divBdr>
            <w:top w:val="none" w:sz="0" w:space="0" w:color="auto"/>
            <w:left w:val="none" w:sz="0" w:space="0" w:color="auto"/>
            <w:bottom w:val="none" w:sz="0" w:space="0" w:color="auto"/>
            <w:right w:val="none" w:sz="0" w:space="0" w:color="auto"/>
          </w:divBdr>
          <w:divsChild>
            <w:div w:id="580221317">
              <w:marLeft w:val="0"/>
              <w:marRight w:val="0"/>
              <w:marTop w:val="0"/>
              <w:marBottom w:val="0"/>
              <w:divBdr>
                <w:top w:val="none" w:sz="0" w:space="0" w:color="auto"/>
                <w:left w:val="none" w:sz="0" w:space="0" w:color="auto"/>
                <w:bottom w:val="none" w:sz="0" w:space="0" w:color="auto"/>
                <w:right w:val="none" w:sz="0" w:space="0" w:color="auto"/>
              </w:divBdr>
              <w:divsChild>
                <w:div w:id="1096753959">
                  <w:marLeft w:val="1011"/>
                  <w:marRight w:val="0"/>
                  <w:marTop w:val="253"/>
                  <w:marBottom w:val="0"/>
                  <w:divBdr>
                    <w:top w:val="none" w:sz="0" w:space="0" w:color="auto"/>
                    <w:left w:val="none" w:sz="0" w:space="0" w:color="auto"/>
                    <w:bottom w:val="none" w:sz="0" w:space="0" w:color="auto"/>
                    <w:right w:val="none" w:sz="0" w:space="0" w:color="auto"/>
                  </w:divBdr>
                  <w:divsChild>
                    <w:div w:id="646470687">
                      <w:marLeft w:val="0"/>
                      <w:marRight w:val="0"/>
                      <w:marTop w:val="0"/>
                      <w:marBottom w:val="0"/>
                      <w:divBdr>
                        <w:top w:val="none" w:sz="0" w:space="0" w:color="auto"/>
                        <w:left w:val="none" w:sz="0" w:space="0" w:color="auto"/>
                        <w:bottom w:val="none" w:sz="0" w:space="0" w:color="auto"/>
                        <w:right w:val="none" w:sz="0" w:space="0" w:color="auto"/>
                      </w:divBdr>
                      <w:divsChild>
                        <w:div w:id="1608658271">
                          <w:marLeft w:val="556"/>
                          <w:marRight w:val="0"/>
                          <w:marTop w:val="253"/>
                          <w:marBottom w:val="0"/>
                          <w:divBdr>
                            <w:top w:val="none" w:sz="0" w:space="0" w:color="auto"/>
                            <w:left w:val="none" w:sz="0" w:space="0" w:color="auto"/>
                            <w:bottom w:val="none" w:sz="0" w:space="0" w:color="auto"/>
                            <w:right w:val="none" w:sz="0" w:space="0" w:color="auto"/>
                          </w:divBdr>
                          <w:divsChild>
                            <w:div w:id="296492830">
                              <w:marLeft w:val="253"/>
                              <w:marRight w:val="253"/>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138806">
      <w:bodyDiv w:val="1"/>
      <w:marLeft w:val="0"/>
      <w:marRight w:val="0"/>
      <w:marTop w:val="0"/>
      <w:marBottom w:val="0"/>
      <w:divBdr>
        <w:top w:val="none" w:sz="0" w:space="0" w:color="auto"/>
        <w:left w:val="none" w:sz="0" w:space="0" w:color="auto"/>
        <w:bottom w:val="none" w:sz="0" w:space="0" w:color="auto"/>
        <w:right w:val="none" w:sz="0" w:space="0" w:color="auto"/>
      </w:divBdr>
    </w:div>
    <w:div w:id="1494877590">
      <w:bodyDiv w:val="1"/>
      <w:marLeft w:val="0"/>
      <w:marRight w:val="0"/>
      <w:marTop w:val="0"/>
      <w:marBottom w:val="0"/>
      <w:divBdr>
        <w:top w:val="none" w:sz="0" w:space="0" w:color="auto"/>
        <w:left w:val="none" w:sz="0" w:space="0" w:color="auto"/>
        <w:bottom w:val="none" w:sz="0" w:space="0" w:color="auto"/>
        <w:right w:val="none" w:sz="0" w:space="0" w:color="auto"/>
      </w:divBdr>
    </w:div>
    <w:div w:id="1509903256">
      <w:bodyDiv w:val="1"/>
      <w:marLeft w:val="0"/>
      <w:marRight w:val="0"/>
      <w:marTop w:val="0"/>
      <w:marBottom w:val="0"/>
      <w:divBdr>
        <w:top w:val="none" w:sz="0" w:space="0" w:color="auto"/>
        <w:left w:val="none" w:sz="0" w:space="0" w:color="auto"/>
        <w:bottom w:val="none" w:sz="0" w:space="0" w:color="auto"/>
        <w:right w:val="none" w:sz="0" w:space="0" w:color="auto"/>
      </w:divBdr>
    </w:div>
    <w:div w:id="1515996877">
      <w:bodyDiv w:val="1"/>
      <w:marLeft w:val="0"/>
      <w:marRight w:val="0"/>
      <w:marTop w:val="0"/>
      <w:marBottom w:val="0"/>
      <w:divBdr>
        <w:top w:val="none" w:sz="0" w:space="0" w:color="auto"/>
        <w:left w:val="none" w:sz="0" w:space="0" w:color="auto"/>
        <w:bottom w:val="none" w:sz="0" w:space="0" w:color="auto"/>
        <w:right w:val="none" w:sz="0" w:space="0" w:color="auto"/>
      </w:divBdr>
    </w:div>
    <w:div w:id="1549339609">
      <w:bodyDiv w:val="1"/>
      <w:marLeft w:val="0"/>
      <w:marRight w:val="0"/>
      <w:marTop w:val="0"/>
      <w:marBottom w:val="0"/>
      <w:divBdr>
        <w:top w:val="none" w:sz="0" w:space="0" w:color="auto"/>
        <w:left w:val="none" w:sz="0" w:space="0" w:color="auto"/>
        <w:bottom w:val="none" w:sz="0" w:space="0" w:color="auto"/>
        <w:right w:val="none" w:sz="0" w:space="0" w:color="auto"/>
      </w:divBdr>
    </w:div>
    <w:div w:id="1575159000">
      <w:bodyDiv w:val="1"/>
      <w:marLeft w:val="0"/>
      <w:marRight w:val="0"/>
      <w:marTop w:val="0"/>
      <w:marBottom w:val="0"/>
      <w:divBdr>
        <w:top w:val="none" w:sz="0" w:space="0" w:color="auto"/>
        <w:left w:val="none" w:sz="0" w:space="0" w:color="auto"/>
        <w:bottom w:val="none" w:sz="0" w:space="0" w:color="auto"/>
        <w:right w:val="none" w:sz="0" w:space="0" w:color="auto"/>
      </w:divBdr>
    </w:div>
    <w:div w:id="1598518526">
      <w:bodyDiv w:val="1"/>
      <w:marLeft w:val="0"/>
      <w:marRight w:val="0"/>
      <w:marTop w:val="0"/>
      <w:marBottom w:val="0"/>
      <w:divBdr>
        <w:top w:val="none" w:sz="0" w:space="0" w:color="auto"/>
        <w:left w:val="none" w:sz="0" w:space="0" w:color="auto"/>
        <w:bottom w:val="none" w:sz="0" w:space="0" w:color="auto"/>
        <w:right w:val="none" w:sz="0" w:space="0" w:color="auto"/>
      </w:divBdr>
      <w:divsChild>
        <w:div w:id="1396857195">
          <w:marLeft w:val="547"/>
          <w:marRight w:val="0"/>
          <w:marTop w:val="100"/>
          <w:marBottom w:val="200"/>
          <w:divBdr>
            <w:top w:val="none" w:sz="0" w:space="0" w:color="auto"/>
            <w:left w:val="none" w:sz="0" w:space="0" w:color="auto"/>
            <w:bottom w:val="none" w:sz="0" w:space="0" w:color="auto"/>
            <w:right w:val="none" w:sz="0" w:space="0" w:color="auto"/>
          </w:divBdr>
        </w:div>
        <w:div w:id="157308966">
          <w:marLeft w:val="1166"/>
          <w:marRight w:val="0"/>
          <w:marTop w:val="100"/>
          <w:marBottom w:val="200"/>
          <w:divBdr>
            <w:top w:val="none" w:sz="0" w:space="0" w:color="auto"/>
            <w:left w:val="none" w:sz="0" w:space="0" w:color="auto"/>
            <w:bottom w:val="none" w:sz="0" w:space="0" w:color="auto"/>
            <w:right w:val="none" w:sz="0" w:space="0" w:color="auto"/>
          </w:divBdr>
        </w:div>
        <w:div w:id="397095088">
          <w:marLeft w:val="547"/>
          <w:marRight w:val="0"/>
          <w:marTop w:val="100"/>
          <w:marBottom w:val="200"/>
          <w:divBdr>
            <w:top w:val="none" w:sz="0" w:space="0" w:color="auto"/>
            <w:left w:val="none" w:sz="0" w:space="0" w:color="auto"/>
            <w:bottom w:val="none" w:sz="0" w:space="0" w:color="auto"/>
            <w:right w:val="none" w:sz="0" w:space="0" w:color="auto"/>
          </w:divBdr>
        </w:div>
      </w:divsChild>
    </w:div>
    <w:div w:id="1618832593">
      <w:bodyDiv w:val="1"/>
      <w:marLeft w:val="0"/>
      <w:marRight w:val="0"/>
      <w:marTop w:val="0"/>
      <w:marBottom w:val="0"/>
      <w:divBdr>
        <w:top w:val="none" w:sz="0" w:space="0" w:color="auto"/>
        <w:left w:val="none" w:sz="0" w:space="0" w:color="auto"/>
        <w:bottom w:val="none" w:sz="0" w:space="0" w:color="auto"/>
        <w:right w:val="none" w:sz="0" w:space="0" w:color="auto"/>
      </w:divBdr>
    </w:div>
    <w:div w:id="1696612681">
      <w:bodyDiv w:val="1"/>
      <w:marLeft w:val="0"/>
      <w:marRight w:val="0"/>
      <w:marTop w:val="0"/>
      <w:marBottom w:val="0"/>
      <w:divBdr>
        <w:top w:val="none" w:sz="0" w:space="0" w:color="auto"/>
        <w:left w:val="none" w:sz="0" w:space="0" w:color="auto"/>
        <w:bottom w:val="none" w:sz="0" w:space="0" w:color="auto"/>
        <w:right w:val="none" w:sz="0" w:space="0" w:color="auto"/>
      </w:divBdr>
    </w:div>
    <w:div w:id="1718358351">
      <w:bodyDiv w:val="1"/>
      <w:marLeft w:val="0"/>
      <w:marRight w:val="0"/>
      <w:marTop w:val="0"/>
      <w:marBottom w:val="0"/>
      <w:divBdr>
        <w:top w:val="none" w:sz="0" w:space="0" w:color="auto"/>
        <w:left w:val="none" w:sz="0" w:space="0" w:color="auto"/>
        <w:bottom w:val="none" w:sz="0" w:space="0" w:color="auto"/>
        <w:right w:val="none" w:sz="0" w:space="0" w:color="auto"/>
      </w:divBdr>
    </w:div>
    <w:div w:id="1734162776">
      <w:bodyDiv w:val="1"/>
      <w:marLeft w:val="0"/>
      <w:marRight w:val="0"/>
      <w:marTop w:val="0"/>
      <w:marBottom w:val="0"/>
      <w:divBdr>
        <w:top w:val="none" w:sz="0" w:space="0" w:color="auto"/>
        <w:left w:val="none" w:sz="0" w:space="0" w:color="auto"/>
        <w:bottom w:val="none" w:sz="0" w:space="0" w:color="auto"/>
        <w:right w:val="none" w:sz="0" w:space="0" w:color="auto"/>
      </w:divBdr>
    </w:div>
    <w:div w:id="1757088038">
      <w:bodyDiv w:val="1"/>
      <w:marLeft w:val="0"/>
      <w:marRight w:val="0"/>
      <w:marTop w:val="0"/>
      <w:marBottom w:val="0"/>
      <w:divBdr>
        <w:top w:val="none" w:sz="0" w:space="0" w:color="auto"/>
        <w:left w:val="none" w:sz="0" w:space="0" w:color="auto"/>
        <w:bottom w:val="none" w:sz="0" w:space="0" w:color="auto"/>
        <w:right w:val="none" w:sz="0" w:space="0" w:color="auto"/>
      </w:divBdr>
      <w:divsChild>
        <w:div w:id="423259108">
          <w:marLeft w:val="547"/>
          <w:marRight w:val="0"/>
          <w:marTop w:val="100"/>
          <w:marBottom w:val="200"/>
          <w:divBdr>
            <w:top w:val="none" w:sz="0" w:space="0" w:color="auto"/>
            <w:left w:val="none" w:sz="0" w:space="0" w:color="auto"/>
            <w:bottom w:val="none" w:sz="0" w:space="0" w:color="auto"/>
            <w:right w:val="none" w:sz="0" w:space="0" w:color="auto"/>
          </w:divBdr>
        </w:div>
        <w:div w:id="1992832498">
          <w:marLeft w:val="547"/>
          <w:marRight w:val="0"/>
          <w:marTop w:val="100"/>
          <w:marBottom w:val="200"/>
          <w:divBdr>
            <w:top w:val="none" w:sz="0" w:space="0" w:color="auto"/>
            <w:left w:val="none" w:sz="0" w:space="0" w:color="auto"/>
            <w:bottom w:val="none" w:sz="0" w:space="0" w:color="auto"/>
            <w:right w:val="none" w:sz="0" w:space="0" w:color="auto"/>
          </w:divBdr>
        </w:div>
        <w:div w:id="1498304606">
          <w:marLeft w:val="547"/>
          <w:marRight w:val="0"/>
          <w:marTop w:val="100"/>
          <w:marBottom w:val="200"/>
          <w:divBdr>
            <w:top w:val="none" w:sz="0" w:space="0" w:color="auto"/>
            <w:left w:val="none" w:sz="0" w:space="0" w:color="auto"/>
            <w:bottom w:val="none" w:sz="0" w:space="0" w:color="auto"/>
            <w:right w:val="none" w:sz="0" w:space="0" w:color="auto"/>
          </w:divBdr>
        </w:div>
        <w:div w:id="884484537">
          <w:marLeft w:val="547"/>
          <w:marRight w:val="0"/>
          <w:marTop w:val="100"/>
          <w:marBottom w:val="200"/>
          <w:divBdr>
            <w:top w:val="none" w:sz="0" w:space="0" w:color="auto"/>
            <w:left w:val="none" w:sz="0" w:space="0" w:color="auto"/>
            <w:bottom w:val="none" w:sz="0" w:space="0" w:color="auto"/>
            <w:right w:val="none" w:sz="0" w:space="0" w:color="auto"/>
          </w:divBdr>
        </w:div>
        <w:div w:id="673537029">
          <w:marLeft w:val="547"/>
          <w:marRight w:val="0"/>
          <w:marTop w:val="100"/>
          <w:marBottom w:val="200"/>
          <w:divBdr>
            <w:top w:val="none" w:sz="0" w:space="0" w:color="auto"/>
            <w:left w:val="none" w:sz="0" w:space="0" w:color="auto"/>
            <w:bottom w:val="none" w:sz="0" w:space="0" w:color="auto"/>
            <w:right w:val="none" w:sz="0" w:space="0" w:color="auto"/>
          </w:divBdr>
        </w:div>
        <w:div w:id="1086611665">
          <w:marLeft w:val="547"/>
          <w:marRight w:val="0"/>
          <w:marTop w:val="100"/>
          <w:marBottom w:val="200"/>
          <w:divBdr>
            <w:top w:val="none" w:sz="0" w:space="0" w:color="auto"/>
            <w:left w:val="none" w:sz="0" w:space="0" w:color="auto"/>
            <w:bottom w:val="none" w:sz="0" w:space="0" w:color="auto"/>
            <w:right w:val="none" w:sz="0" w:space="0" w:color="auto"/>
          </w:divBdr>
        </w:div>
      </w:divsChild>
    </w:div>
    <w:div w:id="1813017390">
      <w:bodyDiv w:val="1"/>
      <w:marLeft w:val="0"/>
      <w:marRight w:val="0"/>
      <w:marTop w:val="0"/>
      <w:marBottom w:val="0"/>
      <w:divBdr>
        <w:top w:val="none" w:sz="0" w:space="0" w:color="auto"/>
        <w:left w:val="none" w:sz="0" w:space="0" w:color="auto"/>
        <w:bottom w:val="none" w:sz="0" w:space="0" w:color="auto"/>
        <w:right w:val="none" w:sz="0" w:space="0" w:color="auto"/>
      </w:divBdr>
      <w:divsChild>
        <w:div w:id="1951859320">
          <w:marLeft w:val="547"/>
          <w:marRight w:val="0"/>
          <w:marTop w:val="100"/>
          <w:marBottom w:val="200"/>
          <w:divBdr>
            <w:top w:val="none" w:sz="0" w:space="0" w:color="auto"/>
            <w:left w:val="none" w:sz="0" w:space="0" w:color="auto"/>
            <w:bottom w:val="none" w:sz="0" w:space="0" w:color="auto"/>
            <w:right w:val="none" w:sz="0" w:space="0" w:color="auto"/>
          </w:divBdr>
        </w:div>
        <w:div w:id="1311787156">
          <w:marLeft w:val="1166"/>
          <w:marRight w:val="0"/>
          <w:marTop w:val="100"/>
          <w:marBottom w:val="200"/>
          <w:divBdr>
            <w:top w:val="none" w:sz="0" w:space="0" w:color="auto"/>
            <w:left w:val="none" w:sz="0" w:space="0" w:color="auto"/>
            <w:bottom w:val="none" w:sz="0" w:space="0" w:color="auto"/>
            <w:right w:val="none" w:sz="0" w:space="0" w:color="auto"/>
          </w:divBdr>
        </w:div>
        <w:div w:id="1924993942">
          <w:marLeft w:val="1166"/>
          <w:marRight w:val="0"/>
          <w:marTop w:val="100"/>
          <w:marBottom w:val="200"/>
          <w:divBdr>
            <w:top w:val="none" w:sz="0" w:space="0" w:color="auto"/>
            <w:left w:val="none" w:sz="0" w:space="0" w:color="auto"/>
            <w:bottom w:val="none" w:sz="0" w:space="0" w:color="auto"/>
            <w:right w:val="none" w:sz="0" w:space="0" w:color="auto"/>
          </w:divBdr>
        </w:div>
        <w:div w:id="1834832741">
          <w:marLeft w:val="1166"/>
          <w:marRight w:val="0"/>
          <w:marTop w:val="100"/>
          <w:marBottom w:val="200"/>
          <w:divBdr>
            <w:top w:val="none" w:sz="0" w:space="0" w:color="auto"/>
            <w:left w:val="none" w:sz="0" w:space="0" w:color="auto"/>
            <w:bottom w:val="none" w:sz="0" w:space="0" w:color="auto"/>
            <w:right w:val="none" w:sz="0" w:space="0" w:color="auto"/>
          </w:divBdr>
        </w:div>
      </w:divsChild>
    </w:div>
    <w:div w:id="1947276127">
      <w:bodyDiv w:val="1"/>
      <w:marLeft w:val="0"/>
      <w:marRight w:val="0"/>
      <w:marTop w:val="0"/>
      <w:marBottom w:val="0"/>
      <w:divBdr>
        <w:top w:val="none" w:sz="0" w:space="0" w:color="auto"/>
        <w:left w:val="none" w:sz="0" w:space="0" w:color="auto"/>
        <w:bottom w:val="none" w:sz="0" w:space="0" w:color="auto"/>
        <w:right w:val="none" w:sz="0" w:space="0" w:color="auto"/>
      </w:divBdr>
    </w:div>
    <w:div w:id="1988587760">
      <w:bodyDiv w:val="1"/>
      <w:marLeft w:val="0"/>
      <w:marRight w:val="0"/>
      <w:marTop w:val="0"/>
      <w:marBottom w:val="0"/>
      <w:divBdr>
        <w:top w:val="none" w:sz="0" w:space="0" w:color="auto"/>
        <w:left w:val="none" w:sz="0" w:space="0" w:color="auto"/>
        <w:bottom w:val="none" w:sz="0" w:space="0" w:color="auto"/>
        <w:right w:val="none" w:sz="0" w:space="0" w:color="auto"/>
      </w:divBdr>
    </w:div>
    <w:div w:id="2061052855">
      <w:bodyDiv w:val="1"/>
      <w:marLeft w:val="0"/>
      <w:marRight w:val="0"/>
      <w:marTop w:val="0"/>
      <w:marBottom w:val="0"/>
      <w:divBdr>
        <w:top w:val="none" w:sz="0" w:space="0" w:color="auto"/>
        <w:left w:val="none" w:sz="0" w:space="0" w:color="auto"/>
        <w:bottom w:val="none" w:sz="0" w:space="0" w:color="auto"/>
        <w:right w:val="none" w:sz="0" w:space="0" w:color="auto"/>
      </w:divBdr>
      <w:divsChild>
        <w:div w:id="1804690462">
          <w:marLeft w:val="0"/>
          <w:marRight w:val="0"/>
          <w:marTop w:val="0"/>
          <w:marBottom w:val="0"/>
          <w:divBdr>
            <w:top w:val="none" w:sz="0" w:space="0" w:color="auto"/>
            <w:left w:val="none" w:sz="0" w:space="0" w:color="auto"/>
            <w:bottom w:val="none" w:sz="0" w:space="0" w:color="auto"/>
            <w:right w:val="none" w:sz="0" w:space="0" w:color="auto"/>
          </w:divBdr>
          <w:divsChild>
            <w:div w:id="708647033">
              <w:marLeft w:val="0"/>
              <w:marRight w:val="0"/>
              <w:marTop w:val="0"/>
              <w:marBottom w:val="0"/>
              <w:divBdr>
                <w:top w:val="none" w:sz="0" w:space="0" w:color="auto"/>
                <w:left w:val="none" w:sz="0" w:space="0" w:color="auto"/>
                <w:bottom w:val="none" w:sz="0" w:space="0" w:color="auto"/>
                <w:right w:val="none" w:sz="0" w:space="0" w:color="auto"/>
              </w:divBdr>
              <w:divsChild>
                <w:div w:id="1295061014">
                  <w:marLeft w:val="1011"/>
                  <w:marRight w:val="0"/>
                  <w:marTop w:val="253"/>
                  <w:marBottom w:val="0"/>
                  <w:divBdr>
                    <w:top w:val="none" w:sz="0" w:space="0" w:color="auto"/>
                    <w:left w:val="none" w:sz="0" w:space="0" w:color="auto"/>
                    <w:bottom w:val="none" w:sz="0" w:space="0" w:color="auto"/>
                    <w:right w:val="none" w:sz="0" w:space="0" w:color="auto"/>
                  </w:divBdr>
                  <w:divsChild>
                    <w:div w:id="1437092864">
                      <w:marLeft w:val="0"/>
                      <w:marRight w:val="0"/>
                      <w:marTop w:val="0"/>
                      <w:marBottom w:val="0"/>
                      <w:divBdr>
                        <w:top w:val="none" w:sz="0" w:space="0" w:color="auto"/>
                        <w:left w:val="none" w:sz="0" w:space="0" w:color="auto"/>
                        <w:bottom w:val="none" w:sz="0" w:space="0" w:color="auto"/>
                        <w:right w:val="none" w:sz="0" w:space="0" w:color="auto"/>
                      </w:divBdr>
                      <w:divsChild>
                        <w:div w:id="884634034">
                          <w:marLeft w:val="556"/>
                          <w:marRight w:val="0"/>
                          <w:marTop w:val="253"/>
                          <w:marBottom w:val="0"/>
                          <w:divBdr>
                            <w:top w:val="none" w:sz="0" w:space="0" w:color="auto"/>
                            <w:left w:val="none" w:sz="0" w:space="0" w:color="auto"/>
                            <w:bottom w:val="none" w:sz="0" w:space="0" w:color="auto"/>
                            <w:right w:val="none" w:sz="0" w:space="0" w:color="auto"/>
                          </w:divBdr>
                          <w:divsChild>
                            <w:div w:id="295112863">
                              <w:marLeft w:val="253"/>
                              <w:marRight w:val="253"/>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909229">
      <w:bodyDiv w:val="1"/>
      <w:marLeft w:val="0"/>
      <w:marRight w:val="0"/>
      <w:marTop w:val="0"/>
      <w:marBottom w:val="0"/>
      <w:divBdr>
        <w:top w:val="none" w:sz="0" w:space="0" w:color="auto"/>
        <w:left w:val="none" w:sz="0" w:space="0" w:color="auto"/>
        <w:bottom w:val="none" w:sz="0" w:space="0" w:color="auto"/>
        <w:right w:val="none" w:sz="0" w:space="0" w:color="auto"/>
      </w:divBdr>
    </w:div>
    <w:div w:id="2130927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ert.koster@dachs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DACHSER">
      <a:dk1>
        <a:sysClr val="windowText" lastClr="000000"/>
      </a:dk1>
      <a:lt1>
        <a:sysClr val="window" lastClr="FFFFFF"/>
      </a:lt1>
      <a:dk2>
        <a:srgbClr val="1F497D"/>
      </a:dk2>
      <a:lt2>
        <a:srgbClr val="EEECE1"/>
      </a:lt2>
      <a:accent1>
        <a:srgbClr val="0B3D91"/>
      </a:accent1>
      <a:accent2>
        <a:srgbClr val="E1AE2B"/>
      </a:accent2>
      <a:accent3>
        <a:srgbClr val="9EA0A3"/>
      </a:accent3>
      <a:accent4>
        <a:srgbClr val="106634"/>
      </a:accent4>
      <a:accent5>
        <a:srgbClr val="841E36"/>
      </a:accent5>
      <a:accent6>
        <a:srgbClr val="BCAF93"/>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39F9-D3A0-4F76-85CD-37F28F90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Dachser GmbH &amp; Co. KG</Company>
  <LinksUpToDate>false</LinksUpToDate>
  <CharactersWithSpaces>7931</CharactersWithSpaces>
  <SharedDoc>false</SharedDoc>
  <HLinks>
    <vt:vector size="12" baseType="variant">
      <vt:variant>
        <vt:i4>5439504</vt:i4>
      </vt:variant>
      <vt:variant>
        <vt:i4>-1</vt:i4>
      </vt:variant>
      <vt:variant>
        <vt:i4>2058</vt:i4>
      </vt:variant>
      <vt:variant>
        <vt:i4>1</vt:i4>
      </vt:variant>
      <vt:variant>
        <vt:lpwstr>2010_10_18_Balken_V1</vt:lpwstr>
      </vt:variant>
      <vt:variant>
        <vt:lpwstr/>
      </vt:variant>
      <vt:variant>
        <vt:i4>458865</vt:i4>
      </vt:variant>
      <vt:variant>
        <vt:i4>-1</vt:i4>
      </vt:variant>
      <vt:variant>
        <vt:i4>2059</vt:i4>
      </vt:variant>
      <vt:variant>
        <vt:i4>1</vt:i4>
      </vt:variant>
      <vt:variant>
        <vt:lpwstr>2010_10_18_gelber-Balken_V2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dc:creator>
  <cp:lastModifiedBy>JOURDAN Sonia</cp:lastModifiedBy>
  <cp:revision>2</cp:revision>
  <cp:lastPrinted>2018-04-16T15:06:00Z</cp:lastPrinted>
  <dcterms:created xsi:type="dcterms:W3CDTF">2018-04-17T12:16:00Z</dcterms:created>
  <dcterms:modified xsi:type="dcterms:W3CDTF">2018-04-17T12:16:00Z</dcterms:modified>
</cp:coreProperties>
</file>